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1E" w:rsidRDefault="0012631E" w:rsidP="00AE66FC">
      <w:pPr>
        <w:pStyle w:val="Heading1"/>
        <w:pBdr>
          <w:bottom w:val="thinThickSmallGap" w:sz="12" w:space="0" w:color="943634" w:themeColor="accent2" w:themeShade="BF"/>
        </w:pBdr>
      </w:pPr>
      <w:bookmarkStart w:id="0" w:name="_GoBack"/>
      <w:bookmarkEnd w:id="0"/>
      <w:r w:rsidRPr="0012631E">
        <w:t>Rusya  Federasyonu Moskova Şehir Hükümeti Yetkilileri ile Ticaret, Yatırım, Turizm ve Kültür Alanında İş Birliği Toplantısı</w:t>
      </w:r>
    </w:p>
    <w:p w:rsidR="00AE66FC" w:rsidRPr="00AE66FC" w:rsidRDefault="00AE66FC" w:rsidP="00AE66FC">
      <w:pPr>
        <w:pStyle w:val="Heading1"/>
        <w:pBdr>
          <w:bottom w:val="thinThickSmallGap" w:sz="12" w:space="0" w:color="943634" w:themeColor="accent2" w:themeShade="BF"/>
        </w:pBdr>
        <w:rPr>
          <w:rStyle w:val="Strong"/>
          <w:b w:val="0"/>
          <w:bCs w:val="0"/>
          <w:color w:val="632423" w:themeColor="accent2" w:themeShade="80"/>
          <w:spacing w:val="20"/>
        </w:rPr>
      </w:pPr>
      <w:r w:rsidRPr="00AE66FC">
        <w:t>10 Eylül 2019, İstanbul River Plaza</w:t>
      </w:r>
      <w:r w:rsidRPr="00AE66FC">
        <w:rPr>
          <w:rStyle w:val="Strong"/>
          <w:b w:val="0"/>
          <w:bCs w:val="0"/>
          <w:color w:val="632423" w:themeColor="accent2" w:themeShade="80"/>
          <w:spacing w:val="20"/>
        </w:rPr>
        <w:t xml:space="preserve">                                </w:t>
      </w:r>
    </w:p>
    <w:p w:rsidR="00AE66FC" w:rsidRPr="00AE66FC" w:rsidRDefault="00AE66FC" w:rsidP="00AE66FC">
      <w:pPr>
        <w:pStyle w:val="Heading1"/>
        <w:pBdr>
          <w:bottom w:val="thinThickSmallGap" w:sz="12" w:space="0" w:color="943634" w:themeColor="accent2" w:themeShade="BF"/>
        </w:pBdr>
        <w:rPr>
          <w:rStyle w:val="Strong"/>
          <w:b w:val="0"/>
          <w:bCs w:val="0"/>
          <w:color w:val="632423" w:themeColor="accent2" w:themeShade="80"/>
          <w:spacing w:val="20"/>
        </w:rPr>
      </w:pPr>
      <w:r w:rsidRPr="00AE66FC">
        <w:rPr>
          <w:rStyle w:val="Strong"/>
          <w:b w:val="0"/>
          <w:bCs w:val="0"/>
          <w:color w:val="632423" w:themeColor="accent2" w:themeShade="80"/>
          <w:spacing w:val="20"/>
        </w:rPr>
        <w:t>Taslak Program</w:t>
      </w:r>
    </w:p>
    <w:p w:rsidR="00AE66FC" w:rsidRPr="00E95F0C" w:rsidRDefault="00AE66FC" w:rsidP="00603139">
      <w:pPr>
        <w:rPr>
          <w:rFonts w:ascii="Cambria" w:hAnsi="Cambria"/>
          <w:sz w:val="24"/>
          <w:szCs w:val="24"/>
          <w:lang w:val="en-US"/>
        </w:rPr>
      </w:pPr>
    </w:p>
    <w:p w:rsidR="00603139" w:rsidRPr="00E95F0C" w:rsidRDefault="00376C25" w:rsidP="00603139">
      <w:pPr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13:30 – 14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:00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proofErr w:type="spellStart"/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Kayıt</w:t>
      </w:r>
      <w:proofErr w:type="spellEnd"/>
    </w:p>
    <w:p w:rsidR="00AE66FC" w:rsidRPr="00E95F0C" w:rsidRDefault="00376C25" w:rsidP="00603139">
      <w:pPr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14:00 – 14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:30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proofErr w:type="spellStart"/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Açış</w:t>
      </w:r>
      <w:proofErr w:type="spellEnd"/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konuşmaları</w:t>
      </w:r>
      <w:proofErr w:type="spellEnd"/>
    </w:p>
    <w:p w:rsidR="00AE66FC" w:rsidRPr="00E95F0C" w:rsidRDefault="00376C25" w:rsidP="00AE66FC">
      <w:pPr>
        <w:pStyle w:val="ListParagraph"/>
        <w:numPr>
          <w:ilvl w:val="0"/>
          <w:numId w:val="1"/>
        </w:numPr>
        <w:ind w:left="2835" w:hanging="425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Ali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Galip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Savaşır</w:t>
      </w:r>
      <w:proofErr w:type="spellEnd"/>
      <w:r w:rsidR="00AE66FC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Türkiye-Rusya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İş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Konseyi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Başkan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Yardımcısı</w:t>
      </w:r>
      <w:proofErr w:type="spellEnd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</w:p>
    <w:p w:rsidR="00AE66FC" w:rsidRPr="00E95F0C" w:rsidRDefault="00AE66FC" w:rsidP="00AE66FC">
      <w:pPr>
        <w:pStyle w:val="ListParagraph"/>
        <w:ind w:left="2835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AE66FC" w:rsidRPr="00E95F0C" w:rsidRDefault="00AE66FC" w:rsidP="00AE66FC">
      <w:pPr>
        <w:pStyle w:val="ListParagraph"/>
        <w:numPr>
          <w:ilvl w:val="0"/>
          <w:numId w:val="1"/>
        </w:numPr>
        <w:ind w:left="2835" w:hanging="425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İlya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Kuzmin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Moskova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Dış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Ekonomi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ve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Uluslararası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İlişkiler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Dairesi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Başkan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Yardımcısı</w:t>
      </w:r>
    </w:p>
    <w:p w:rsidR="00AE66FC" w:rsidRPr="00E95F0C" w:rsidRDefault="00AE66FC" w:rsidP="00AE66FC">
      <w:pPr>
        <w:pStyle w:val="ListParagraph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89319F" w:rsidRPr="00E95F0C" w:rsidRDefault="008B1C7E" w:rsidP="0089319F">
      <w:pPr>
        <w:pStyle w:val="ListParagraph"/>
        <w:numPr>
          <w:ilvl w:val="0"/>
          <w:numId w:val="1"/>
        </w:numPr>
        <w:ind w:left="2835" w:hanging="425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Andrei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Burav</w:t>
      </w:r>
      <w:r w:rsidR="00AE66FC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ov</w:t>
      </w:r>
      <w:proofErr w:type="spellEnd"/>
      <w:r w:rsidR="00AE66FC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RF İstanbul </w:t>
      </w:r>
      <w:proofErr w:type="spellStart"/>
      <w:r w:rsidR="00AE66FC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Başkonsolosu</w:t>
      </w:r>
      <w:proofErr w:type="spellEnd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</w:t>
      </w:r>
      <w:r w:rsidR="0012631E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           </w:t>
      </w:r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(</w:t>
      </w:r>
      <w:proofErr w:type="spellStart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teyide</w:t>
      </w:r>
      <w:proofErr w:type="spellEnd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muhtaç</w:t>
      </w:r>
      <w:proofErr w:type="spellEnd"/>
      <w:r w:rsidR="0089319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)</w:t>
      </w:r>
    </w:p>
    <w:p w:rsidR="00AE66FC" w:rsidRPr="00E95F0C" w:rsidRDefault="00AE66FC" w:rsidP="00AE66FC">
      <w:pPr>
        <w:pStyle w:val="ListParagraph"/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</w:p>
    <w:p w:rsidR="00AE66FC" w:rsidRPr="00E95F0C" w:rsidRDefault="00376C25" w:rsidP="00AE66FC">
      <w:pPr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14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 xml:space="preserve">:30 </w:t>
      </w:r>
      <w:r w:rsidR="0089319F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–</w:t>
      </w:r>
      <w:r w:rsidR="00AE66FC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 xml:space="preserve"> </w:t>
      </w:r>
      <w:r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16</w:t>
      </w:r>
      <w:r w:rsidR="0089319F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:30</w:t>
      </w:r>
      <w:r w:rsidR="0089319F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r w:rsidR="0089319F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proofErr w:type="spellStart"/>
      <w:r w:rsidR="0089319F" w:rsidRPr="00E95F0C">
        <w:rPr>
          <w:rFonts w:ascii="Cambria" w:hAnsi="Cambria"/>
          <w:color w:val="632423" w:themeColor="accent2" w:themeShade="80"/>
          <w:sz w:val="24"/>
          <w:szCs w:val="24"/>
          <w:lang w:val="en-US"/>
        </w:rPr>
        <w:t>Sunumlar</w:t>
      </w:r>
      <w:proofErr w:type="spellEnd"/>
    </w:p>
    <w:p w:rsidR="00376C25" w:rsidRPr="00E95F0C" w:rsidRDefault="00376C25" w:rsidP="00376C25">
      <w:pPr>
        <w:pStyle w:val="ListParagraph"/>
        <w:numPr>
          <w:ilvl w:val="0"/>
          <w:numId w:val="2"/>
        </w:numPr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İlya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Kuzmin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Moskova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Dış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Ekonomi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ve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Uluslararası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İlişkiler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Dairesi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Başkan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Yardımcısı</w:t>
      </w:r>
      <w:proofErr w:type="spellEnd"/>
    </w:p>
    <w:p w:rsidR="00376C25" w:rsidRPr="00E95F0C" w:rsidRDefault="00376C25" w:rsidP="00376C25">
      <w:pPr>
        <w:pStyle w:val="ListParagraph"/>
        <w:ind w:left="285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89319F" w:rsidRPr="00E95F0C" w:rsidRDefault="0089319F" w:rsidP="0089319F">
      <w:pPr>
        <w:pStyle w:val="ListParagraph"/>
        <w:numPr>
          <w:ilvl w:val="0"/>
          <w:numId w:val="2"/>
        </w:numPr>
        <w:ind w:hanging="44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İstanbul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Büyükşehir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Belediyesi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="0037100F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Yetkilisi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     </w:t>
      </w:r>
      <w:r w:rsidR="0012631E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ab/>
        <w:t xml:space="preserve">           </w:t>
      </w: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(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teyide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muhtaç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)</w:t>
      </w:r>
    </w:p>
    <w:p w:rsidR="0089319F" w:rsidRPr="00E95F0C" w:rsidRDefault="0089319F" w:rsidP="0089319F">
      <w:pPr>
        <w:pStyle w:val="ListParagraph"/>
        <w:ind w:left="285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89319F" w:rsidRPr="00E95F0C" w:rsidRDefault="0089319F" w:rsidP="0089319F">
      <w:pPr>
        <w:pStyle w:val="ListParagraph"/>
        <w:numPr>
          <w:ilvl w:val="0"/>
          <w:numId w:val="2"/>
        </w:numPr>
        <w:ind w:hanging="44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Leonid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Kondrashev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Moskova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Kültürel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Miras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Dairesi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Başkan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Yardımcısı</w:t>
      </w:r>
      <w:proofErr w:type="spellEnd"/>
    </w:p>
    <w:p w:rsidR="0089319F" w:rsidRPr="00E95F0C" w:rsidRDefault="0089319F" w:rsidP="0089319F">
      <w:pPr>
        <w:pStyle w:val="ListParagraph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89319F" w:rsidRPr="00E95F0C" w:rsidRDefault="0089319F" w:rsidP="0089319F">
      <w:pPr>
        <w:pStyle w:val="ListParagraph"/>
        <w:numPr>
          <w:ilvl w:val="0"/>
          <w:numId w:val="2"/>
        </w:numPr>
        <w:ind w:hanging="44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İstanbul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Ticaret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Odası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="0037100F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Yetkilisi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                       </w:t>
      </w:r>
      <w:r w:rsidR="0012631E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      </w:t>
      </w: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(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teyide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muhtaç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)</w:t>
      </w:r>
    </w:p>
    <w:p w:rsidR="0089319F" w:rsidRPr="00E95F0C" w:rsidRDefault="0089319F" w:rsidP="0089319F">
      <w:pPr>
        <w:pStyle w:val="ListParagraph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89319F" w:rsidRPr="00E95F0C" w:rsidRDefault="0089319F" w:rsidP="0089319F">
      <w:pPr>
        <w:pStyle w:val="ListParagraph"/>
        <w:numPr>
          <w:ilvl w:val="0"/>
          <w:numId w:val="2"/>
        </w:numPr>
        <w:ind w:hanging="440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Ekaterina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Pronicheva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,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Moskova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Turi</w:t>
      </w:r>
      <w:r w:rsidR="00A8690F"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z</w:t>
      </w: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Komitesi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Başkanı</w:t>
      </w:r>
      <w:proofErr w:type="spellEnd"/>
    </w:p>
    <w:p w:rsidR="0089319F" w:rsidRPr="00E95F0C" w:rsidRDefault="0089319F" w:rsidP="0089319F">
      <w:pPr>
        <w:pStyle w:val="ListParagraph"/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</w:pPr>
    </w:p>
    <w:p w:rsidR="00AE66FC" w:rsidRPr="00E95F0C" w:rsidRDefault="0089319F" w:rsidP="0089319F">
      <w:pPr>
        <w:pStyle w:val="ListParagraph"/>
        <w:numPr>
          <w:ilvl w:val="0"/>
          <w:numId w:val="2"/>
        </w:numPr>
        <w:ind w:hanging="440"/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İstanbul İl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Kültür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ve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Turizm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Müdürlüğü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="0037100F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Yetkilisi</w:t>
      </w:r>
      <w:proofErr w:type="spellEnd"/>
      <w:r w:rsidR="0012631E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               </w:t>
      </w:r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(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teyide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muhtaç</w:t>
      </w:r>
      <w:proofErr w:type="spellEnd"/>
      <w:r w:rsidRPr="00E95F0C">
        <w:rPr>
          <w:rFonts w:ascii="Cambria" w:hAnsi="Cambria"/>
          <w:i/>
          <w:color w:val="632423" w:themeColor="accent2" w:themeShade="80"/>
          <w:sz w:val="24"/>
          <w:szCs w:val="24"/>
          <w:lang w:val="en-US"/>
        </w:rPr>
        <w:t>)</w:t>
      </w:r>
    </w:p>
    <w:p w:rsidR="00E95F0C" w:rsidRPr="00E95F0C" w:rsidRDefault="00E95F0C" w:rsidP="00E95F0C">
      <w:pPr>
        <w:pStyle w:val="ListParagraph"/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</w:p>
    <w:p w:rsidR="00E95F0C" w:rsidRPr="00E95F0C" w:rsidRDefault="00E95F0C" w:rsidP="00E95F0C">
      <w:pPr>
        <w:rPr>
          <w:rFonts w:ascii="Cambria" w:hAnsi="Cambria"/>
          <w:color w:val="632423" w:themeColor="accent2" w:themeShade="80"/>
          <w:sz w:val="24"/>
          <w:szCs w:val="24"/>
          <w:lang w:val="en-US"/>
        </w:rPr>
      </w:pPr>
      <w:r>
        <w:rPr>
          <w:rFonts w:ascii="Cambria" w:hAnsi="Cambria"/>
          <w:color w:val="632423" w:themeColor="accent2" w:themeShade="80"/>
          <w:sz w:val="24"/>
          <w:szCs w:val="24"/>
          <w:lang w:val="en-US"/>
        </w:rPr>
        <w:t>16:30 – 17:00</w:t>
      </w:r>
      <w:r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</w:r>
      <w:r>
        <w:rPr>
          <w:rFonts w:ascii="Cambria" w:hAnsi="Cambria"/>
          <w:color w:val="632423" w:themeColor="accent2" w:themeShade="80"/>
          <w:sz w:val="24"/>
          <w:szCs w:val="24"/>
          <w:lang w:val="en-US"/>
        </w:rPr>
        <w:tab/>
        <w:t>Soru-cevap</w:t>
      </w:r>
    </w:p>
    <w:sectPr w:rsidR="00E95F0C" w:rsidRPr="00E95F0C" w:rsidSect="0089319F">
      <w:pgSz w:w="11906" w:h="16838"/>
      <w:pgMar w:top="1440" w:right="1440" w:bottom="1440" w:left="1440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1" w:rsidRDefault="00630911" w:rsidP="00AE66FC">
      <w:pPr>
        <w:spacing w:after="0" w:line="240" w:lineRule="auto"/>
      </w:pPr>
      <w:r>
        <w:separator/>
      </w:r>
    </w:p>
  </w:endnote>
  <w:endnote w:type="continuationSeparator" w:id="0">
    <w:p w:rsidR="00630911" w:rsidRDefault="00630911" w:rsidP="00A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1" w:rsidRDefault="00630911" w:rsidP="00AE66FC">
      <w:pPr>
        <w:spacing w:after="0" w:line="240" w:lineRule="auto"/>
      </w:pPr>
      <w:r>
        <w:separator/>
      </w:r>
    </w:p>
  </w:footnote>
  <w:footnote w:type="continuationSeparator" w:id="0">
    <w:p w:rsidR="00630911" w:rsidRDefault="00630911" w:rsidP="00A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77BD"/>
    <w:multiLevelType w:val="hybridMultilevel"/>
    <w:tmpl w:val="C8062FA4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C0A1AE6"/>
    <w:multiLevelType w:val="hybridMultilevel"/>
    <w:tmpl w:val="5A5CF33E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E7"/>
    <w:rsid w:val="000E4303"/>
    <w:rsid w:val="0012631E"/>
    <w:rsid w:val="001775A5"/>
    <w:rsid w:val="00185D71"/>
    <w:rsid w:val="0037100F"/>
    <w:rsid w:val="00376C25"/>
    <w:rsid w:val="00603139"/>
    <w:rsid w:val="00630911"/>
    <w:rsid w:val="00864374"/>
    <w:rsid w:val="0089319F"/>
    <w:rsid w:val="008B1C7E"/>
    <w:rsid w:val="00A53001"/>
    <w:rsid w:val="00A8690F"/>
    <w:rsid w:val="00AE66FC"/>
    <w:rsid w:val="00E95F0C"/>
    <w:rsid w:val="00EA4EAB"/>
    <w:rsid w:val="00E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FC"/>
  </w:style>
  <w:style w:type="paragraph" w:styleId="Heading1">
    <w:name w:val="heading 1"/>
    <w:basedOn w:val="Normal"/>
    <w:next w:val="Normal"/>
    <w:link w:val="Heading1Char"/>
    <w:uiPriority w:val="9"/>
    <w:qFormat/>
    <w:rsid w:val="00AE66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66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E66FC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AE66FC"/>
    <w:rPr>
      <w:b/>
      <w:bCs/>
      <w:color w:val="943634" w:themeColor="accent2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FooterChar"/>
    <w:uiPriority w:val="99"/>
    <w:unhideWhenUsed/>
    <w:rsid w:val="00AE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FC"/>
  </w:style>
  <w:style w:type="character" w:customStyle="1" w:styleId="Heading1Char">
    <w:name w:val="Heading 1 Char"/>
    <w:basedOn w:val="DefaultParagraphFont"/>
    <w:link w:val="Heading1"/>
    <w:uiPriority w:val="9"/>
    <w:rsid w:val="00AE66FC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F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FC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FC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FC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FC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FC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F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F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6F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E66FC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AE66F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E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66FC"/>
  </w:style>
  <w:style w:type="paragraph" w:styleId="ListParagraph">
    <w:name w:val="List Paragraph"/>
    <w:basedOn w:val="Normal"/>
    <w:uiPriority w:val="34"/>
    <w:qFormat/>
    <w:rsid w:val="00AE66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6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6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FC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E66FC"/>
    <w:rPr>
      <w:i/>
      <w:iCs/>
    </w:rPr>
  </w:style>
  <w:style w:type="character" w:styleId="IntenseEmphasis">
    <w:name w:val="Intense Emphasis"/>
    <w:uiPriority w:val="21"/>
    <w:qFormat/>
    <w:rsid w:val="00AE66F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E66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E66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E66F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6F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FC"/>
  </w:style>
  <w:style w:type="paragraph" w:styleId="Heading1">
    <w:name w:val="heading 1"/>
    <w:basedOn w:val="Normal"/>
    <w:next w:val="Normal"/>
    <w:link w:val="Heading1Char"/>
    <w:uiPriority w:val="9"/>
    <w:qFormat/>
    <w:rsid w:val="00AE66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66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E66FC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AE66FC"/>
    <w:rPr>
      <w:b/>
      <w:bCs/>
      <w:color w:val="943634" w:themeColor="accent2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FooterChar"/>
    <w:uiPriority w:val="99"/>
    <w:unhideWhenUsed/>
    <w:rsid w:val="00AE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FC"/>
  </w:style>
  <w:style w:type="character" w:customStyle="1" w:styleId="Heading1Char">
    <w:name w:val="Heading 1 Char"/>
    <w:basedOn w:val="DefaultParagraphFont"/>
    <w:link w:val="Heading1"/>
    <w:uiPriority w:val="9"/>
    <w:rsid w:val="00AE66FC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F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FC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FC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FC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FC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FC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F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F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6F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E66FC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AE66F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E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66FC"/>
  </w:style>
  <w:style w:type="paragraph" w:styleId="ListParagraph">
    <w:name w:val="List Paragraph"/>
    <w:basedOn w:val="Normal"/>
    <w:uiPriority w:val="34"/>
    <w:qFormat/>
    <w:rsid w:val="00AE66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6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6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FC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E66FC"/>
    <w:rPr>
      <w:i/>
      <w:iCs/>
    </w:rPr>
  </w:style>
  <w:style w:type="character" w:styleId="IntenseEmphasis">
    <w:name w:val="Intense Emphasis"/>
    <w:uiPriority w:val="21"/>
    <w:qFormat/>
    <w:rsid w:val="00AE66F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E66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E66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E66F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6F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E7A1-700E-4D22-AF48-9788932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Hamide Ozdemir</cp:lastModifiedBy>
  <cp:revision>2</cp:revision>
  <dcterms:created xsi:type="dcterms:W3CDTF">2019-09-03T11:53:00Z</dcterms:created>
  <dcterms:modified xsi:type="dcterms:W3CDTF">2019-09-03T11:53:00Z</dcterms:modified>
</cp:coreProperties>
</file>