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2C21F" w14:textId="77777777" w:rsidR="008E2BD0" w:rsidRPr="00CB2CC9" w:rsidRDefault="008E2BD0" w:rsidP="008E2BD0">
      <w:pPr>
        <w:pStyle w:val="Heading1"/>
        <w:numPr>
          <w:ilvl w:val="0"/>
          <w:numId w:val="0"/>
        </w:numPr>
      </w:pPr>
      <w:bookmarkStart w:id="0" w:name="_Toc413599133"/>
    </w:p>
    <w:p w14:paraId="1C4DE446" w14:textId="77777777" w:rsidR="008E2BD0" w:rsidRPr="00CB2CC9" w:rsidRDefault="008E2BD0" w:rsidP="008E2BD0">
      <w:pPr>
        <w:pStyle w:val="Heading1"/>
        <w:numPr>
          <w:ilvl w:val="0"/>
          <w:numId w:val="0"/>
        </w:numPr>
      </w:pPr>
    </w:p>
    <w:p w14:paraId="733B1011" w14:textId="77777777" w:rsidR="008E2BD0" w:rsidRPr="00CB2CC9" w:rsidRDefault="008E2BD0" w:rsidP="008E2BD0">
      <w:pPr>
        <w:pStyle w:val="Heading1"/>
        <w:numPr>
          <w:ilvl w:val="0"/>
          <w:numId w:val="0"/>
        </w:numPr>
      </w:pPr>
    </w:p>
    <w:p w14:paraId="3BE456AF" w14:textId="77777777" w:rsidR="008E2BD0" w:rsidRPr="00CB2CC9" w:rsidRDefault="008E2BD0" w:rsidP="008E2BD0">
      <w:pPr>
        <w:pStyle w:val="Heading1"/>
        <w:numPr>
          <w:ilvl w:val="0"/>
          <w:numId w:val="0"/>
        </w:numPr>
      </w:pPr>
    </w:p>
    <w:p w14:paraId="41DE50D0" w14:textId="77777777" w:rsidR="008E2BD0" w:rsidRPr="00CB2CC9" w:rsidRDefault="008E2BD0" w:rsidP="008E2BD0">
      <w:pPr>
        <w:pStyle w:val="Heading1"/>
        <w:numPr>
          <w:ilvl w:val="0"/>
          <w:numId w:val="0"/>
        </w:numPr>
      </w:pPr>
    </w:p>
    <w:p w14:paraId="08CF2238" w14:textId="3352B579" w:rsidR="008E2BD0" w:rsidRPr="00CB2CC9" w:rsidRDefault="008E2BD0" w:rsidP="008E2BD0">
      <w:pPr>
        <w:pStyle w:val="Heading1"/>
        <w:numPr>
          <w:ilvl w:val="0"/>
          <w:numId w:val="0"/>
        </w:numPr>
        <w:jc w:val="center"/>
      </w:pPr>
    </w:p>
    <w:p w14:paraId="0D606BFA" w14:textId="0708BDEC" w:rsidR="008E2BD0" w:rsidRDefault="008E2BD0" w:rsidP="008E2BD0">
      <w:pPr>
        <w:pStyle w:val="Heading1"/>
        <w:numPr>
          <w:ilvl w:val="0"/>
          <w:numId w:val="0"/>
        </w:numPr>
        <w:jc w:val="center"/>
      </w:pPr>
      <w:r w:rsidRPr="00CB2CC9">
        <w:rPr>
          <w:noProof/>
          <w:lang w:val="en-US"/>
        </w:rPr>
        <mc:AlternateContent>
          <mc:Choice Requires="wps">
            <w:drawing>
              <wp:anchor distT="0" distB="0" distL="114300" distR="114300" simplePos="0" relativeHeight="251659264" behindDoc="0" locked="0" layoutInCell="1" allowOverlap="1" wp14:anchorId="68CB4209" wp14:editId="756ACDD7">
                <wp:simplePos x="0" y="0"/>
                <wp:positionH relativeFrom="column">
                  <wp:posOffset>114300</wp:posOffset>
                </wp:positionH>
                <wp:positionV relativeFrom="paragraph">
                  <wp:posOffset>1005840</wp:posOffset>
                </wp:positionV>
                <wp:extent cx="5829300" cy="1485900"/>
                <wp:effectExtent l="25400" t="2540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5829300" cy="1485900"/>
                        </a:xfrm>
                        <a:prstGeom prst="rect">
                          <a:avLst/>
                        </a:prstGeom>
                        <a:noFill/>
                        <a:ln w="38100" cmpd="dbl">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2E46F8" w14:textId="77777777" w:rsidR="009C2E09" w:rsidRPr="00F8145D" w:rsidRDefault="009C2E09" w:rsidP="008E2BD0">
                            <w:pPr>
                              <w:rPr>
                                <w:rFonts w:asciiTheme="majorHAnsi" w:hAnsiTheme="majorHAnsi"/>
                                <w:b/>
                                <w:sz w:val="52"/>
                              </w:rPr>
                            </w:pPr>
                          </w:p>
                          <w:p w14:paraId="05656726" w14:textId="77777777" w:rsidR="009C2E09" w:rsidRPr="00F8145D" w:rsidRDefault="009C2E09" w:rsidP="008E2BD0">
                            <w:pPr>
                              <w:jc w:val="center"/>
                              <w:rPr>
                                <w:rFonts w:asciiTheme="majorHAnsi" w:hAnsiTheme="majorHAnsi"/>
                                <w:b/>
                                <w:color w:val="595959" w:themeColor="text1" w:themeTint="A6"/>
                                <w:sz w:val="52"/>
                              </w:rPr>
                            </w:pPr>
                            <w:r w:rsidRPr="00F8145D">
                              <w:rPr>
                                <w:rFonts w:asciiTheme="majorHAnsi" w:hAnsiTheme="majorHAnsi"/>
                                <w:b/>
                                <w:color w:val="595959" w:themeColor="text1" w:themeTint="A6"/>
                                <w:sz w:val="52"/>
                              </w:rPr>
                              <w:t>FICHES PROJETS PPP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9pt;margin-top:79.2pt;width:459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" filled="f" strokecolor="black [3213]" strokeweight="3pt">
                <v:stroke linestyle="thinThin"/>
                <v:textbox>
                  <w:txbxContent>
                    <w:p w14:paraId="372E46F8" w14:textId="77777777" w:rsidR="009C2E09" w:rsidRPr="00F8145D" w:rsidRDefault="009C2E09" w:rsidP="008E2BD0">
                      <w:pPr>
                        <w:rPr>
                          <w:rFonts w:asciiTheme="majorHAnsi" w:hAnsiTheme="majorHAnsi"/>
                          <w:b/>
                          <w:sz w:val="52"/>
                        </w:rPr>
                      </w:pPr>
                    </w:p>
                    <w:p w14:paraId="05656726" w14:textId="77777777" w:rsidR="009C2E09" w:rsidRPr="00F8145D" w:rsidRDefault="009C2E09" w:rsidP="008E2BD0">
                      <w:pPr>
                        <w:jc w:val="center"/>
                        <w:rPr>
                          <w:rFonts w:asciiTheme="majorHAnsi" w:hAnsiTheme="majorHAnsi"/>
                          <w:b/>
                          <w:color w:val="595959" w:themeColor="text1" w:themeTint="A6"/>
                          <w:sz w:val="52"/>
                        </w:rPr>
                      </w:pPr>
                      <w:r w:rsidRPr="00F8145D">
                        <w:rPr>
                          <w:rFonts w:asciiTheme="majorHAnsi" w:hAnsiTheme="majorHAnsi"/>
                          <w:b/>
                          <w:color w:val="595959" w:themeColor="text1" w:themeTint="A6"/>
                          <w:sz w:val="52"/>
                        </w:rPr>
                        <w:t>FICHES PROJETS PPP</w:t>
                      </w:r>
                    </w:p>
                  </w:txbxContent>
                </v:textbox>
                <w10:wrap type="square"/>
              </v:shape>
            </w:pict>
          </mc:Fallback>
        </mc:AlternateContent>
      </w:r>
    </w:p>
    <w:p w14:paraId="471B210C" w14:textId="77777777" w:rsidR="008E2BD0" w:rsidRDefault="008E2BD0" w:rsidP="008E2BD0"/>
    <w:p w14:paraId="76CFB148" w14:textId="77777777" w:rsidR="008E2BD0" w:rsidRDefault="008E2BD0" w:rsidP="008E2BD0"/>
    <w:p w14:paraId="18D114E3" w14:textId="77777777" w:rsidR="008E2BD0" w:rsidRDefault="008E2BD0" w:rsidP="008E2BD0">
      <w:pPr>
        <w:rPr>
          <w:rFonts w:asciiTheme="majorHAnsi" w:hAnsiTheme="majorHAnsi"/>
        </w:rPr>
      </w:pPr>
    </w:p>
    <w:p w14:paraId="09209F6C" w14:textId="77777777" w:rsidR="008E2BD0" w:rsidRDefault="008E2BD0" w:rsidP="008E2BD0">
      <w:pPr>
        <w:rPr>
          <w:rFonts w:asciiTheme="majorHAnsi" w:hAnsiTheme="majorHAnsi"/>
        </w:rPr>
      </w:pPr>
    </w:p>
    <w:p w14:paraId="439095AD" w14:textId="77777777" w:rsidR="008E2BD0" w:rsidRPr="00CB2CC9" w:rsidRDefault="008E2BD0" w:rsidP="008E2BD0">
      <w:pPr>
        <w:rPr>
          <w:rFonts w:asciiTheme="majorHAnsi" w:hAnsiTheme="majorHAnsi"/>
        </w:rPr>
      </w:pPr>
    </w:p>
    <w:p w14:paraId="281B1A83" w14:textId="6126A60A" w:rsidR="008E2BD0" w:rsidRDefault="00780027" w:rsidP="00EF28B7">
      <w:pPr>
        <w:pStyle w:val="Heading5"/>
        <w:rPr>
          <w:b/>
          <w:i w:val="0"/>
        </w:rPr>
      </w:pPr>
      <w:bookmarkStart w:id="1" w:name="_Toc321759363"/>
      <w:r>
        <w:rPr>
          <w:b/>
          <w:i w:val="0"/>
        </w:rPr>
        <w:t xml:space="preserve">    </w:t>
      </w:r>
      <w:r w:rsidR="008E2BD0" w:rsidRPr="00780027">
        <w:rPr>
          <w:b/>
          <w:i w:val="0"/>
          <w:sz w:val="32"/>
        </w:rPr>
        <w:t>TABLE RONDE SUR LA COTE D’IVOIRE</w:t>
      </w:r>
      <w:bookmarkEnd w:id="1"/>
    </w:p>
    <w:p w14:paraId="6E557E96" w14:textId="77777777" w:rsidR="00EF28B7" w:rsidRPr="00EF28B7" w:rsidRDefault="00EF28B7" w:rsidP="00EF28B7"/>
    <w:p w14:paraId="708C8465" w14:textId="727B9284" w:rsidR="00EF28B7" w:rsidRPr="00780027" w:rsidRDefault="00EF28B7" w:rsidP="00780027">
      <w:pPr>
        <w:spacing w:after="120"/>
        <w:jc w:val="center"/>
        <w:rPr>
          <w:sz w:val="28"/>
        </w:rPr>
      </w:pPr>
      <w:r w:rsidRPr="00780027">
        <w:rPr>
          <w:sz w:val="28"/>
        </w:rPr>
        <w:t>AVEC S.E.M. DANIEL KABLAN DUNCAN</w:t>
      </w:r>
    </w:p>
    <w:p w14:paraId="780D9F09" w14:textId="272BCCAF" w:rsidR="00EF28B7" w:rsidRPr="00EF28B7" w:rsidRDefault="00EF28B7" w:rsidP="00EF28B7">
      <w:pPr>
        <w:spacing w:after="0"/>
        <w:jc w:val="center"/>
        <w:rPr>
          <w:sz w:val="24"/>
        </w:rPr>
      </w:pPr>
      <w:r w:rsidRPr="00EF28B7">
        <w:rPr>
          <w:sz w:val="24"/>
        </w:rPr>
        <w:t>PREMIER MINISTRE DE LA COTE D’IVOIRE</w:t>
      </w:r>
    </w:p>
    <w:p w14:paraId="51467A7C" w14:textId="77777777" w:rsidR="008E2BD0" w:rsidRDefault="008E2BD0" w:rsidP="008E2BD0"/>
    <w:p w14:paraId="7223804B" w14:textId="77777777" w:rsidR="00EF28B7" w:rsidRPr="00D2797A" w:rsidRDefault="00EF28B7" w:rsidP="008E2BD0"/>
    <w:p w14:paraId="1577FCEA" w14:textId="0D2049B7" w:rsidR="008E2BD0" w:rsidRDefault="008E2BD0" w:rsidP="008E2BD0">
      <w:pPr>
        <w:jc w:val="center"/>
        <w:rPr>
          <w:rFonts w:asciiTheme="majorHAnsi" w:hAnsiTheme="majorHAnsi"/>
        </w:rPr>
      </w:pPr>
      <w:r>
        <w:rPr>
          <w:noProof/>
          <w:lang w:val="en-US"/>
        </w:rPr>
        <w:drawing>
          <wp:anchor distT="0" distB="0" distL="114300" distR="114300" simplePos="0" relativeHeight="251660288" behindDoc="0" locked="0" layoutInCell="1" allowOverlap="1" wp14:anchorId="2124D0F3" wp14:editId="3EE6CB49">
            <wp:simplePos x="0" y="0"/>
            <wp:positionH relativeFrom="column">
              <wp:posOffset>2057400</wp:posOffset>
            </wp:positionH>
            <wp:positionV relativeFrom="paragraph">
              <wp:posOffset>791210</wp:posOffset>
            </wp:positionV>
            <wp:extent cx="1666875" cy="1371600"/>
            <wp:effectExtent l="25400" t="25400" r="34925" b="25400"/>
            <wp:wrapThrough wrapText="bothSides">
              <wp:wrapPolygon edited="0">
                <wp:start x="-329" y="-400"/>
                <wp:lineTo x="-329" y="21600"/>
                <wp:lineTo x="21723" y="21600"/>
                <wp:lineTo x="21723" y="-400"/>
                <wp:lineTo x="-329" y="-400"/>
              </wp:wrapPolygon>
            </wp:wrapThrough>
            <wp:docPr id="1" name="Picture 1" descr="Macintosh HD:Users:CargoVelocity:Desktop:Screen Shot 2016-04-08 at 15.2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goVelocity:Desktop:Screen Shot 2016-04-08 at 15.22.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371600"/>
                    </a:xfrm>
                    <a:prstGeom prst="rect">
                      <a:avLst/>
                    </a:prstGeom>
                    <a:noFill/>
                    <a:ln>
                      <a:solidFill>
                        <a:schemeClr val="tx2"/>
                      </a:solidFill>
                    </a:ln>
                  </pic:spPr>
                </pic:pic>
              </a:graphicData>
            </a:graphic>
            <wp14:sizeRelH relativeFrom="page">
              <wp14:pctWidth>0</wp14:pctWidth>
            </wp14:sizeRelH>
            <wp14:sizeRelV relativeFrom="page">
              <wp14:pctHeight>0</wp14:pctHeight>
            </wp14:sizeRelV>
          </wp:anchor>
        </w:drawing>
      </w:r>
      <w:r>
        <w:rPr>
          <w:rFonts w:asciiTheme="majorHAnsi" w:hAnsiTheme="majorHAnsi"/>
        </w:rPr>
        <w:t>1</w:t>
      </w:r>
      <w:r w:rsidR="00EF28B7">
        <w:rPr>
          <w:rFonts w:asciiTheme="majorHAnsi" w:hAnsiTheme="majorHAnsi"/>
        </w:rPr>
        <w:t>4 avril 2016</w:t>
      </w:r>
    </w:p>
    <w:p w14:paraId="604B5351" w14:textId="77777777" w:rsidR="008E2BD0" w:rsidRDefault="008E2BD0" w:rsidP="008E2BD0">
      <w:pPr>
        <w:rPr>
          <w:rFonts w:ascii="Calibri" w:hAnsi="Calibri"/>
          <w:color w:val="595959" w:themeColor="text1" w:themeTint="A6"/>
        </w:rPr>
        <w:sectPr w:rsidR="008E2BD0" w:rsidSect="008E2BD0">
          <w:headerReference w:type="default" r:id="rId10"/>
          <w:pgSz w:w="11906" w:h="16838"/>
          <w:pgMar w:top="1276" w:right="1417" w:bottom="1417" w:left="1417" w:header="708" w:footer="708" w:gutter="0"/>
          <w:cols w:space="708"/>
          <w:docGrid w:linePitch="360"/>
        </w:sectPr>
      </w:pPr>
    </w:p>
    <w:p w14:paraId="2A61CFCE" w14:textId="056DCC82" w:rsidR="008E2BD0" w:rsidRDefault="008E2BD0" w:rsidP="008E2BD0">
      <w:pPr>
        <w:rPr>
          <w:rFonts w:ascii="Calibri" w:hAnsi="Calibri"/>
          <w:color w:val="595959" w:themeColor="text1" w:themeTint="A6"/>
        </w:rPr>
      </w:pPr>
    </w:p>
    <w:p w14:paraId="13194DDB" w14:textId="77777777" w:rsidR="00FC4D7B" w:rsidRPr="004B70F7" w:rsidRDefault="00FC4D7B" w:rsidP="004B70F7">
      <w:pPr>
        <w:pStyle w:val="TOC1"/>
        <w:pBdr>
          <w:top w:val="thinThickSmallGap" w:sz="24" w:space="1" w:color="auto"/>
          <w:left w:val="thinThickSmallGap" w:sz="24" w:space="4" w:color="auto"/>
          <w:bottom w:val="thickThinSmallGap" w:sz="24" w:space="1" w:color="auto"/>
          <w:right w:val="thickThinSmallGap" w:sz="24" w:space="4" w:color="auto"/>
        </w:pBdr>
        <w:tabs>
          <w:tab w:val="clear" w:pos="1674"/>
        </w:tabs>
        <w:spacing w:before="240" w:after="240"/>
        <w:jc w:val="center"/>
        <w:rPr>
          <w:rFonts w:ascii="Times New Roman" w:eastAsiaTheme="minorEastAsia" w:hAnsi="Times New Roman" w:cs="Times New Roman"/>
          <w:b/>
          <w:i/>
          <w:sz w:val="32"/>
          <w:lang w:val="en-AU"/>
        </w:rPr>
      </w:pPr>
      <w:r w:rsidRPr="004B70F7">
        <w:rPr>
          <w:rFonts w:ascii="Times New Roman" w:eastAsiaTheme="minorEastAsia" w:hAnsi="Times New Roman" w:cs="Times New Roman"/>
          <w:b/>
          <w:i/>
          <w:sz w:val="32"/>
          <w:lang w:val="en-AU"/>
        </w:rPr>
        <w:t>SOMMAIRE</w:t>
      </w:r>
    </w:p>
    <w:p w14:paraId="46066362" w14:textId="77777777" w:rsidR="009C2E09" w:rsidRDefault="009C2E09">
      <w:pPr>
        <w:pStyle w:val="TOC2"/>
        <w:rPr>
          <w:rFonts w:eastAsiaTheme="minorEastAsia"/>
          <w:bCs w:val="0"/>
          <w:noProof/>
          <w:sz w:val="24"/>
          <w:szCs w:val="24"/>
          <w:lang w:val="en-US" w:eastAsia="ja-JP"/>
        </w:rPr>
      </w:pPr>
      <w:r>
        <w:rPr>
          <w:rFonts w:ascii="Calibri" w:hAnsi="Calibri"/>
          <w:iCs/>
          <w:noProof/>
          <w:sz w:val="20"/>
        </w:rPr>
        <w:fldChar w:fldCharType="begin"/>
      </w:r>
      <w:r>
        <w:rPr>
          <w:rFonts w:ascii="Calibri" w:hAnsi="Calibri"/>
          <w:iCs/>
          <w:noProof/>
          <w:sz w:val="20"/>
        </w:rPr>
        <w:instrText xml:space="preserve"> TOC \o "1-3" </w:instrText>
      </w:r>
      <w:r>
        <w:rPr>
          <w:rFonts w:ascii="Calibri" w:hAnsi="Calibri"/>
          <w:iCs/>
          <w:noProof/>
          <w:sz w:val="20"/>
        </w:rPr>
        <w:fldChar w:fldCharType="separate"/>
      </w:r>
      <w:r w:rsidRPr="00DD60E3">
        <w:rPr>
          <w:noProof/>
        </w:rPr>
        <w:t>Primature</w:t>
      </w:r>
      <w:r>
        <w:rPr>
          <w:noProof/>
        </w:rPr>
        <w:tab/>
      </w:r>
      <w:r>
        <w:rPr>
          <w:noProof/>
        </w:rPr>
        <w:fldChar w:fldCharType="begin"/>
      </w:r>
      <w:r>
        <w:rPr>
          <w:noProof/>
        </w:rPr>
        <w:instrText xml:space="preserve"> PAGEREF _Toc321759903 \h </w:instrText>
      </w:r>
      <w:r>
        <w:rPr>
          <w:noProof/>
        </w:rPr>
      </w:r>
      <w:r>
        <w:rPr>
          <w:noProof/>
        </w:rPr>
        <w:fldChar w:fldCharType="separate"/>
      </w:r>
      <w:r w:rsidR="004B70F7">
        <w:rPr>
          <w:noProof/>
        </w:rPr>
        <w:t>6</w:t>
      </w:r>
      <w:r>
        <w:rPr>
          <w:noProof/>
        </w:rPr>
        <w:fldChar w:fldCharType="end"/>
      </w:r>
    </w:p>
    <w:p w14:paraId="7E1F8396" w14:textId="77777777" w:rsidR="009C2E09" w:rsidRDefault="009C2E09" w:rsidP="009C2E09">
      <w:pPr>
        <w:pStyle w:val="TOC1"/>
        <w:rPr>
          <w:rFonts w:asciiTheme="minorHAnsi" w:eastAsiaTheme="minorEastAsia" w:hAnsiTheme="minorHAnsi"/>
          <w:sz w:val="24"/>
          <w:szCs w:val="24"/>
          <w:lang w:val="en-US" w:eastAsia="ja-JP"/>
        </w:rPr>
      </w:pPr>
      <w:r w:rsidRPr="00DD60E3">
        <w:t>Projet n° 1.</w:t>
      </w:r>
      <w:r>
        <w:rPr>
          <w:rFonts w:asciiTheme="minorHAnsi" w:eastAsiaTheme="minorEastAsia" w:hAnsiTheme="minorHAnsi"/>
          <w:sz w:val="24"/>
          <w:szCs w:val="24"/>
          <w:lang w:val="en-US" w:eastAsia="ja-JP"/>
        </w:rPr>
        <w:tab/>
      </w:r>
      <w:r w:rsidRPr="00DD60E3">
        <w:t>Financement, construction et exploitation des infrastructures de passage à la télévision numérique terrestre (TNT)</w:t>
      </w:r>
      <w:r>
        <w:tab/>
      </w:r>
      <w:r>
        <w:fldChar w:fldCharType="begin"/>
      </w:r>
      <w:r>
        <w:instrText xml:space="preserve"> PAGEREF _Toc321759904 \h </w:instrText>
      </w:r>
      <w:r>
        <w:fldChar w:fldCharType="separate"/>
      </w:r>
      <w:r w:rsidR="004B70F7">
        <w:t>7</w:t>
      </w:r>
      <w:r>
        <w:fldChar w:fldCharType="end"/>
      </w:r>
    </w:p>
    <w:p w14:paraId="1A07FB4B" w14:textId="77777777" w:rsidR="009C2E09" w:rsidRDefault="009C2E09">
      <w:pPr>
        <w:pStyle w:val="TOC2"/>
        <w:rPr>
          <w:rFonts w:eastAsiaTheme="minorEastAsia"/>
          <w:bCs w:val="0"/>
          <w:noProof/>
          <w:sz w:val="24"/>
          <w:szCs w:val="24"/>
          <w:lang w:val="en-US" w:eastAsia="ja-JP"/>
        </w:rPr>
      </w:pPr>
      <w:r w:rsidRPr="00DD60E3">
        <w:rPr>
          <w:noProof/>
        </w:rPr>
        <w:t>Ministère d’Etat, Ministère de l’Intérieur et de la sécurité</w:t>
      </w:r>
      <w:r>
        <w:rPr>
          <w:noProof/>
        </w:rPr>
        <w:tab/>
      </w:r>
      <w:r>
        <w:rPr>
          <w:noProof/>
        </w:rPr>
        <w:fldChar w:fldCharType="begin"/>
      </w:r>
      <w:r>
        <w:rPr>
          <w:noProof/>
        </w:rPr>
        <w:instrText xml:space="preserve"> PAGEREF _Toc321759905 \h </w:instrText>
      </w:r>
      <w:r>
        <w:rPr>
          <w:noProof/>
        </w:rPr>
      </w:r>
      <w:r>
        <w:rPr>
          <w:noProof/>
        </w:rPr>
        <w:fldChar w:fldCharType="separate"/>
      </w:r>
      <w:r w:rsidR="004B70F7">
        <w:rPr>
          <w:noProof/>
        </w:rPr>
        <w:t>8</w:t>
      </w:r>
      <w:r>
        <w:rPr>
          <w:noProof/>
        </w:rPr>
        <w:fldChar w:fldCharType="end"/>
      </w:r>
    </w:p>
    <w:p w14:paraId="3F403201" w14:textId="77777777" w:rsidR="009C2E09" w:rsidRDefault="009C2E09" w:rsidP="009C2E09">
      <w:pPr>
        <w:pStyle w:val="TOC1"/>
        <w:rPr>
          <w:rFonts w:asciiTheme="minorHAnsi" w:eastAsiaTheme="minorEastAsia" w:hAnsiTheme="minorHAnsi"/>
          <w:sz w:val="24"/>
          <w:szCs w:val="24"/>
          <w:lang w:val="en-US" w:eastAsia="ja-JP"/>
        </w:rPr>
      </w:pPr>
      <w:r w:rsidRPr="00DD60E3">
        <w:t>Projet n° 2.</w:t>
      </w:r>
      <w:r>
        <w:rPr>
          <w:rFonts w:asciiTheme="minorHAnsi" w:eastAsiaTheme="minorEastAsia" w:hAnsiTheme="minorHAnsi"/>
          <w:sz w:val="24"/>
          <w:szCs w:val="24"/>
          <w:lang w:val="en-US" w:eastAsia="ja-JP"/>
        </w:rPr>
        <w:tab/>
      </w:r>
      <w:r w:rsidRPr="00DD60E3">
        <w:t>Mise en place d’un système intégré de vidéosurveillance des institutions, des espaces et des édifices publics (SIVIEEP) de la ville d’Abidjan</w:t>
      </w:r>
      <w:r>
        <w:tab/>
      </w:r>
      <w:r>
        <w:fldChar w:fldCharType="begin"/>
      </w:r>
      <w:r>
        <w:instrText xml:space="preserve"> PAGEREF _Toc321759906 \h </w:instrText>
      </w:r>
      <w:r>
        <w:fldChar w:fldCharType="separate"/>
      </w:r>
      <w:r w:rsidR="004B70F7">
        <w:t>9</w:t>
      </w:r>
      <w:r>
        <w:fldChar w:fldCharType="end"/>
      </w:r>
    </w:p>
    <w:p w14:paraId="1CCB2E53" w14:textId="77777777" w:rsidR="009C2E09" w:rsidRDefault="009C2E09">
      <w:pPr>
        <w:pStyle w:val="TOC2"/>
        <w:rPr>
          <w:rFonts w:eastAsiaTheme="minorEastAsia"/>
          <w:bCs w:val="0"/>
          <w:noProof/>
          <w:sz w:val="24"/>
          <w:szCs w:val="24"/>
          <w:lang w:val="en-US" w:eastAsia="ja-JP"/>
        </w:rPr>
      </w:pPr>
      <w:r w:rsidRPr="00DD60E3">
        <w:rPr>
          <w:noProof/>
        </w:rPr>
        <w:t>Ministère d’Etat, Ministère des Affaires Etrangères</w:t>
      </w:r>
      <w:r>
        <w:rPr>
          <w:noProof/>
        </w:rPr>
        <w:tab/>
      </w:r>
      <w:r>
        <w:rPr>
          <w:noProof/>
        </w:rPr>
        <w:fldChar w:fldCharType="begin"/>
      </w:r>
      <w:r>
        <w:rPr>
          <w:noProof/>
        </w:rPr>
        <w:instrText xml:space="preserve"> PAGEREF _Toc321759907 \h </w:instrText>
      </w:r>
      <w:r>
        <w:rPr>
          <w:noProof/>
        </w:rPr>
      </w:r>
      <w:r>
        <w:rPr>
          <w:noProof/>
        </w:rPr>
        <w:fldChar w:fldCharType="separate"/>
      </w:r>
      <w:r w:rsidR="004B70F7">
        <w:rPr>
          <w:noProof/>
        </w:rPr>
        <w:t>10</w:t>
      </w:r>
      <w:r>
        <w:rPr>
          <w:noProof/>
        </w:rPr>
        <w:fldChar w:fldCharType="end"/>
      </w:r>
    </w:p>
    <w:p w14:paraId="39BCF773" w14:textId="77777777" w:rsidR="009C2E09" w:rsidRDefault="009C2E09" w:rsidP="009C2E09">
      <w:pPr>
        <w:pStyle w:val="TOC1"/>
        <w:rPr>
          <w:rFonts w:asciiTheme="minorHAnsi" w:eastAsiaTheme="minorEastAsia" w:hAnsiTheme="minorHAnsi"/>
          <w:sz w:val="24"/>
          <w:szCs w:val="24"/>
          <w:lang w:val="en-US" w:eastAsia="ja-JP"/>
        </w:rPr>
      </w:pPr>
      <w:r w:rsidRPr="00DD60E3">
        <w:t>Projet n° 3.</w:t>
      </w:r>
      <w:r>
        <w:rPr>
          <w:rFonts w:asciiTheme="minorHAnsi" w:eastAsiaTheme="minorEastAsia" w:hAnsiTheme="minorHAnsi"/>
          <w:sz w:val="24"/>
          <w:szCs w:val="24"/>
          <w:lang w:val="en-US" w:eastAsia="ja-JP"/>
        </w:rPr>
        <w:tab/>
      </w:r>
      <w:r w:rsidRPr="00DD60E3">
        <w:t>Acquisition, réhabilitation et construction de résidences et chancelleries</w:t>
      </w:r>
      <w:r>
        <w:tab/>
      </w:r>
      <w:r>
        <w:fldChar w:fldCharType="begin"/>
      </w:r>
      <w:r>
        <w:instrText xml:space="preserve"> PAGEREF _Toc321759908 \h </w:instrText>
      </w:r>
      <w:r>
        <w:fldChar w:fldCharType="separate"/>
      </w:r>
      <w:r w:rsidR="004B70F7">
        <w:t>11</w:t>
      </w:r>
      <w:r>
        <w:fldChar w:fldCharType="end"/>
      </w:r>
    </w:p>
    <w:p w14:paraId="216DD3B1" w14:textId="77777777" w:rsidR="009C2E09" w:rsidRDefault="009C2E09">
      <w:pPr>
        <w:pStyle w:val="TOC2"/>
        <w:rPr>
          <w:rFonts w:eastAsiaTheme="minorEastAsia"/>
          <w:bCs w:val="0"/>
          <w:noProof/>
          <w:sz w:val="24"/>
          <w:szCs w:val="24"/>
          <w:lang w:val="en-US" w:eastAsia="ja-JP"/>
        </w:rPr>
      </w:pPr>
      <w:r w:rsidRPr="00DD60E3">
        <w:rPr>
          <w:noProof/>
        </w:rPr>
        <w:t>Ministère auprès du Président de la République chargé de la Défense</w:t>
      </w:r>
      <w:r>
        <w:rPr>
          <w:noProof/>
        </w:rPr>
        <w:tab/>
      </w:r>
      <w:r>
        <w:rPr>
          <w:noProof/>
        </w:rPr>
        <w:fldChar w:fldCharType="begin"/>
      </w:r>
      <w:r>
        <w:rPr>
          <w:noProof/>
        </w:rPr>
        <w:instrText xml:space="preserve"> PAGEREF _Toc321759909 \h </w:instrText>
      </w:r>
      <w:r>
        <w:rPr>
          <w:noProof/>
        </w:rPr>
      </w:r>
      <w:r>
        <w:rPr>
          <w:noProof/>
        </w:rPr>
        <w:fldChar w:fldCharType="separate"/>
      </w:r>
      <w:r w:rsidR="004B70F7">
        <w:rPr>
          <w:noProof/>
        </w:rPr>
        <w:t>12</w:t>
      </w:r>
      <w:r>
        <w:rPr>
          <w:noProof/>
        </w:rPr>
        <w:fldChar w:fldCharType="end"/>
      </w:r>
    </w:p>
    <w:p w14:paraId="0D5EE9C5" w14:textId="77777777" w:rsidR="009C2E09" w:rsidRDefault="009C2E09" w:rsidP="009C2E09">
      <w:pPr>
        <w:pStyle w:val="TOC1"/>
        <w:rPr>
          <w:rFonts w:asciiTheme="minorHAnsi" w:eastAsiaTheme="minorEastAsia" w:hAnsiTheme="minorHAnsi"/>
          <w:sz w:val="24"/>
          <w:szCs w:val="24"/>
          <w:lang w:val="en-US" w:eastAsia="ja-JP"/>
        </w:rPr>
      </w:pPr>
      <w:r w:rsidRPr="00DD60E3">
        <w:t>Projet n° 4.</w:t>
      </w:r>
      <w:r>
        <w:rPr>
          <w:rFonts w:asciiTheme="minorHAnsi" w:eastAsiaTheme="minorEastAsia" w:hAnsiTheme="minorHAnsi"/>
          <w:sz w:val="24"/>
          <w:szCs w:val="24"/>
          <w:lang w:val="en-US" w:eastAsia="ja-JP"/>
        </w:rPr>
        <w:tab/>
      </w:r>
      <w:r w:rsidRPr="00DD60E3">
        <w:t>Construction de 20 200 logements de service au profit des gendarmes et militaires</w:t>
      </w:r>
      <w:r>
        <w:tab/>
      </w:r>
      <w:r>
        <w:fldChar w:fldCharType="begin"/>
      </w:r>
      <w:r>
        <w:instrText xml:space="preserve"> PAGEREF _Toc321759910 \h </w:instrText>
      </w:r>
      <w:r>
        <w:fldChar w:fldCharType="separate"/>
      </w:r>
      <w:r w:rsidR="004B70F7">
        <w:t>13</w:t>
      </w:r>
      <w:r>
        <w:fldChar w:fldCharType="end"/>
      </w:r>
    </w:p>
    <w:p w14:paraId="0D3AF473" w14:textId="77777777" w:rsidR="009C2E09" w:rsidRDefault="009C2E09" w:rsidP="009C2E09">
      <w:pPr>
        <w:pStyle w:val="TOC1"/>
        <w:rPr>
          <w:rFonts w:asciiTheme="minorHAnsi" w:eastAsiaTheme="minorEastAsia" w:hAnsiTheme="minorHAnsi"/>
          <w:sz w:val="24"/>
          <w:szCs w:val="24"/>
          <w:lang w:val="en-US" w:eastAsia="ja-JP"/>
        </w:rPr>
      </w:pPr>
      <w:r w:rsidRPr="00DD60E3">
        <w:t>Projet n° 5.</w:t>
      </w:r>
      <w:r>
        <w:rPr>
          <w:rFonts w:asciiTheme="minorHAnsi" w:eastAsiaTheme="minorEastAsia" w:hAnsiTheme="minorHAnsi"/>
          <w:sz w:val="24"/>
          <w:szCs w:val="24"/>
          <w:lang w:val="en-US" w:eastAsia="ja-JP"/>
        </w:rPr>
        <w:tab/>
      </w:r>
      <w:r w:rsidRPr="00DD60E3">
        <w:t>Financement, construction et exploitation de l’Hôpital d’Instructions des Armées</w:t>
      </w:r>
      <w:r>
        <w:tab/>
      </w:r>
      <w:r>
        <w:fldChar w:fldCharType="begin"/>
      </w:r>
      <w:r>
        <w:instrText xml:space="preserve"> PAGEREF _Toc321759911 \h </w:instrText>
      </w:r>
      <w:r>
        <w:fldChar w:fldCharType="separate"/>
      </w:r>
      <w:r w:rsidR="004B70F7">
        <w:t>14</w:t>
      </w:r>
      <w:r>
        <w:fldChar w:fldCharType="end"/>
      </w:r>
    </w:p>
    <w:p w14:paraId="29C09700" w14:textId="77777777" w:rsidR="009C2E09" w:rsidRDefault="009C2E09" w:rsidP="009C2E09">
      <w:pPr>
        <w:pStyle w:val="TOC1"/>
        <w:rPr>
          <w:rFonts w:asciiTheme="minorHAnsi" w:eastAsiaTheme="minorEastAsia" w:hAnsiTheme="minorHAnsi"/>
          <w:sz w:val="24"/>
          <w:szCs w:val="24"/>
          <w:lang w:val="en-US" w:eastAsia="ja-JP"/>
        </w:rPr>
      </w:pPr>
      <w:r w:rsidRPr="00DD60E3">
        <w:t>Projet n° 6.</w:t>
      </w:r>
      <w:r>
        <w:rPr>
          <w:rFonts w:asciiTheme="minorHAnsi" w:eastAsiaTheme="minorEastAsia" w:hAnsiTheme="minorHAnsi"/>
          <w:sz w:val="24"/>
          <w:szCs w:val="24"/>
          <w:lang w:val="en-US" w:eastAsia="ja-JP"/>
        </w:rPr>
        <w:tab/>
      </w:r>
      <w:r w:rsidRPr="00DD60E3">
        <w:t>Construction et exploitation d’une académie de défense</w:t>
      </w:r>
      <w:r>
        <w:tab/>
      </w:r>
      <w:r>
        <w:fldChar w:fldCharType="begin"/>
      </w:r>
      <w:r>
        <w:instrText xml:space="preserve"> PAGEREF _Toc321759912 \h </w:instrText>
      </w:r>
      <w:r>
        <w:fldChar w:fldCharType="separate"/>
      </w:r>
      <w:r w:rsidR="004B70F7">
        <w:t>15</w:t>
      </w:r>
      <w:r>
        <w:fldChar w:fldCharType="end"/>
      </w:r>
    </w:p>
    <w:p w14:paraId="5C6DAFD1" w14:textId="77777777" w:rsidR="009C2E09" w:rsidRDefault="009C2E09" w:rsidP="009C2E09">
      <w:pPr>
        <w:pStyle w:val="TOC1"/>
        <w:rPr>
          <w:rFonts w:asciiTheme="minorHAnsi" w:eastAsiaTheme="minorEastAsia" w:hAnsiTheme="minorHAnsi"/>
          <w:sz w:val="24"/>
          <w:szCs w:val="24"/>
          <w:lang w:val="en-US" w:eastAsia="ja-JP"/>
        </w:rPr>
      </w:pPr>
      <w:r w:rsidRPr="00DD60E3">
        <w:t>Projet n° 7.</w:t>
      </w:r>
      <w:r>
        <w:rPr>
          <w:rFonts w:asciiTheme="minorHAnsi" w:eastAsiaTheme="minorEastAsia" w:hAnsiTheme="minorHAnsi"/>
          <w:sz w:val="24"/>
          <w:szCs w:val="24"/>
          <w:lang w:val="en-US" w:eastAsia="ja-JP"/>
        </w:rPr>
        <w:tab/>
      </w:r>
      <w:r w:rsidRPr="00DD60E3">
        <w:t>Construction de 04 bataillons d’infanterie</w:t>
      </w:r>
      <w:r>
        <w:tab/>
      </w:r>
      <w:r>
        <w:fldChar w:fldCharType="begin"/>
      </w:r>
      <w:r>
        <w:instrText xml:space="preserve"> PAGEREF _Toc321759913 \h </w:instrText>
      </w:r>
      <w:r>
        <w:fldChar w:fldCharType="separate"/>
      </w:r>
      <w:r w:rsidR="004B70F7">
        <w:t>16</w:t>
      </w:r>
      <w:r>
        <w:fldChar w:fldCharType="end"/>
      </w:r>
    </w:p>
    <w:p w14:paraId="76FED670" w14:textId="77777777" w:rsidR="009C2E09" w:rsidRDefault="009C2E09" w:rsidP="009C2E09">
      <w:pPr>
        <w:pStyle w:val="TOC1"/>
        <w:rPr>
          <w:rFonts w:asciiTheme="minorHAnsi" w:eastAsiaTheme="minorEastAsia" w:hAnsiTheme="minorHAnsi"/>
          <w:sz w:val="24"/>
          <w:szCs w:val="24"/>
          <w:lang w:val="en-US" w:eastAsia="ja-JP"/>
        </w:rPr>
      </w:pPr>
      <w:r w:rsidRPr="00DD60E3">
        <w:t>Projet n° 8.</w:t>
      </w:r>
      <w:r>
        <w:rPr>
          <w:rFonts w:asciiTheme="minorHAnsi" w:eastAsiaTheme="minorEastAsia" w:hAnsiTheme="minorHAnsi"/>
          <w:sz w:val="24"/>
          <w:szCs w:val="24"/>
          <w:lang w:val="en-US" w:eastAsia="ja-JP"/>
        </w:rPr>
        <w:tab/>
      </w:r>
      <w:r w:rsidRPr="00DD60E3">
        <w:t>Construction de 11 escadrons de gendarmerie</w:t>
      </w:r>
      <w:r>
        <w:tab/>
      </w:r>
      <w:r>
        <w:fldChar w:fldCharType="begin"/>
      </w:r>
      <w:r>
        <w:instrText xml:space="preserve"> PAGEREF _Toc321759914 \h </w:instrText>
      </w:r>
      <w:r>
        <w:fldChar w:fldCharType="separate"/>
      </w:r>
      <w:r w:rsidR="004B70F7">
        <w:t>17</w:t>
      </w:r>
      <w:r>
        <w:fldChar w:fldCharType="end"/>
      </w:r>
    </w:p>
    <w:p w14:paraId="29758E02" w14:textId="77777777" w:rsidR="009C2E09" w:rsidRDefault="009C2E09">
      <w:pPr>
        <w:pStyle w:val="TOC2"/>
        <w:rPr>
          <w:rFonts w:eastAsiaTheme="minorEastAsia"/>
          <w:bCs w:val="0"/>
          <w:noProof/>
          <w:sz w:val="24"/>
          <w:szCs w:val="24"/>
          <w:lang w:val="en-US" w:eastAsia="ja-JP"/>
        </w:rPr>
      </w:pPr>
      <w:r w:rsidRPr="00DD60E3">
        <w:rPr>
          <w:noProof/>
        </w:rPr>
        <w:t>Ministère de l’Intégration Africaine</w:t>
      </w:r>
      <w:r>
        <w:rPr>
          <w:noProof/>
        </w:rPr>
        <w:tab/>
      </w:r>
      <w:r>
        <w:rPr>
          <w:noProof/>
        </w:rPr>
        <w:fldChar w:fldCharType="begin"/>
      </w:r>
      <w:r>
        <w:rPr>
          <w:noProof/>
        </w:rPr>
        <w:instrText xml:space="preserve"> PAGEREF _Toc321759915 \h </w:instrText>
      </w:r>
      <w:r>
        <w:rPr>
          <w:noProof/>
        </w:rPr>
      </w:r>
      <w:r>
        <w:rPr>
          <w:noProof/>
        </w:rPr>
        <w:fldChar w:fldCharType="separate"/>
      </w:r>
      <w:r w:rsidR="004B70F7">
        <w:rPr>
          <w:noProof/>
        </w:rPr>
        <w:t>18</w:t>
      </w:r>
      <w:r>
        <w:rPr>
          <w:noProof/>
        </w:rPr>
        <w:fldChar w:fldCharType="end"/>
      </w:r>
    </w:p>
    <w:p w14:paraId="1DD5BE5E" w14:textId="77777777" w:rsidR="009C2E09" w:rsidRPr="00E05DA9" w:rsidRDefault="009C2E09" w:rsidP="009C2E09">
      <w:pPr>
        <w:pStyle w:val="TOC1"/>
        <w:rPr>
          <w:rFonts w:asciiTheme="minorHAnsi" w:eastAsiaTheme="minorEastAsia" w:hAnsiTheme="minorHAnsi"/>
          <w:b/>
          <w:i/>
          <w:sz w:val="24"/>
          <w:szCs w:val="24"/>
          <w:lang w:val="en-US" w:eastAsia="ja-JP"/>
        </w:rPr>
      </w:pPr>
      <w:r w:rsidRPr="00E05DA9">
        <w:rPr>
          <w:b/>
          <w:i/>
        </w:rPr>
        <w:t>Projet n° 9.</w:t>
      </w:r>
      <w:r w:rsidRPr="00E05DA9">
        <w:rPr>
          <w:rFonts w:asciiTheme="minorHAnsi" w:eastAsiaTheme="minorEastAsia" w:hAnsiTheme="minorHAnsi"/>
          <w:b/>
          <w:i/>
          <w:sz w:val="24"/>
          <w:szCs w:val="24"/>
          <w:lang w:val="en-US" w:eastAsia="ja-JP"/>
        </w:rPr>
        <w:tab/>
      </w:r>
      <w:r w:rsidRPr="00E05DA9">
        <w:rPr>
          <w:b/>
          <w:i/>
        </w:rPr>
        <w:t>Construction et exploitation du port sec de Ferkessédougou</w:t>
      </w:r>
      <w:r w:rsidRPr="00E05DA9">
        <w:rPr>
          <w:b/>
          <w:i/>
        </w:rPr>
        <w:tab/>
      </w:r>
      <w:r w:rsidRPr="00E05DA9">
        <w:rPr>
          <w:b/>
          <w:i/>
        </w:rPr>
        <w:fldChar w:fldCharType="begin"/>
      </w:r>
      <w:r w:rsidRPr="00E05DA9">
        <w:rPr>
          <w:b/>
          <w:i/>
        </w:rPr>
        <w:instrText xml:space="preserve"> PAGEREF _Toc321759916 \h </w:instrText>
      </w:r>
      <w:r w:rsidRPr="00E05DA9">
        <w:rPr>
          <w:b/>
          <w:i/>
        </w:rPr>
      </w:r>
      <w:r w:rsidRPr="00E05DA9">
        <w:rPr>
          <w:b/>
          <w:i/>
        </w:rPr>
        <w:fldChar w:fldCharType="separate"/>
      </w:r>
      <w:r w:rsidR="004B70F7">
        <w:rPr>
          <w:b/>
          <w:i/>
        </w:rPr>
        <w:t>19</w:t>
      </w:r>
      <w:r w:rsidRPr="00E05DA9">
        <w:rPr>
          <w:b/>
          <w:i/>
        </w:rPr>
        <w:fldChar w:fldCharType="end"/>
      </w:r>
    </w:p>
    <w:p w14:paraId="2BF4D53F" w14:textId="77777777" w:rsidR="009C2E09" w:rsidRDefault="009C2E09">
      <w:pPr>
        <w:pStyle w:val="TOC2"/>
        <w:rPr>
          <w:rFonts w:eastAsiaTheme="minorEastAsia"/>
          <w:bCs w:val="0"/>
          <w:noProof/>
          <w:sz w:val="24"/>
          <w:szCs w:val="24"/>
          <w:lang w:val="en-US" w:eastAsia="ja-JP"/>
        </w:rPr>
      </w:pPr>
      <w:r w:rsidRPr="00DD60E3">
        <w:rPr>
          <w:noProof/>
        </w:rPr>
        <w:t>Ministère du Pétrole et de l’Energie</w:t>
      </w:r>
      <w:r>
        <w:rPr>
          <w:noProof/>
        </w:rPr>
        <w:tab/>
      </w:r>
      <w:r>
        <w:rPr>
          <w:noProof/>
        </w:rPr>
        <w:fldChar w:fldCharType="begin"/>
      </w:r>
      <w:r>
        <w:rPr>
          <w:noProof/>
        </w:rPr>
        <w:instrText xml:space="preserve"> PAGEREF _Toc321759917 \h </w:instrText>
      </w:r>
      <w:r>
        <w:rPr>
          <w:noProof/>
        </w:rPr>
      </w:r>
      <w:r>
        <w:rPr>
          <w:noProof/>
        </w:rPr>
        <w:fldChar w:fldCharType="separate"/>
      </w:r>
      <w:r w:rsidR="004B70F7">
        <w:rPr>
          <w:noProof/>
        </w:rPr>
        <w:t>20</w:t>
      </w:r>
      <w:r>
        <w:rPr>
          <w:noProof/>
        </w:rPr>
        <w:fldChar w:fldCharType="end"/>
      </w:r>
    </w:p>
    <w:p w14:paraId="6AA59518" w14:textId="77777777" w:rsidR="009C2E09" w:rsidRPr="00E05DA9" w:rsidRDefault="009C2E09" w:rsidP="009C2E09">
      <w:pPr>
        <w:pStyle w:val="TOC1"/>
        <w:rPr>
          <w:rFonts w:asciiTheme="minorHAnsi" w:eastAsiaTheme="minorEastAsia" w:hAnsiTheme="minorHAnsi"/>
          <w:b/>
          <w:i/>
          <w:sz w:val="24"/>
          <w:szCs w:val="24"/>
          <w:lang w:val="en-US" w:eastAsia="ja-JP"/>
        </w:rPr>
      </w:pPr>
      <w:r w:rsidRPr="00E05DA9">
        <w:rPr>
          <w:b/>
          <w:i/>
        </w:rPr>
        <w:t>Projet n° 10.</w:t>
      </w:r>
      <w:r w:rsidRPr="00E05DA9">
        <w:rPr>
          <w:rFonts w:asciiTheme="minorHAnsi" w:eastAsiaTheme="minorEastAsia" w:hAnsiTheme="minorHAnsi"/>
          <w:b/>
          <w:i/>
          <w:sz w:val="24"/>
          <w:szCs w:val="24"/>
          <w:lang w:val="en-US" w:eastAsia="ja-JP"/>
        </w:rPr>
        <w:tab/>
      </w:r>
      <w:r w:rsidRPr="00E05DA9">
        <w:rPr>
          <w:b/>
          <w:i/>
        </w:rPr>
        <w:t>Réalisation et exploitation du Gazoduc-Est</w:t>
      </w:r>
      <w:r w:rsidRPr="00E05DA9">
        <w:rPr>
          <w:b/>
          <w:i/>
        </w:rPr>
        <w:tab/>
      </w:r>
      <w:r w:rsidRPr="00E05DA9">
        <w:rPr>
          <w:b/>
          <w:i/>
        </w:rPr>
        <w:fldChar w:fldCharType="begin"/>
      </w:r>
      <w:r w:rsidRPr="00E05DA9">
        <w:rPr>
          <w:b/>
          <w:i/>
        </w:rPr>
        <w:instrText xml:space="preserve"> PAGEREF _Toc321759918 \h </w:instrText>
      </w:r>
      <w:r w:rsidRPr="00E05DA9">
        <w:rPr>
          <w:b/>
          <w:i/>
        </w:rPr>
      </w:r>
      <w:r w:rsidRPr="00E05DA9">
        <w:rPr>
          <w:b/>
          <w:i/>
        </w:rPr>
        <w:fldChar w:fldCharType="separate"/>
      </w:r>
      <w:r w:rsidR="004B70F7">
        <w:rPr>
          <w:b/>
          <w:i/>
        </w:rPr>
        <w:t>21</w:t>
      </w:r>
      <w:r w:rsidRPr="00E05DA9">
        <w:rPr>
          <w:b/>
          <w:i/>
        </w:rPr>
        <w:fldChar w:fldCharType="end"/>
      </w:r>
    </w:p>
    <w:p w14:paraId="6D55B74C"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11.</w:t>
      </w:r>
      <w:r w:rsidRPr="009C2E09">
        <w:rPr>
          <w:rFonts w:asciiTheme="minorHAnsi" w:eastAsiaTheme="minorEastAsia" w:hAnsiTheme="minorHAnsi"/>
          <w:b/>
          <w:i/>
          <w:sz w:val="24"/>
          <w:szCs w:val="24"/>
          <w:lang w:val="en-US" w:eastAsia="ja-JP"/>
        </w:rPr>
        <w:tab/>
      </w:r>
      <w:r w:rsidRPr="009C2E09">
        <w:rPr>
          <w:b/>
          <w:i/>
        </w:rPr>
        <w:t>Acquisition et exploitation d’un terminal flottant de stockage et de regazéification de gaz naturel (FSRU)</w:t>
      </w:r>
      <w:r w:rsidRPr="009C2E09">
        <w:rPr>
          <w:b/>
          <w:i/>
        </w:rPr>
        <w:tab/>
      </w:r>
      <w:r w:rsidRPr="009C2E09">
        <w:rPr>
          <w:b/>
          <w:i/>
        </w:rPr>
        <w:fldChar w:fldCharType="begin"/>
      </w:r>
      <w:r w:rsidRPr="009C2E09">
        <w:rPr>
          <w:b/>
          <w:i/>
        </w:rPr>
        <w:instrText xml:space="preserve"> PAGEREF _Toc321759919 \h </w:instrText>
      </w:r>
      <w:r w:rsidRPr="009C2E09">
        <w:rPr>
          <w:b/>
          <w:i/>
        </w:rPr>
      </w:r>
      <w:r w:rsidRPr="009C2E09">
        <w:rPr>
          <w:b/>
          <w:i/>
        </w:rPr>
        <w:fldChar w:fldCharType="separate"/>
      </w:r>
      <w:r w:rsidR="004B70F7">
        <w:rPr>
          <w:b/>
          <w:i/>
        </w:rPr>
        <w:t>22</w:t>
      </w:r>
      <w:r w:rsidRPr="009C2E09">
        <w:rPr>
          <w:b/>
          <w:i/>
        </w:rPr>
        <w:fldChar w:fldCharType="end"/>
      </w:r>
    </w:p>
    <w:p w14:paraId="0C65C8F0" w14:textId="77777777" w:rsidR="009C2E09" w:rsidRDefault="009C2E09" w:rsidP="009C2E09">
      <w:pPr>
        <w:pStyle w:val="TOC1"/>
        <w:rPr>
          <w:rFonts w:asciiTheme="minorHAnsi" w:eastAsiaTheme="minorEastAsia" w:hAnsiTheme="minorHAnsi"/>
          <w:sz w:val="24"/>
          <w:szCs w:val="24"/>
          <w:lang w:val="en-US" w:eastAsia="ja-JP"/>
        </w:rPr>
      </w:pPr>
      <w:r w:rsidRPr="00DD60E3">
        <w:t>Projet n° 12.</w:t>
      </w:r>
      <w:r>
        <w:rPr>
          <w:rFonts w:asciiTheme="minorHAnsi" w:eastAsiaTheme="minorEastAsia" w:hAnsiTheme="minorHAnsi"/>
          <w:sz w:val="24"/>
          <w:szCs w:val="24"/>
          <w:lang w:val="en-US" w:eastAsia="ja-JP"/>
        </w:rPr>
        <w:tab/>
      </w:r>
      <w:r w:rsidRPr="00DD60E3">
        <w:t>Création de centres emplisseurs dans dix localités</w:t>
      </w:r>
      <w:r>
        <w:tab/>
      </w:r>
      <w:r>
        <w:fldChar w:fldCharType="begin"/>
      </w:r>
      <w:r>
        <w:instrText xml:space="preserve"> PAGEREF _Toc321759920 \h </w:instrText>
      </w:r>
      <w:r>
        <w:fldChar w:fldCharType="separate"/>
      </w:r>
      <w:r w:rsidR="004B70F7">
        <w:t>23</w:t>
      </w:r>
      <w:r>
        <w:fldChar w:fldCharType="end"/>
      </w:r>
    </w:p>
    <w:p w14:paraId="37DA4913" w14:textId="77777777" w:rsidR="009C2E09" w:rsidRPr="00E05DA9" w:rsidRDefault="009C2E09" w:rsidP="009C2E09">
      <w:pPr>
        <w:pStyle w:val="TOC1"/>
        <w:rPr>
          <w:rFonts w:asciiTheme="minorHAnsi" w:eastAsiaTheme="minorEastAsia" w:hAnsiTheme="minorHAnsi"/>
          <w:b/>
          <w:i/>
          <w:sz w:val="24"/>
          <w:szCs w:val="24"/>
          <w:lang w:val="en-US" w:eastAsia="ja-JP"/>
        </w:rPr>
      </w:pPr>
      <w:r w:rsidRPr="00E05DA9">
        <w:rPr>
          <w:b/>
          <w:i/>
        </w:rPr>
        <w:t>Projet n° 13.</w:t>
      </w:r>
      <w:r w:rsidRPr="00E05DA9">
        <w:rPr>
          <w:rFonts w:asciiTheme="minorHAnsi" w:eastAsiaTheme="minorEastAsia" w:hAnsiTheme="minorHAnsi"/>
          <w:b/>
          <w:i/>
          <w:sz w:val="24"/>
          <w:szCs w:val="24"/>
          <w:lang w:val="en-US" w:eastAsia="ja-JP"/>
        </w:rPr>
        <w:tab/>
      </w:r>
      <w:r w:rsidRPr="00E05DA9">
        <w:rPr>
          <w:b/>
          <w:i/>
        </w:rPr>
        <w:t>Construction et exploitation du barrage hydroélectrique de Tiassalé (51 MW) et le réseau d’évacuation d’énergie associé</w:t>
      </w:r>
      <w:r w:rsidRPr="00E05DA9">
        <w:rPr>
          <w:b/>
          <w:i/>
        </w:rPr>
        <w:tab/>
      </w:r>
      <w:r w:rsidRPr="00E05DA9">
        <w:rPr>
          <w:b/>
          <w:i/>
        </w:rPr>
        <w:fldChar w:fldCharType="begin"/>
      </w:r>
      <w:r w:rsidRPr="00E05DA9">
        <w:rPr>
          <w:b/>
          <w:i/>
        </w:rPr>
        <w:instrText xml:space="preserve"> PAGEREF _Toc321759921 \h </w:instrText>
      </w:r>
      <w:r w:rsidRPr="00E05DA9">
        <w:rPr>
          <w:b/>
          <w:i/>
        </w:rPr>
      </w:r>
      <w:r w:rsidRPr="00E05DA9">
        <w:rPr>
          <w:b/>
          <w:i/>
        </w:rPr>
        <w:fldChar w:fldCharType="separate"/>
      </w:r>
      <w:r w:rsidR="004B70F7">
        <w:rPr>
          <w:b/>
          <w:i/>
        </w:rPr>
        <w:t>24</w:t>
      </w:r>
      <w:r w:rsidRPr="00E05DA9">
        <w:rPr>
          <w:b/>
          <w:i/>
        </w:rPr>
        <w:fldChar w:fldCharType="end"/>
      </w:r>
    </w:p>
    <w:p w14:paraId="4C3225FC" w14:textId="77777777" w:rsidR="009C2E09" w:rsidRPr="00E05DA9" w:rsidRDefault="009C2E09" w:rsidP="009C2E09">
      <w:pPr>
        <w:pStyle w:val="TOC1"/>
        <w:rPr>
          <w:rFonts w:asciiTheme="minorHAnsi" w:eastAsiaTheme="minorEastAsia" w:hAnsiTheme="minorHAnsi"/>
          <w:b/>
          <w:i/>
          <w:sz w:val="24"/>
          <w:szCs w:val="24"/>
          <w:lang w:val="en-US" w:eastAsia="ja-JP"/>
        </w:rPr>
      </w:pPr>
      <w:r w:rsidRPr="00E05DA9">
        <w:rPr>
          <w:b/>
          <w:i/>
        </w:rPr>
        <w:t>Projet n° 14.</w:t>
      </w:r>
      <w:r w:rsidRPr="00E05DA9">
        <w:rPr>
          <w:rFonts w:asciiTheme="minorHAnsi" w:eastAsiaTheme="minorEastAsia" w:hAnsiTheme="minorHAnsi"/>
          <w:b/>
          <w:i/>
          <w:sz w:val="24"/>
          <w:szCs w:val="24"/>
          <w:lang w:val="en-US" w:eastAsia="ja-JP"/>
        </w:rPr>
        <w:tab/>
      </w:r>
      <w:r w:rsidRPr="00E05DA9">
        <w:rPr>
          <w:b/>
          <w:i/>
        </w:rPr>
        <w:t>Construction et exploitation du barrage hydroélectrique de Daboitié (91 MW) et le réseau d’évacuation d’énergie associé</w:t>
      </w:r>
      <w:r w:rsidRPr="00E05DA9">
        <w:rPr>
          <w:b/>
          <w:i/>
        </w:rPr>
        <w:tab/>
      </w:r>
      <w:r w:rsidRPr="00E05DA9">
        <w:rPr>
          <w:b/>
          <w:i/>
        </w:rPr>
        <w:fldChar w:fldCharType="begin"/>
      </w:r>
      <w:r w:rsidRPr="00E05DA9">
        <w:rPr>
          <w:b/>
          <w:i/>
        </w:rPr>
        <w:instrText xml:space="preserve"> PAGEREF _Toc321759922 \h </w:instrText>
      </w:r>
      <w:r w:rsidRPr="00E05DA9">
        <w:rPr>
          <w:b/>
          <w:i/>
        </w:rPr>
      </w:r>
      <w:r w:rsidRPr="00E05DA9">
        <w:rPr>
          <w:b/>
          <w:i/>
        </w:rPr>
        <w:fldChar w:fldCharType="separate"/>
      </w:r>
      <w:r w:rsidR="004B70F7">
        <w:rPr>
          <w:b/>
          <w:i/>
        </w:rPr>
        <w:t>25</w:t>
      </w:r>
      <w:r w:rsidRPr="00E05DA9">
        <w:rPr>
          <w:b/>
          <w:i/>
        </w:rPr>
        <w:fldChar w:fldCharType="end"/>
      </w:r>
    </w:p>
    <w:p w14:paraId="3AE80459" w14:textId="77777777" w:rsidR="009C2E09" w:rsidRPr="00E05DA9" w:rsidRDefault="009C2E09" w:rsidP="009C2E09">
      <w:pPr>
        <w:pStyle w:val="TOC1"/>
        <w:rPr>
          <w:rFonts w:asciiTheme="minorHAnsi" w:eastAsiaTheme="minorEastAsia" w:hAnsiTheme="minorHAnsi"/>
          <w:b/>
          <w:i/>
          <w:sz w:val="24"/>
          <w:szCs w:val="24"/>
          <w:lang w:val="en-US" w:eastAsia="ja-JP"/>
        </w:rPr>
      </w:pPr>
      <w:r w:rsidRPr="00E05DA9">
        <w:rPr>
          <w:b/>
          <w:i/>
        </w:rPr>
        <w:t>Projet n° 15.</w:t>
      </w:r>
      <w:r w:rsidRPr="00E05DA9">
        <w:rPr>
          <w:rFonts w:asciiTheme="minorHAnsi" w:eastAsiaTheme="minorEastAsia" w:hAnsiTheme="minorHAnsi"/>
          <w:b/>
          <w:i/>
          <w:sz w:val="24"/>
          <w:szCs w:val="24"/>
          <w:lang w:val="en-US" w:eastAsia="ja-JP"/>
        </w:rPr>
        <w:tab/>
      </w:r>
      <w:r w:rsidRPr="00E05DA9">
        <w:rPr>
          <w:b/>
          <w:i/>
        </w:rPr>
        <w:t>Construction et exploitation d’un dépôt d’hydrocarbures et d’un quai pétrolier à San Pedro</w:t>
      </w:r>
      <w:r w:rsidRPr="00E05DA9">
        <w:rPr>
          <w:b/>
          <w:i/>
        </w:rPr>
        <w:tab/>
      </w:r>
      <w:r w:rsidRPr="00E05DA9">
        <w:rPr>
          <w:b/>
          <w:i/>
        </w:rPr>
        <w:fldChar w:fldCharType="begin"/>
      </w:r>
      <w:r w:rsidRPr="00E05DA9">
        <w:rPr>
          <w:b/>
          <w:i/>
        </w:rPr>
        <w:instrText xml:space="preserve"> PAGEREF _Toc321759923 \h </w:instrText>
      </w:r>
      <w:r w:rsidRPr="00E05DA9">
        <w:rPr>
          <w:b/>
          <w:i/>
        </w:rPr>
      </w:r>
      <w:r w:rsidRPr="00E05DA9">
        <w:rPr>
          <w:b/>
          <w:i/>
        </w:rPr>
        <w:fldChar w:fldCharType="separate"/>
      </w:r>
      <w:r w:rsidR="004B70F7">
        <w:rPr>
          <w:b/>
          <w:i/>
        </w:rPr>
        <w:t>26</w:t>
      </w:r>
      <w:r w:rsidRPr="00E05DA9">
        <w:rPr>
          <w:b/>
          <w:i/>
        </w:rPr>
        <w:fldChar w:fldCharType="end"/>
      </w:r>
    </w:p>
    <w:p w14:paraId="71FB8EF7" w14:textId="77777777" w:rsidR="009C2E09" w:rsidRDefault="009C2E09" w:rsidP="009C2E09">
      <w:pPr>
        <w:pStyle w:val="TOC1"/>
        <w:rPr>
          <w:rFonts w:asciiTheme="minorHAnsi" w:eastAsiaTheme="minorEastAsia" w:hAnsiTheme="minorHAnsi"/>
          <w:sz w:val="24"/>
          <w:szCs w:val="24"/>
          <w:lang w:val="en-US" w:eastAsia="ja-JP"/>
        </w:rPr>
      </w:pPr>
      <w:r w:rsidRPr="00DD60E3">
        <w:t>Projet n° 16.</w:t>
      </w:r>
      <w:r>
        <w:rPr>
          <w:rFonts w:asciiTheme="minorHAnsi" w:eastAsiaTheme="minorEastAsia" w:hAnsiTheme="minorHAnsi"/>
          <w:sz w:val="24"/>
          <w:szCs w:val="24"/>
          <w:lang w:val="en-US" w:eastAsia="ja-JP"/>
        </w:rPr>
        <w:tab/>
      </w:r>
      <w:r w:rsidRPr="00DD60E3">
        <w:t>Construction et exploitation du dépôt de produits pétroliers de Ferkessédougou</w:t>
      </w:r>
      <w:r>
        <w:tab/>
      </w:r>
      <w:r>
        <w:fldChar w:fldCharType="begin"/>
      </w:r>
      <w:r>
        <w:instrText xml:space="preserve"> PAGEREF _Toc321759924 \h </w:instrText>
      </w:r>
      <w:r>
        <w:fldChar w:fldCharType="separate"/>
      </w:r>
      <w:r w:rsidR="004B70F7">
        <w:t>27</w:t>
      </w:r>
      <w:r>
        <w:fldChar w:fldCharType="end"/>
      </w:r>
    </w:p>
    <w:p w14:paraId="5AA88241" w14:textId="77777777" w:rsidR="009C2E09" w:rsidRDefault="009C2E09">
      <w:pPr>
        <w:pStyle w:val="TOC2"/>
        <w:rPr>
          <w:rFonts w:eastAsiaTheme="minorEastAsia"/>
          <w:bCs w:val="0"/>
          <w:noProof/>
          <w:sz w:val="24"/>
          <w:szCs w:val="24"/>
          <w:lang w:val="en-US" w:eastAsia="ja-JP"/>
        </w:rPr>
      </w:pPr>
      <w:r w:rsidRPr="00DD60E3">
        <w:rPr>
          <w:noProof/>
        </w:rPr>
        <w:lastRenderedPageBreak/>
        <w:t>Ministère de l’Environnement, de la Salubrité Urbaine et du Développement Durable</w:t>
      </w:r>
      <w:r>
        <w:rPr>
          <w:noProof/>
        </w:rPr>
        <w:tab/>
      </w:r>
      <w:r>
        <w:rPr>
          <w:noProof/>
        </w:rPr>
        <w:fldChar w:fldCharType="begin"/>
      </w:r>
      <w:r>
        <w:rPr>
          <w:noProof/>
        </w:rPr>
        <w:instrText xml:space="preserve"> PAGEREF _Toc321759925 \h </w:instrText>
      </w:r>
      <w:r>
        <w:rPr>
          <w:noProof/>
        </w:rPr>
      </w:r>
      <w:r>
        <w:rPr>
          <w:noProof/>
        </w:rPr>
        <w:fldChar w:fldCharType="separate"/>
      </w:r>
      <w:r w:rsidR="004B70F7">
        <w:rPr>
          <w:noProof/>
        </w:rPr>
        <w:t>28</w:t>
      </w:r>
      <w:r>
        <w:rPr>
          <w:noProof/>
        </w:rPr>
        <w:fldChar w:fldCharType="end"/>
      </w:r>
    </w:p>
    <w:p w14:paraId="0D99E071" w14:textId="77777777" w:rsidR="009C2E09" w:rsidRDefault="009C2E09" w:rsidP="009C2E09">
      <w:pPr>
        <w:pStyle w:val="TOC1"/>
        <w:rPr>
          <w:rFonts w:asciiTheme="minorHAnsi" w:eastAsiaTheme="minorEastAsia" w:hAnsiTheme="minorHAnsi"/>
          <w:sz w:val="24"/>
          <w:szCs w:val="24"/>
          <w:lang w:val="en-US" w:eastAsia="ja-JP"/>
        </w:rPr>
      </w:pPr>
      <w:r w:rsidRPr="00DD60E3">
        <w:t>Projet n° 17.</w:t>
      </w:r>
      <w:r>
        <w:rPr>
          <w:rFonts w:asciiTheme="minorHAnsi" w:eastAsiaTheme="minorEastAsia" w:hAnsiTheme="minorHAnsi"/>
          <w:sz w:val="24"/>
          <w:szCs w:val="24"/>
          <w:lang w:val="en-US" w:eastAsia="ja-JP"/>
        </w:rPr>
        <w:tab/>
      </w:r>
      <w:r w:rsidRPr="00DD60E3">
        <w:t>Aménagement et exploitation du parc du Banco à des fins touristiques</w:t>
      </w:r>
      <w:r>
        <w:tab/>
      </w:r>
      <w:r>
        <w:fldChar w:fldCharType="begin"/>
      </w:r>
      <w:r>
        <w:instrText xml:space="preserve"> PAGEREF _Toc321759926 \h </w:instrText>
      </w:r>
      <w:r>
        <w:fldChar w:fldCharType="separate"/>
      </w:r>
      <w:r w:rsidR="004B70F7">
        <w:t>29</w:t>
      </w:r>
      <w:r>
        <w:fldChar w:fldCharType="end"/>
      </w:r>
    </w:p>
    <w:p w14:paraId="634406F2" w14:textId="77777777" w:rsidR="009C2E09" w:rsidRDefault="009C2E09" w:rsidP="009C2E09">
      <w:pPr>
        <w:pStyle w:val="TOC1"/>
        <w:rPr>
          <w:rFonts w:asciiTheme="minorHAnsi" w:eastAsiaTheme="minorEastAsia" w:hAnsiTheme="minorHAnsi"/>
          <w:sz w:val="24"/>
          <w:szCs w:val="24"/>
          <w:lang w:val="en-US" w:eastAsia="ja-JP"/>
        </w:rPr>
      </w:pPr>
      <w:r w:rsidRPr="00DD60E3">
        <w:t>Projet n° 18.</w:t>
      </w:r>
      <w:r>
        <w:rPr>
          <w:rFonts w:asciiTheme="minorHAnsi" w:eastAsiaTheme="minorEastAsia" w:hAnsiTheme="minorHAnsi"/>
          <w:sz w:val="24"/>
          <w:szCs w:val="24"/>
          <w:lang w:val="en-US" w:eastAsia="ja-JP"/>
        </w:rPr>
        <w:tab/>
      </w:r>
      <w:r w:rsidRPr="00DD60E3">
        <w:t>Aménagement et exploitation du domaine de Dalhia Fleur</w:t>
      </w:r>
      <w:r>
        <w:tab/>
      </w:r>
      <w:r>
        <w:fldChar w:fldCharType="begin"/>
      </w:r>
      <w:r>
        <w:instrText xml:space="preserve"> PAGEREF _Toc321759927 \h </w:instrText>
      </w:r>
      <w:r>
        <w:fldChar w:fldCharType="separate"/>
      </w:r>
      <w:r w:rsidR="004B70F7">
        <w:t>30</w:t>
      </w:r>
      <w:r>
        <w:fldChar w:fldCharType="end"/>
      </w:r>
    </w:p>
    <w:p w14:paraId="43CB5F16" w14:textId="77777777" w:rsidR="009C2E09" w:rsidRDefault="009C2E09">
      <w:pPr>
        <w:pStyle w:val="TOC2"/>
        <w:rPr>
          <w:rFonts w:eastAsiaTheme="minorEastAsia"/>
          <w:bCs w:val="0"/>
          <w:noProof/>
          <w:sz w:val="24"/>
          <w:szCs w:val="24"/>
          <w:lang w:val="en-US" w:eastAsia="ja-JP"/>
        </w:rPr>
      </w:pPr>
      <w:r w:rsidRPr="00DD60E3">
        <w:rPr>
          <w:noProof/>
        </w:rPr>
        <w:t>Ministère des Infrastructures Economiques</w:t>
      </w:r>
      <w:r>
        <w:rPr>
          <w:noProof/>
        </w:rPr>
        <w:tab/>
      </w:r>
      <w:r>
        <w:rPr>
          <w:noProof/>
        </w:rPr>
        <w:fldChar w:fldCharType="begin"/>
      </w:r>
      <w:r>
        <w:rPr>
          <w:noProof/>
        </w:rPr>
        <w:instrText xml:space="preserve"> PAGEREF _Toc321759928 \h </w:instrText>
      </w:r>
      <w:r>
        <w:rPr>
          <w:noProof/>
        </w:rPr>
      </w:r>
      <w:r>
        <w:rPr>
          <w:noProof/>
        </w:rPr>
        <w:fldChar w:fldCharType="separate"/>
      </w:r>
      <w:r w:rsidR="004B70F7">
        <w:rPr>
          <w:noProof/>
        </w:rPr>
        <w:t>31</w:t>
      </w:r>
      <w:r>
        <w:rPr>
          <w:noProof/>
        </w:rPr>
        <w:fldChar w:fldCharType="end"/>
      </w:r>
    </w:p>
    <w:p w14:paraId="6C0B9B6B" w14:textId="77777777" w:rsidR="009C2E09" w:rsidRPr="00E05DA9" w:rsidRDefault="009C2E09" w:rsidP="009C2E09">
      <w:pPr>
        <w:pStyle w:val="TOC1"/>
        <w:rPr>
          <w:rFonts w:asciiTheme="minorHAnsi" w:eastAsiaTheme="minorEastAsia" w:hAnsiTheme="minorHAnsi"/>
          <w:b/>
          <w:i/>
          <w:sz w:val="24"/>
          <w:szCs w:val="24"/>
          <w:lang w:val="en-US" w:eastAsia="ja-JP"/>
        </w:rPr>
      </w:pPr>
      <w:r w:rsidRPr="00E05DA9">
        <w:rPr>
          <w:b/>
          <w:i/>
        </w:rPr>
        <w:t>Projet n° 19.</w:t>
      </w:r>
      <w:r w:rsidRPr="00E05DA9">
        <w:rPr>
          <w:rFonts w:asciiTheme="minorHAnsi" w:eastAsiaTheme="minorEastAsia" w:hAnsiTheme="minorHAnsi"/>
          <w:b/>
          <w:i/>
          <w:sz w:val="24"/>
          <w:szCs w:val="24"/>
          <w:lang w:val="en-US" w:eastAsia="ja-JP"/>
        </w:rPr>
        <w:tab/>
      </w:r>
      <w:r w:rsidRPr="00E05DA9">
        <w:rPr>
          <w:b/>
          <w:i/>
        </w:rPr>
        <w:t>Construction et exploitation de l’autoroute Abidjan-Dabou</w:t>
      </w:r>
      <w:r w:rsidRPr="00E05DA9">
        <w:rPr>
          <w:b/>
          <w:i/>
        </w:rPr>
        <w:tab/>
      </w:r>
      <w:r w:rsidRPr="00E05DA9">
        <w:rPr>
          <w:b/>
          <w:i/>
        </w:rPr>
        <w:fldChar w:fldCharType="begin"/>
      </w:r>
      <w:r w:rsidRPr="00E05DA9">
        <w:rPr>
          <w:b/>
          <w:i/>
        </w:rPr>
        <w:instrText xml:space="preserve"> PAGEREF _Toc321759929 \h </w:instrText>
      </w:r>
      <w:r w:rsidRPr="00E05DA9">
        <w:rPr>
          <w:b/>
          <w:i/>
        </w:rPr>
      </w:r>
      <w:r w:rsidRPr="00E05DA9">
        <w:rPr>
          <w:b/>
          <w:i/>
        </w:rPr>
        <w:fldChar w:fldCharType="separate"/>
      </w:r>
      <w:r w:rsidR="004B70F7">
        <w:rPr>
          <w:b/>
          <w:i/>
        </w:rPr>
        <w:t>32</w:t>
      </w:r>
      <w:r w:rsidRPr="00E05DA9">
        <w:rPr>
          <w:b/>
          <w:i/>
        </w:rPr>
        <w:fldChar w:fldCharType="end"/>
      </w:r>
    </w:p>
    <w:p w14:paraId="14563C34" w14:textId="77777777" w:rsidR="009C2E09" w:rsidRDefault="009C2E09" w:rsidP="009C2E09">
      <w:pPr>
        <w:pStyle w:val="TOC1"/>
        <w:rPr>
          <w:rFonts w:asciiTheme="minorHAnsi" w:eastAsiaTheme="minorEastAsia" w:hAnsiTheme="minorHAnsi"/>
          <w:sz w:val="24"/>
          <w:szCs w:val="24"/>
          <w:lang w:val="en-US" w:eastAsia="ja-JP"/>
        </w:rPr>
      </w:pPr>
      <w:r w:rsidRPr="00DD60E3">
        <w:t>Projet n° 20.</w:t>
      </w:r>
      <w:r>
        <w:rPr>
          <w:rFonts w:asciiTheme="minorHAnsi" w:eastAsiaTheme="minorEastAsia" w:hAnsiTheme="minorHAnsi"/>
          <w:sz w:val="24"/>
          <w:szCs w:val="24"/>
          <w:lang w:val="en-US" w:eastAsia="ja-JP"/>
        </w:rPr>
        <w:tab/>
      </w:r>
      <w:r w:rsidRPr="00DD60E3">
        <w:t>Exploitation de l’autoroute Abidjan - Bassam</w:t>
      </w:r>
      <w:r>
        <w:tab/>
      </w:r>
      <w:r>
        <w:fldChar w:fldCharType="begin"/>
      </w:r>
      <w:r>
        <w:instrText xml:space="preserve"> PAGEREF _Toc321759930 \h </w:instrText>
      </w:r>
      <w:r>
        <w:fldChar w:fldCharType="separate"/>
      </w:r>
      <w:r w:rsidR="004B70F7">
        <w:t>33</w:t>
      </w:r>
      <w:r>
        <w:fldChar w:fldCharType="end"/>
      </w:r>
    </w:p>
    <w:p w14:paraId="4B5052C2" w14:textId="77777777" w:rsidR="009C2E09" w:rsidRPr="00E05DA9" w:rsidRDefault="009C2E09" w:rsidP="009C2E09">
      <w:pPr>
        <w:pStyle w:val="TOC1"/>
        <w:rPr>
          <w:rFonts w:asciiTheme="minorHAnsi" w:eastAsiaTheme="minorEastAsia" w:hAnsiTheme="minorHAnsi"/>
          <w:b/>
          <w:i/>
          <w:sz w:val="24"/>
          <w:szCs w:val="24"/>
          <w:lang w:val="en-US" w:eastAsia="ja-JP"/>
        </w:rPr>
      </w:pPr>
      <w:r w:rsidRPr="00E05DA9">
        <w:rPr>
          <w:b/>
          <w:i/>
        </w:rPr>
        <w:t>Projet n° 21.</w:t>
      </w:r>
      <w:r w:rsidRPr="00E05DA9">
        <w:rPr>
          <w:rFonts w:asciiTheme="minorHAnsi" w:eastAsiaTheme="minorEastAsia" w:hAnsiTheme="minorHAnsi"/>
          <w:b/>
          <w:i/>
          <w:sz w:val="24"/>
          <w:szCs w:val="24"/>
          <w:lang w:val="en-US" w:eastAsia="ja-JP"/>
        </w:rPr>
        <w:tab/>
      </w:r>
      <w:r w:rsidRPr="00E05DA9">
        <w:rPr>
          <w:b/>
          <w:i/>
        </w:rPr>
        <w:t>Aménagement et exploitation de l’autoroute Bassam-Samo</w:t>
      </w:r>
      <w:r w:rsidRPr="00E05DA9">
        <w:rPr>
          <w:b/>
          <w:i/>
        </w:rPr>
        <w:tab/>
      </w:r>
      <w:r w:rsidRPr="00E05DA9">
        <w:rPr>
          <w:b/>
          <w:i/>
        </w:rPr>
        <w:fldChar w:fldCharType="begin"/>
      </w:r>
      <w:r w:rsidRPr="00E05DA9">
        <w:rPr>
          <w:b/>
          <w:i/>
        </w:rPr>
        <w:instrText xml:space="preserve"> PAGEREF _Toc321759931 \h </w:instrText>
      </w:r>
      <w:r w:rsidRPr="00E05DA9">
        <w:rPr>
          <w:b/>
          <w:i/>
        </w:rPr>
      </w:r>
      <w:r w:rsidRPr="00E05DA9">
        <w:rPr>
          <w:b/>
          <w:i/>
        </w:rPr>
        <w:fldChar w:fldCharType="separate"/>
      </w:r>
      <w:r w:rsidR="004B70F7">
        <w:rPr>
          <w:b/>
          <w:i/>
        </w:rPr>
        <w:t>34</w:t>
      </w:r>
      <w:r w:rsidRPr="00E05DA9">
        <w:rPr>
          <w:b/>
          <w:i/>
        </w:rPr>
        <w:fldChar w:fldCharType="end"/>
      </w:r>
    </w:p>
    <w:p w14:paraId="6383BB55" w14:textId="77777777" w:rsidR="009C2E09" w:rsidRPr="00E05DA9" w:rsidRDefault="009C2E09" w:rsidP="009C2E09">
      <w:pPr>
        <w:pStyle w:val="TOC1"/>
        <w:rPr>
          <w:rFonts w:asciiTheme="minorHAnsi" w:eastAsiaTheme="minorEastAsia" w:hAnsiTheme="minorHAnsi"/>
          <w:b/>
          <w:i/>
          <w:sz w:val="24"/>
          <w:szCs w:val="24"/>
          <w:lang w:val="en-US" w:eastAsia="ja-JP"/>
        </w:rPr>
      </w:pPr>
      <w:r w:rsidRPr="00E05DA9">
        <w:rPr>
          <w:b/>
          <w:i/>
        </w:rPr>
        <w:t>Projet n° 22.</w:t>
      </w:r>
      <w:r w:rsidRPr="00E05DA9">
        <w:rPr>
          <w:rFonts w:asciiTheme="minorHAnsi" w:eastAsiaTheme="minorEastAsia" w:hAnsiTheme="minorHAnsi"/>
          <w:b/>
          <w:i/>
          <w:sz w:val="24"/>
          <w:szCs w:val="24"/>
          <w:lang w:val="en-US" w:eastAsia="ja-JP"/>
        </w:rPr>
        <w:tab/>
      </w:r>
      <w:r w:rsidRPr="00E05DA9">
        <w:rPr>
          <w:b/>
          <w:i/>
        </w:rPr>
        <w:t>Production d’eau potable à partir du fleuve Bandama pour l’alimentation en eau potable de la ville d’Abidjan</w:t>
      </w:r>
      <w:r w:rsidRPr="00E05DA9">
        <w:rPr>
          <w:b/>
          <w:i/>
        </w:rPr>
        <w:tab/>
      </w:r>
      <w:r w:rsidRPr="00E05DA9">
        <w:rPr>
          <w:b/>
          <w:i/>
        </w:rPr>
        <w:fldChar w:fldCharType="begin"/>
      </w:r>
      <w:r w:rsidRPr="00E05DA9">
        <w:rPr>
          <w:b/>
          <w:i/>
        </w:rPr>
        <w:instrText xml:space="preserve"> PAGEREF _Toc321759932 \h </w:instrText>
      </w:r>
      <w:r w:rsidRPr="00E05DA9">
        <w:rPr>
          <w:b/>
          <w:i/>
        </w:rPr>
      </w:r>
      <w:r w:rsidRPr="00E05DA9">
        <w:rPr>
          <w:b/>
          <w:i/>
        </w:rPr>
        <w:fldChar w:fldCharType="separate"/>
      </w:r>
      <w:r w:rsidR="004B70F7">
        <w:rPr>
          <w:b/>
          <w:i/>
        </w:rPr>
        <w:t>35</w:t>
      </w:r>
      <w:r w:rsidRPr="00E05DA9">
        <w:rPr>
          <w:b/>
          <w:i/>
        </w:rPr>
        <w:fldChar w:fldCharType="end"/>
      </w:r>
    </w:p>
    <w:p w14:paraId="4FB6AA6F" w14:textId="0E3BBB3B" w:rsidR="009C2E09" w:rsidRDefault="00E05DA9">
      <w:pPr>
        <w:pStyle w:val="TOC2"/>
        <w:rPr>
          <w:rFonts w:eastAsiaTheme="minorEastAsia"/>
          <w:bCs w:val="0"/>
          <w:noProof/>
          <w:sz w:val="24"/>
          <w:szCs w:val="24"/>
          <w:lang w:val="en-US" w:eastAsia="ja-JP"/>
        </w:rPr>
      </w:pPr>
      <w:r>
        <w:rPr>
          <w:noProof/>
        </w:rPr>
        <w:t xml:space="preserve">Ministère du Commerce, </w:t>
      </w:r>
      <w:r w:rsidR="009C2E09" w:rsidRPr="00DD60E3">
        <w:rPr>
          <w:noProof/>
        </w:rPr>
        <w:t>de l’Artisanat et de la Promotion des PME</w:t>
      </w:r>
      <w:r w:rsidR="009C2E09">
        <w:rPr>
          <w:noProof/>
        </w:rPr>
        <w:tab/>
      </w:r>
      <w:r w:rsidR="009C2E09">
        <w:rPr>
          <w:noProof/>
        </w:rPr>
        <w:fldChar w:fldCharType="begin"/>
      </w:r>
      <w:r w:rsidR="009C2E09">
        <w:rPr>
          <w:noProof/>
        </w:rPr>
        <w:instrText xml:space="preserve"> PAGEREF _Toc321759933 \h </w:instrText>
      </w:r>
      <w:r w:rsidR="009C2E09">
        <w:rPr>
          <w:noProof/>
        </w:rPr>
      </w:r>
      <w:r w:rsidR="009C2E09">
        <w:rPr>
          <w:noProof/>
        </w:rPr>
        <w:fldChar w:fldCharType="separate"/>
      </w:r>
      <w:r w:rsidR="004B70F7">
        <w:rPr>
          <w:noProof/>
        </w:rPr>
        <w:t>36</w:t>
      </w:r>
      <w:r w:rsidR="009C2E09">
        <w:rPr>
          <w:noProof/>
        </w:rPr>
        <w:fldChar w:fldCharType="end"/>
      </w:r>
    </w:p>
    <w:p w14:paraId="2DB53626" w14:textId="77777777" w:rsidR="009C2E09" w:rsidRDefault="009C2E09" w:rsidP="009C2E09">
      <w:pPr>
        <w:pStyle w:val="TOC1"/>
        <w:rPr>
          <w:rFonts w:asciiTheme="minorHAnsi" w:eastAsiaTheme="minorEastAsia" w:hAnsiTheme="minorHAnsi"/>
          <w:sz w:val="24"/>
          <w:szCs w:val="24"/>
          <w:lang w:val="en-US" w:eastAsia="ja-JP"/>
        </w:rPr>
      </w:pPr>
      <w:r w:rsidRPr="00DD60E3">
        <w:t>Projet n° 23.</w:t>
      </w:r>
      <w:r>
        <w:rPr>
          <w:rFonts w:asciiTheme="minorHAnsi" w:eastAsiaTheme="minorEastAsia" w:hAnsiTheme="minorHAnsi"/>
          <w:sz w:val="24"/>
          <w:szCs w:val="24"/>
          <w:lang w:val="en-US" w:eastAsia="ja-JP"/>
        </w:rPr>
        <w:tab/>
      </w:r>
      <w:r w:rsidRPr="00DD60E3">
        <w:t>Construction et exploitation du Parc des Expositions d’Abidjan</w:t>
      </w:r>
      <w:r>
        <w:tab/>
      </w:r>
      <w:r>
        <w:fldChar w:fldCharType="begin"/>
      </w:r>
      <w:r>
        <w:instrText xml:space="preserve"> PAGEREF _Toc321759934 \h </w:instrText>
      </w:r>
      <w:r>
        <w:fldChar w:fldCharType="separate"/>
      </w:r>
      <w:r w:rsidR="004B70F7">
        <w:t>37</w:t>
      </w:r>
      <w:r>
        <w:fldChar w:fldCharType="end"/>
      </w:r>
    </w:p>
    <w:p w14:paraId="1BEB10C5" w14:textId="77777777" w:rsidR="009C2E09" w:rsidRDefault="009C2E09" w:rsidP="009C2E09">
      <w:pPr>
        <w:pStyle w:val="TOC1"/>
        <w:rPr>
          <w:rFonts w:asciiTheme="minorHAnsi" w:eastAsiaTheme="minorEastAsia" w:hAnsiTheme="minorHAnsi"/>
          <w:sz w:val="24"/>
          <w:szCs w:val="24"/>
          <w:lang w:val="en-US" w:eastAsia="ja-JP"/>
        </w:rPr>
      </w:pPr>
      <w:r w:rsidRPr="00DD60E3">
        <w:t>Projet n° 24.</w:t>
      </w:r>
      <w:r>
        <w:rPr>
          <w:rFonts w:asciiTheme="minorHAnsi" w:eastAsiaTheme="minorEastAsia" w:hAnsiTheme="minorHAnsi"/>
          <w:sz w:val="24"/>
          <w:szCs w:val="24"/>
          <w:lang w:val="en-US" w:eastAsia="ja-JP"/>
        </w:rPr>
        <w:tab/>
      </w:r>
      <w:r w:rsidRPr="00DD60E3">
        <w:t>Construction et exploitation des marchés de gros d’Abidjan, Daloa et Abengourou</w:t>
      </w:r>
      <w:r>
        <w:tab/>
      </w:r>
      <w:r>
        <w:fldChar w:fldCharType="begin"/>
      </w:r>
      <w:r>
        <w:instrText xml:space="preserve"> PAGEREF _Toc321759935 \h </w:instrText>
      </w:r>
      <w:r>
        <w:fldChar w:fldCharType="separate"/>
      </w:r>
      <w:r w:rsidR="004B70F7">
        <w:t>38</w:t>
      </w:r>
      <w:r>
        <w:fldChar w:fldCharType="end"/>
      </w:r>
    </w:p>
    <w:p w14:paraId="23EF1B8D" w14:textId="77777777" w:rsidR="009C2E09" w:rsidRDefault="009C2E09">
      <w:pPr>
        <w:pStyle w:val="TOC2"/>
        <w:rPr>
          <w:rFonts w:eastAsiaTheme="minorEastAsia"/>
          <w:bCs w:val="0"/>
          <w:noProof/>
          <w:sz w:val="24"/>
          <w:szCs w:val="24"/>
          <w:lang w:val="en-US" w:eastAsia="ja-JP"/>
        </w:rPr>
      </w:pPr>
      <w:r w:rsidRPr="00DD60E3">
        <w:rPr>
          <w:noProof/>
        </w:rPr>
        <w:t>Ministère de l’Enseignement Supérieur et de la Recherche Scientifique</w:t>
      </w:r>
      <w:r>
        <w:rPr>
          <w:noProof/>
        </w:rPr>
        <w:tab/>
      </w:r>
      <w:r>
        <w:rPr>
          <w:noProof/>
        </w:rPr>
        <w:fldChar w:fldCharType="begin"/>
      </w:r>
      <w:r>
        <w:rPr>
          <w:noProof/>
        </w:rPr>
        <w:instrText xml:space="preserve"> PAGEREF _Toc321759936 \h </w:instrText>
      </w:r>
      <w:r>
        <w:rPr>
          <w:noProof/>
        </w:rPr>
      </w:r>
      <w:r>
        <w:rPr>
          <w:noProof/>
        </w:rPr>
        <w:fldChar w:fldCharType="separate"/>
      </w:r>
      <w:r w:rsidR="004B70F7">
        <w:rPr>
          <w:noProof/>
        </w:rPr>
        <w:t>39</w:t>
      </w:r>
      <w:r>
        <w:rPr>
          <w:noProof/>
        </w:rPr>
        <w:fldChar w:fldCharType="end"/>
      </w:r>
    </w:p>
    <w:p w14:paraId="2700BCBA" w14:textId="77777777" w:rsidR="009C2E09" w:rsidRDefault="009C2E09" w:rsidP="009C2E09">
      <w:pPr>
        <w:pStyle w:val="TOC1"/>
        <w:rPr>
          <w:rFonts w:asciiTheme="minorHAnsi" w:eastAsiaTheme="minorEastAsia" w:hAnsiTheme="minorHAnsi"/>
          <w:sz w:val="24"/>
          <w:szCs w:val="24"/>
          <w:lang w:val="en-US" w:eastAsia="ja-JP"/>
        </w:rPr>
      </w:pPr>
      <w:r w:rsidRPr="00DD60E3">
        <w:t>Projet n° 25.</w:t>
      </w:r>
      <w:r>
        <w:rPr>
          <w:rFonts w:asciiTheme="minorHAnsi" w:eastAsiaTheme="minorEastAsia" w:hAnsiTheme="minorHAnsi"/>
          <w:sz w:val="24"/>
          <w:szCs w:val="24"/>
          <w:lang w:val="en-US" w:eastAsia="ja-JP"/>
        </w:rPr>
        <w:tab/>
      </w:r>
      <w:r w:rsidRPr="00DD60E3">
        <w:t>Construction et équipement de l’université de San Pedro</w:t>
      </w:r>
      <w:r>
        <w:tab/>
      </w:r>
      <w:r>
        <w:fldChar w:fldCharType="begin"/>
      </w:r>
      <w:r>
        <w:instrText xml:space="preserve"> PAGEREF _Toc321759937 \h </w:instrText>
      </w:r>
      <w:r>
        <w:fldChar w:fldCharType="separate"/>
      </w:r>
      <w:r w:rsidR="004B70F7">
        <w:t>40</w:t>
      </w:r>
      <w:r>
        <w:fldChar w:fldCharType="end"/>
      </w:r>
    </w:p>
    <w:p w14:paraId="6254F081" w14:textId="77777777" w:rsidR="009C2E09" w:rsidRDefault="009C2E09" w:rsidP="009C2E09">
      <w:pPr>
        <w:pStyle w:val="TOC1"/>
        <w:rPr>
          <w:rFonts w:asciiTheme="minorHAnsi" w:eastAsiaTheme="minorEastAsia" w:hAnsiTheme="minorHAnsi"/>
          <w:sz w:val="24"/>
          <w:szCs w:val="24"/>
          <w:lang w:val="en-US" w:eastAsia="ja-JP"/>
        </w:rPr>
      </w:pPr>
      <w:r w:rsidRPr="00DD60E3">
        <w:t>Projet n° 26.</w:t>
      </w:r>
      <w:r>
        <w:rPr>
          <w:rFonts w:asciiTheme="minorHAnsi" w:eastAsiaTheme="minorEastAsia" w:hAnsiTheme="minorHAnsi"/>
          <w:sz w:val="24"/>
          <w:szCs w:val="24"/>
          <w:lang w:val="en-US" w:eastAsia="ja-JP"/>
        </w:rPr>
        <w:tab/>
      </w:r>
      <w:r w:rsidRPr="00DD60E3">
        <w:t>Construction et équipement de l’université de Bondoukou</w:t>
      </w:r>
      <w:r>
        <w:tab/>
      </w:r>
      <w:r>
        <w:fldChar w:fldCharType="begin"/>
      </w:r>
      <w:r>
        <w:instrText xml:space="preserve"> PAGEREF _Toc321759938 \h </w:instrText>
      </w:r>
      <w:r>
        <w:fldChar w:fldCharType="separate"/>
      </w:r>
      <w:r w:rsidR="004B70F7">
        <w:t>41</w:t>
      </w:r>
      <w:r>
        <w:fldChar w:fldCharType="end"/>
      </w:r>
    </w:p>
    <w:p w14:paraId="6F9B62E5" w14:textId="77777777" w:rsidR="009C2E09" w:rsidRDefault="009C2E09" w:rsidP="009C2E09">
      <w:pPr>
        <w:pStyle w:val="TOC1"/>
        <w:rPr>
          <w:rFonts w:asciiTheme="minorHAnsi" w:eastAsiaTheme="minorEastAsia" w:hAnsiTheme="minorHAnsi"/>
          <w:sz w:val="24"/>
          <w:szCs w:val="24"/>
          <w:lang w:val="en-US" w:eastAsia="ja-JP"/>
        </w:rPr>
      </w:pPr>
      <w:r w:rsidRPr="00DD60E3">
        <w:t>Projet n° 27.</w:t>
      </w:r>
      <w:r>
        <w:rPr>
          <w:rFonts w:asciiTheme="minorHAnsi" w:eastAsiaTheme="minorEastAsia" w:hAnsiTheme="minorHAnsi"/>
          <w:sz w:val="24"/>
          <w:szCs w:val="24"/>
          <w:lang w:val="en-US" w:eastAsia="ja-JP"/>
        </w:rPr>
        <w:tab/>
      </w:r>
      <w:r w:rsidRPr="00DD60E3">
        <w:t>Construction et équipement de l’extension du campus universitaire de Daloa</w:t>
      </w:r>
      <w:r>
        <w:tab/>
      </w:r>
      <w:r>
        <w:fldChar w:fldCharType="begin"/>
      </w:r>
      <w:r>
        <w:instrText xml:space="preserve"> PAGEREF _Toc321759939 \h </w:instrText>
      </w:r>
      <w:r>
        <w:fldChar w:fldCharType="separate"/>
      </w:r>
      <w:r w:rsidR="004B70F7">
        <w:t>42</w:t>
      </w:r>
      <w:r>
        <w:fldChar w:fldCharType="end"/>
      </w:r>
    </w:p>
    <w:p w14:paraId="372DE9D2" w14:textId="77777777" w:rsidR="009C2E09" w:rsidRDefault="009C2E09" w:rsidP="009C2E09">
      <w:pPr>
        <w:pStyle w:val="TOC1"/>
        <w:rPr>
          <w:rFonts w:asciiTheme="minorHAnsi" w:eastAsiaTheme="minorEastAsia" w:hAnsiTheme="minorHAnsi"/>
          <w:sz w:val="24"/>
          <w:szCs w:val="24"/>
          <w:lang w:val="en-US" w:eastAsia="ja-JP"/>
        </w:rPr>
      </w:pPr>
      <w:r w:rsidRPr="00DD60E3">
        <w:t>Projet n° 28.</w:t>
      </w:r>
      <w:r>
        <w:rPr>
          <w:rFonts w:asciiTheme="minorHAnsi" w:eastAsiaTheme="minorEastAsia" w:hAnsiTheme="minorHAnsi"/>
          <w:sz w:val="24"/>
          <w:szCs w:val="24"/>
          <w:lang w:val="en-US" w:eastAsia="ja-JP"/>
        </w:rPr>
        <w:tab/>
      </w:r>
      <w:r w:rsidRPr="00DD60E3">
        <w:t>Construction et équipement de l’extension du campus universitaire de Korhogo</w:t>
      </w:r>
      <w:r>
        <w:tab/>
      </w:r>
      <w:r>
        <w:fldChar w:fldCharType="begin"/>
      </w:r>
      <w:r>
        <w:instrText xml:space="preserve"> PAGEREF _Toc321759940 \h </w:instrText>
      </w:r>
      <w:r>
        <w:fldChar w:fldCharType="separate"/>
      </w:r>
      <w:r w:rsidR="004B70F7">
        <w:t>43</w:t>
      </w:r>
      <w:r>
        <w:fldChar w:fldCharType="end"/>
      </w:r>
    </w:p>
    <w:p w14:paraId="776FF63A" w14:textId="77777777" w:rsidR="009C2E09" w:rsidRDefault="009C2E09" w:rsidP="009C2E09">
      <w:pPr>
        <w:pStyle w:val="TOC1"/>
        <w:rPr>
          <w:rFonts w:asciiTheme="minorHAnsi" w:eastAsiaTheme="minorEastAsia" w:hAnsiTheme="minorHAnsi"/>
          <w:sz w:val="24"/>
          <w:szCs w:val="24"/>
          <w:lang w:val="en-US" w:eastAsia="ja-JP"/>
        </w:rPr>
      </w:pPr>
      <w:r w:rsidRPr="00DD60E3">
        <w:t>Projet n° 29.</w:t>
      </w:r>
      <w:r>
        <w:rPr>
          <w:rFonts w:asciiTheme="minorHAnsi" w:eastAsiaTheme="minorEastAsia" w:hAnsiTheme="minorHAnsi"/>
          <w:sz w:val="24"/>
          <w:szCs w:val="24"/>
          <w:lang w:val="en-US" w:eastAsia="ja-JP"/>
        </w:rPr>
        <w:tab/>
      </w:r>
      <w:r w:rsidRPr="00DD60E3">
        <w:t>Construction et équipement de l’Université de Man</w:t>
      </w:r>
      <w:r>
        <w:tab/>
      </w:r>
      <w:r>
        <w:fldChar w:fldCharType="begin"/>
      </w:r>
      <w:r>
        <w:instrText xml:space="preserve"> PAGEREF _Toc321759941 \h </w:instrText>
      </w:r>
      <w:r>
        <w:fldChar w:fldCharType="separate"/>
      </w:r>
      <w:r w:rsidR="004B70F7">
        <w:t>44</w:t>
      </w:r>
      <w:r>
        <w:fldChar w:fldCharType="end"/>
      </w:r>
    </w:p>
    <w:p w14:paraId="1D460037" w14:textId="77777777" w:rsidR="009C2E09" w:rsidRDefault="009C2E09">
      <w:pPr>
        <w:pStyle w:val="TOC2"/>
        <w:rPr>
          <w:rFonts w:eastAsiaTheme="minorEastAsia"/>
          <w:bCs w:val="0"/>
          <w:noProof/>
          <w:sz w:val="24"/>
          <w:szCs w:val="24"/>
          <w:lang w:val="en-US" w:eastAsia="ja-JP"/>
        </w:rPr>
      </w:pPr>
      <w:r w:rsidRPr="00DD60E3">
        <w:rPr>
          <w:noProof/>
        </w:rPr>
        <w:t>Ministère des Transports</w:t>
      </w:r>
      <w:r>
        <w:rPr>
          <w:noProof/>
        </w:rPr>
        <w:tab/>
      </w:r>
      <w:r>
        <w:rPr>
          <w:noProof/>
        </w:rPr>
        <w:fldChar w:fldCharType="begin"/>
      </w:r>
      <w:r>
        <w:rPr>
          <w:noProof/>
        </w:rPr>
        <w:instrText xml:space="preserve"> PAGEREF _Toc321759942 \h </w:instrText>
      </w:r>
      <w:r>
        <w:rPr>
          <w:noProof/>
        </w:rPr>
      </w:r>
      <w:r>
        <w:rPr>
          <w:noProof/>
        </w:rPr>
        <w:fldChar w:fldCharType="separate"/>
      </w:r>
      <w:r w:rsidR="004B70F7">
        <w:rPr>
          <w:noProof/>
        </w:rPr>
        <w:t>45</w:t>
      </w:r>
      <w:r>
        <w:rPr>
          <w:noProof/>
        </w:rPr>
        <w:fldChar w:fldCharType="end"/>
      </w:r>
    </w:p>
    <w:p w14:paraId="2182FC40"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30.</w:t>
      </w:r>
      <w:r w:rsidRPr="009C2E09">
        <w:rPr>
          <w:rFonts w:asciiTheme="minorHAnsi" w:eastAsiaTheme="minorEastAsia" w:hAnsiTheme="minorHAnsi"/>
          <w:b/>
          <w:i/>
          <w:sz w:val="24"/>
          <w:szCs w:val="24"/>
          <w:lang w:val="en-US" w:eastAsia="ja-JP"/>
        </w:rPr>
        <w:tab/>
      </w:r>
      <w:r w:rsidRPr="009C2E09">
        <w:rPr>
          <w:b/>
          <w:i/>
        </w:rPr>
        <w:t>Construction et exploitation de la ligne 1 du Metro d’Abidjan</w:t>
      </w:r>
      <w:r w:rsidRPr="009C2E09">
        <w:rPr>
          <w:b/>
          <w:i/>
        </w:rPr>
        <w:tab/>
      </w:r>
      <w:r w:rsidRPr="009C2E09">
        <w:rPr>
          <w:b/>
          <w:i/>
        </w:rPr>
        <w:fldChar w:fldCharType="begin"/>
      </w:r>
      <w:r w:rsidRPr="009C2E09">
        <w:rPr>
          <w:b/>
          <w:i/>
        </w:rPr>
        <w:instrText xml:space="preserve"> PAGEREF _Toc321759943 \h </w:instrText>
      </w:r>
      <w:r w:rsidRPr="009C2E09">
        <w:rPr>
          <w:b/>
          <w:i/>
        </w:rPr>
      </w:r>
      <w:r w:rsidRPr="009C2E09">
        <w:rPr>
          <w:b/>
          <w:i/>
        </w:rPr>
        <w:fldChar w:fldCharType="separate"/>
      </w:r>
      <w:r w:rsidR="004B70F7">
        <w:rPr>
          <w:b/>
          <w:i/>
        </w:rPr>
        <w:t>46</w:t>
      </w:r>
      <w:r w:rsidRPr="009C2E09">
        <w:rPr>
          <w:b/>
          <w:i/>
        </w:rPr>
        <w:fldChar w:fldCharType="end"/>
      </w:r>
    </w:p>
    <w:p w14:paraId="3913D48E"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31.</w:t>
      </w:r>
      <w:r w:rsidRPr="009C2E09">
        <w:rPr>
          <w:rFonts w:asciiTheme="minorHAnsi" w:eastAsiaTheme="minorEastAsia" w:hAnsiTheme="minorHAnsi"/>
          <w:b/>
          <w:i/>
          <w:sz w:val="24"/>
          <w:szCs w:val="24"/>
          <w:lang w:val="en-US" w:eastAsia="ja-JP"/>
        </w:rPr>
        <w:tab/>
      </w:r>
      <w:r w:rsidRPr="009C2E09">
        <w:rPr>
          <w:b/>
          <w:i/>
        </w:rPr>
        <w:t>Délégation de Service Public de transport lagunaire de la ville d’Abidjan</w:t>
      </w:r>
      <w:r w:rsidRPr="009C2E09">
        <w:rPr>
          <w:b/>
          <w:i/>
        </w:rPr>
        <w:tab/>
      </w:r>
      <w:r w:rsidRPr="009C2E09">
        <w:rPr>
          <w:b/>
          <w:i/>
        </w:rPr>
        <w:fldChar w:fldCharType="begin"/>
      </w:r>
      <w:r w:rsidRPr="009C2E09">
        <w:rPr>
          <w:b/>
          <w:i/>
        </w:rPr>
        <w:instrText xml:space="preserve"> PAGEREF _Toc321759944 \h </w:instrText>
      </w:r>
      <w:r w:rsidRPr="009C2E09">
        <w:rPr>
          <w:b/>
          <w:i/>
        </w:rPr>
      </w:r>
      <w:r w:rsidRPr="009C2E09">
        <w:rPr>
          <w:b/>
          <w:i/>
        </w:rPr>
        <w:fldChar w:fldCharType="separate"/>
      </w:r>
      <w:r w:rsidR="004B70F7">
        <w:rPr>
          <w:b/>
          <w:i/>
        </w:rPr>
        <w:t>47</w:t>
      </w:r>
      <w:r w:rsidRPr="009C2E09">
        <w:rPr>
          <w:b/>
          <w:i/>
        </w:rPr>
        <w:fldChar w:fldCharType="end"/>
      </w:r>
    </w:p>
    <w:p w14:paraId="48CE12FE"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32.</w:t>
      </w:r>
      <w:r w:rsidRPr="009C2E09">
        <w:rPr>
          <w:rFonts w:asciiTheme="minorHAnsi" w:eastAsiaTheme="minorEastAsia" w:hAnsiTheme="minorHAnsi"/>
          <w:b/>
          <w:i/>
          <w:sz w:val="24"/>
          <w:szCs w:val="24"/>
          <w:lang w:val="en-US" w:eastAsia="ja-JP"/>
        </w:rPr>
        <w:tab/>
      </w:r>
      <w:r w:rsidRPr="009C2E09">
        <w:rPr>
          <w:b/>
          <w:i/>
        </w:rPr>
        <w:t>Conception, financement et exploitation du nouvel aéroport de San Pedro et de son Aérocité</w:t>
      </w:r>
      <w:r w:rsidRPr="009C2E09">
        <w:rPr>
          <w:b/>
          <w:i/>
        </w:rPr>
        <w:tab/>
      </w:r>
      <w:r w:rsidRPr="009C2E09">
        <w:rPr>
          <w:b/>
          <w:i/>
        </w:rPr>
        <w:fldChar w:fldCharType="begin"/>
      </w:r>
      <w:r w:rsidRPr="009C2E09">
        <w:rPr>
          <w:b/>
          <w:i/>
        </w:rPr>
        <w:instrText xml:space="preserve"> PAGEREF _Toc321759945 \h </w:instrText>
      </w:r>
      <w:r w:rsidRPr="009C2E09">
        <w:rPr>
          <w:b/>
          <w:i/>
        </w:rPr>
      </w:r>
      <w:r w:rsidRPr="009C2E09">
        <w:rPr>
          <w:b/>
          <w:i/>
        </w:rPr>
        <w:fldChar w:fldCharType="separate"/>
      </w:r>
      <w:r w:rsidR="004B70F7">
        <w:rPr>
          <w:b/>
          <w:i/>
        </w:rPr>
        <w:t>48</w:t>
      </w:r>
      <w:r w:rsidRPr="009C2E09">
        <w:rPr>
          <w:b/>
          <w:i/>
        </w:rPr>
        <w:fldChar w:fldCharType="end"/>
      </w:r>
    </w:p>
    <w:p w14:paraId="24BB7816" w14:textId="77777777" w:rsidR="009C2E09" w:rsidRDefault="009C2E09" w:rsidP="009C2E09">
      <w:pPr>
        <w:pStyle w:val="TOC1"/>
        <w:rPr>
          <w:rFonts w:asciiTheme="minorHAnsi" w:eastAsiaTheme="minorEastAsia" w:hAnsiTheme="minorHAnsi"/>
          <w:sz w:val="24"/>
          <w:szCs w:val="24"/>
          <w:lang w:val="en-US" w:eastAsia="ja-JP"/>
        </w:rPr>
      </w:pPr>
      <w:r w:rsidRPr="00DD60E3">
        <w:t>Projet n° 33.</w:t>
      </w:r>
      <w:r>
        <w:rPr>
          <w:rFonts w:asciiTheme="minorHAnsi" w:eastAsiaTheme="minorEastAsia" w:hAnsiTheme="minorHAnsi"/>
          <w:sz w:val="24"/>
          <w:szCs w:val="24"/>
          <w:lang w:val="en-US" w:eastAsia="ja-JP"/>
        </w:rPr>
        <w:tab/>
      </w:r>
      <w:r w:rsidRPr="00DD60E3">
        <w:t>Construction, équipement et exploitation de la gare routière de Bouaké</w:t>
      </w:r>
      <w:r>
        <w:tab/>
      </w:r>
      <w:r>
        <w:fldChar w:fldCharType="begin"/>
      </w:r>
      <w:r>
        <w:instrText xml:space="preserve"> PAGEREF _Toc321759946 \h </w:instrText>
      </w:r>
      <w:r>
        <w:fldChar w:fldCharType="separate"/>
      </w:r>
      <w:r w:rsidR="004B70F7">
        <w:t>49</w:t>
      </w:r>
      <w:r>
        <w:fldChar w:fldCharType="end"/>
      </w:r>
    </w:p>
    <w:p w14:paraId="46FAA75A" w14:textId="77777777" w:rsidR="009C2E09" w:rsidRDefault="009C2E09" w:rsidP="009C2E09">
      <w:pPr>
        <w:pStyle w:val="TOC1"/>
        <w:rPr>
          <w:rFonts w:asciiTheme="minorHAnsi" w:eastAsiaTheme="minorEastAsia" w:hAnsiTheme="minorHAnsi"/>
          <w:sz w:val="24"/>
          <w:szCs w:val="24"/>
          <w:lang w:val="en-US" w:eastAsia="ja-JP"/>
        </w:rPr>
      </w:pPr>
      <w:r w:rsidRPr="00DD60E3">
        <w:t>Projet n° 34.</w:t>
      </w:r>
      <w:r>
        <w:rPr>
          <w:rFonts w:asciiTheme="minorHAnsi" w:eastAsiaTheme="minorEastAsia" w:hAnsiTheme="minorHAnsi"/>
          <w:sz w:val="24"/>
          <w:szCs w:val="24"/>
          <w:lang w:val="en-US" w:eastAsia="ja-JP"/>
        </w:rPr>
        <w:tab/>
      </w:r>
      <w:r w:rsidRPr="00DD60E3">
        <w:t>Construction et exploitation de l’Hôtel des transporteurs, du siège du haut patronat des entreprises de transport routier et de la mutuelle des transporteurs</w:t>
      </w:r>
      <w:r>
        <w:tab/>
      </w:r>
      <w:r>
        <w:fldChar w:fldCharType="begin"/>
      </w:r>
      <w:r>
        <w:instrText xml:space="preserve"> PAGEREF _Toc321759947 \h </w:instrText>
      </w:r>
      <w:r>
        <w:fldChar w:fldCharType="separate"/>
      </w:r>
      <w:r w:rsidR="004B70F7">
        <w:t>50</w:t>
      </w:r>
      <w:r>
        <w:fldChar w:fldCharType="end"/>
      </w:r>
    </w:p>
    <w:p w14:paraId="18F30CDA" w14:textId="77777777" w:rsidR="009C2E09" w:rsidRDefault="009C2E09" w:rsidP="009C2E09">
      <w:pPr>
        <w:pStyle w:val="TOC1"/>
        <w:rPr>
          <w:rFonts w:asciiTheme="minorHAnsi" w:eastAsiaTheme="minorEastAsia" w:hAnsiTheme="minorHAnsi"/>
          <w:sz w:val="24"/>
          <w:szCs w:val="24"/>
          <w:lang w:val="en-US" w:eastAsia="ja-JP"/>
        </w:rPr>
      </w:pPr>
      <w:r w:rsidRPr="00DD60E3">
        <w:t>Projet n° 35.</w:t>
      </w:r>
      <w:r>
        <w:rPr>
          <w:rFonts w:asciiTheme="minorHAnsi" w:eastAsiaTheme="minorEastAsia" w:hAnsiTheme="minorHAnsi"/>
          <w:sz w:val="24"/>
          <w:szCs w:val="24"/>
          <w:lang w:val="en-US" w:eastAsia="ja-JP"/>
        </w:rPr>
        <w:tab/>
      </w:r>
      <w:r w:rsidRPr="00DD60E3">
        <w:t>Construction du poste de contrôle juxtaposé de Nigoni (Tingrela)</w:t>
      </w:r>
      <w:r>
        <w:tab/>
      </w:r>
      <w:r>
        <w:fldChar w:fldCharType="begin"/>
      </w:r>
      <w:r>
        <w:instrText xml:space="preserve"> PAGEREF _Toc321759948 \h </w:instrText>
      </w:r>
      <w:r>
        <w:fldChar w:fldCharType="separate"/>
      </w:r>
      <w:r w:rsidR="004B70F7">
        <w:t>51</w:t>
      </w:r>
      <w:r>
        <w:fldChar w:fldCharType="end"/>
      </w:r>
    </w:p>
    <w:p w14:paraId="3F40C2EA"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36.</w:t>
      </w:r>
      <w:r w:rsidRPr="009C2E09">
        <w:rPr>
          <w:rFonts w:asciiTheme="minorHAnsi" w:eastAsiaTheme="minorEastAsia" w:hAnsiTheme="minorHAnsi"/>
          <w:b/>
          <w:i/>
          <w:sz w:val="24"/>
          <w:szCs w:val="24"/>
          <w:lang w:val="en-US" w:eastAsia="ja-JP"/>
        </w:rPr>
        <w:tab/>
      </w:r>
      <w:r w:rsidRPr="009C2E09">
        <w:rPr>
          <w:b/>
          <w:i/>
        </w:rPr>
        <w:t>Construction et exploitation d’un nouveau terminal à conteneurs au Port de San Pedro</w:t>
      </w:r>
      <w:r w:rsidRPr="009C2E09">
        <w:rPr>
          <w:b/>
          <w:i/>
        </w:rPr>
        <w:tab/>
      </w:r>
      <w:r w:rsidRPr="009C2E09">
        <w:rPr>
          <w:b/>
          <w:i/>
        </w:rPr>
        <w:fldChar w:fldCharType="begin"/>
      </w:r>
      <w:r w:rsidRPr="009C2E09">
        <w:rPr>
          <w:b/>
          <w:i/>
        </w:rPr>
        <w:instrText xml:space="preserve"> PAGEREF _Toc321759949 \h </w:instrText>
      </w:r>
      <w:r w:rsidRPr="009C2E09">
        <w:rPr>
          <w:b/>
          <w:i/>
        </w:rPr>
      </w:r>
      <w:r w:rsidRPr="009C2E09">
        <w:rPr>
          <w:b/>
          <w:i/>
        </w:rPr>
        <w:fldChar w:fldCharType="separate"/>
      </w:r>
      <w:r w:rsidR="004B70F7">
        <w:rPr>
          <w:b/>
          <w:i/>
        </w:rPr>
        <w:t>52</w:t>
      </w:r>
      <w:r w:rsidRPr="009C2E09">
        <w:rPr>
          <w:b/>
          <w:i/>
        </w:rPr>
        <w:fldChar w:fldCharType="end"/>
      </w:r>
    </w:p>
    <w:p w14:paraId="32825BEE"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37.</w:t>
      </w:r>
      <w:r w:rsidRPr="009C2E09">
        <w:rPr>
          <w:rFonts w:asciiTheme="minorHAnsi" w:eastAsiaTheme="minorEastAsia" w:hAnsiTheme="minorHAnsi"/>
          <w:b/>
          <w:i/>
          <w:sz w:val="24"/>
          <w:szCs w:val="24"/>
          <w:lang w:val="en-US" w:eastAsia="ja-JP"/>
        </w:rPr>
        <w:tab/>
      </w:r>
      <w:r w:rsidRPr="009C2E09">
        <w:rPr>
          <w:b/>
          <w:i/>
        </w:rPr>
        <w:t>Remblaiement et viabilisation de 150 hectares du domaine portuaire de San Pedro</w:t>
      </w:r>
      <w:r w:rsidRPr="009C2E09">
        <w:rPr>
          <w:b/>
          <w:i/>
        </w:rPr>
        <w:tab/>
      </w:r>
      <w:r w:rsidRPr="009C2E09">
        <w:rPr>
          <w:b/>
          <w:i/>
        </w:rPr>
        <w:fldChar w:fldCharType="begin"/>
      </w:r>
      <w:r w:rsidRPr="009C2E09">
        <w:rPr>
          <w:b/>
          <w:i/>
        </w:rPr>
        <w:instrText xml:space="preserve"> PAGEREF _Toc321759950 \h </w:instrText>
      </w:r>
      <w:r w:rsidRPr="009C2E09">
        <w:rPr>
          <w:b/>
          <w:i/>
        </w:rPr>
      </w:r>
      <w:r w:rsidRPr="009C2E09">
        <w:rPr>
          <w:b/>
          <w:i/>
        </w:rPr>
        <w:fldChar w:fldCharType="separate"/>
      </w:r>
      <w:r w:rsidR="004B70F7">
        <w:rPr>
          <w:b/>
          <w:i/>
        </w:rPr>
        <w:t>53</w:t>
      </w:r>
      <w:r w:rsidRPr="009C2E09">
        <w:rPr>
          <w:b/>
          <w:i/>
        </w:rPr>
        <w:fldChar w:fldCharType="end"/>
      </w:r>
    </w:p>
    <w:p w14:paraId="4E0D99E5"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38.</w:t>
      </w:r>
      <w:r w:rsidRPr="009C2E09">
        <w:rPr>
          <w:rFonts w:asciiTheme="minorHAnsi" w:eastAsiaTheme="minorEastAsia" w:hAnsiTheme="minorHAnsi"/>
          <w:b/>
          <w:i/>
          <w:sz w:val="24"/>
          <w:szCs w:val="24"/>
          <w:lang w:val="en-US" w:eastAsia="ja-JP"/>
        </w:rPr>
        <w:tab/>
      </w:r>
      <w:r w:rsidRPr="009C2E09">
        <w:rPr>
          <w:b/>
          <w:i/>
        </w:rPr>
        <w:t>Construction du chemin de fer minéralier (Man- San Pedro)</w:t>
      </w:r>
      <w:r w:rsidRPr="009C2E09">
        <w:rPr>
          <w:b/>
          <w:i/>
        </w:rPr>
        <w:tab/>
      </w:r>
      <w:r w:rsidRPr="009C2E09">
        <w:rPr>
          <w:b/>
          <w:i/>
        </w:rPr>
        <w:fldChar w:fldCharType="begin"/>
      </w:r>
      <w:r w:rsidRPr="009C2E09">
        <w:rPr>
          <w:b/>
          <w:i/>
        </w:rPr>
        <w:instrText xml:space="preserve"> PAGEREF _Toc321759951 \h </w:instrText>
      </w:r>
      <w:r w:rsidRPr="009C2E09">
        <w:rPr>
          <w:b/>
          <w:i/>
        </w:rPr>
      </w:r>
      <w:r w:rsidRPr="009C2E09">
        <w:rPr>
          <w:b/>
          <w:i/>
        </w:rPr>
        <w:fldChar w:fldCharType="separate"/>
      </w:r>
      <w:r w:rsidR="004B70F7">
        <w:rPr>
          <w:b/>
          <w:i/>
        </w:rPr>
        <w:t>54</w:t>
      </w:r>
      <w:r w:rsidRPr="009C2E09">
        <w:rPr>
          <w:b/>
          <w:i/>
        </w:rPr>
        <w:fldChar w:fldCharType="end"/>
      </w:r>
    </w:p>
    <w:p w14:paraId="7AD5B743"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39.</w:t>
      </w:r>
      <w:r w:rsidRPr="009C2E09">
        <w:rPr>
          <w:rFonts w:asciiTheme="minorHAnsi" w:eastAsiaTheme="minorEastAsia" w:hAnsiTheme="minorHAnsi"/>
          <w:b/>
          <w:i/>
          <w:sz w:val="24"/>
          <w:szCs w:val="24"/>
          <w:lang w:val="en-US" w:eastAsia="ja-JP"/>
        </w:rPr>
        <w:tab/>
      </w:r>
      <w:r w:rsidRPr="009C2E09">
        <w:rPr>
          <w:b/>
          <w:i/>
        </w:rPr>
        <w:t>Aménagement et exploitation d’un terminal polyvalent industriel au Port de San Pedro</w:t>
      </w:r>
      <w:r w:rsidRPr="009C2E09">
        <w:rPr>
          <w:b/>
          <w:i/>
        </w:rPr>
        <w:tab/>
      </w:r>
      <w:r w:rsidRPr="009C2E09">
        <w:rPr>
          <w:b/>
          <w:i/>
        </w:rPr>
        <w:fldChar w:fldCharType="begin"/>
      </w:r>
      <w:r w:rsidRPr="009C2E09">
        <w:rPr>
          <w:b/>
          <w:i/>
        </w:rPr>
        <w:instrText xml:space="preserve"> PAGEREF _Toc321759952 \h </w:instrText>
      </w:r>
      <w:r w:rsidRPr="009C2E09">
        <w:rPr>
          <w:b/>
          <w:i/>
        </w:rPr>
      </w:r>
      <w:r w:rsidRPr="009C2E09">
        <w:rPr>
          <w:b/>
          <w:i/>
        </w:rPr>
        <w:fldChar w:fldCharType="separate"/>
      </w:r>
      <w:r w:rsidR="004B70F7">
        <w:rPr>
          <w:b/>
          <w:i/>
        </w:rPr>
        <w:t>55</w:t>
      </w:r>
      <w:r w:rsidRPr="009C2E09">
        <w:rPr>
          <w:b/>
          <w:i/>
        </w:rPr>
        <w:fldChar w:fldCharType="end"/>
      </w:r>
    </w:p>
    <w:p w14:paraId="73E473B5"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lastRenderedPageBreak/>
        <w:t>Projet n° 40.</w:t>
      </w:r>
      <w:r w:rsidRPr="009C2E09">
        <w:rPr>
          <w:rFonts w:asciiTheme="minorHAnsi" w:eastAsiaTheme="minorEastAsia" w:hAnsiTheme="minorHAnsi"/>
          <w:b/>
          <w:i/>
          <w:sz w:val="24"/>
          <w:szCs w:val="24"/>
          <w:lang w:val="en-US" w:eastAsia="ja-JP"/>
        </w:rPr>
        <w:tab/>
      </w:r>
      <w:r w:rsidRPr="009C2E09">
        <w:rPr>
          <w:b/>
          <w:i/>
        </w:rPr>
        <w:t>Financement, construction et exploitation d’un terminal minéralier extérieur au Port de San Pedro</w:t>
      </w:r>
      <w:r w:rsidRPr="009C2E09">
        <w:rPr>
          <w:b/>
          <w:i/>
        </w:rPr>
        <w:tab/>
      </w:r>
      <w:r w:rsidRPr="009C2E09">
        <w:rPr>
          <w:b/>
          <w:i/>
        </w:rPr>
        <w:fldChar w:fldCharType="begin"/>
      </w:r>
      <w:r w:rsidRPr="009C2E09">
        <w:rPr>
          <w:b/>
          <w:i/>
        </w:rPr>
        <w:instrText xml:space="preserve"> PAGEREF _Toc321759953 \h </w:instrText>
      </w:r>
      <w:r w:rsidRPr="009C2E09">
        <w:rPr>
          <w:b/>
          <w:i/>
        </w:rPr>
      </w:r>
      <w:r w:rsidRPr="009C2E09">
        <w:rPr>
          <w:b/>
          <w:i/>
        </w:rPr>
        <w:fldChar w:fldCharType="separate"/>
      </w:r>
      <w:r w:rsidR="004B70F7">
        <w:rPr>
          <w:b/>
          <w:i/>
        </w:rPr>
        <w:t>56</w:t>
      </w:r>
      <w:r w:rsidRPr="009C2E09">
        <w:rPr>
          <w:b/>
          <w:i/>
        </w:rPr>
        <w:fldChar w:fldCharType="end"/>
      </w:r>
    </w:p>
    <w:p w14:paraId="1E37D606" w14:textId="77777777" w:rsidR="009C2E09" w:rsidRDefault="009C2E09" w:rsidP="009C2E09">
      <w:pPr>
        <w:pStyle w:val="TOC1"/>
        <w:rPr>
          <w:rFonts w:asciiTheme="minorHAnsi" w:eastAsiaTheme="minorEastAsia" w:hAnsiTheme="minorHAnsi"/>
          <w:sz w:val="24"/>
          <w:szCs w:val="24"/>
          <w:lang w:val="en-US" w:eastAsia="ja-JP"/>
        </w:rPr>
      </w:pPr>
      <w:r w:rsidRPr="00DD60E3">
        <w:t>Projet n° 41.</w:t>
      </w:r>
      <w:r>
        <w:rPr>
          <w:rFonts w:asciiTheme="minorHAnsi" w:eastAsiaTheme="minorEastAsia" w:hAnsiTheme="minorHAnsi"/>
          <w:sz w:val="24"/>
          <w:szCs w:val="24"/>
          <w:lang w:val="en-US" w:eastAsia="ja-JP"/>
        </w:rPr>
        <w:tab/>
      </w:r>
      <w:r w:rsidRPr="00DD60E3">
        <w:t>Financement, construction et exploitation d’un terminal céréalier au Port d’Abidjan</w:t>
      </w:r>
      <w:r>
        <w:tab/>
      </w:r>
      <w:r>
        <w:fldChar w:fldCharType="begin"/>
      </w:r>
      <w:r>
        <w:instrText xml:space="preserve"> PAGEREF _Toc321759954 \h </w:instrText>
      </w:r>
      <w:r>
        <w:fldChar w:fldCharType="separate"/>
      </w:r>
      <w:r w:rsidR="004B70F7">
        <w:t>57</w:t>
      </w:r>
      <w:r>
        <w:fldChar w:fldCharType="end"/>
      </w:r>
    </w:p>
    <w:p w14:paraId="5F1A73FA" w14:textId="77777777" w:rsidR="009C2E09" w:rsidRDefault="009C2E09" w:rsidP="009C2E09">
      <w:pPr>
        <w:pStyle w:val="TOC1"/>
        <w:rPr>
          <w:rFonts w:asciiTheme="minorHAnsi" w:eastAsiaTheme="minorEastAsia" w:hAnsiTheme="minorHAnsi"/>
          <w:sz w:val="24"/>
          <w:szCs w:val="24"/>
          <w:lang w:val="en-US" w:eastAsia="ja-JP"/>
        </w:rPr>
      </w:pPr>
      <w:r w:rsidRPr="00DD60E3">
        <w:t>Projet n° 42.</w:t>
      </w:r>
      <w:r>
        <w:rPr>
          <w:rFonts w:asciiTheme="minorHAnsi" w:eastAsiaTheme="minorEastAsia" w:hAnsiTheme="minorHAnsi"/>
          <w:sz w:val="24"/>
          <w:szCs w:val="24"/>
          <w:lang w:val="en-US" w:eastAsia="ja-JP"/>
        </w:rPr>
        <w:tab/>
      </w:r>
      <w:r w:rsidRPr="00DD60E3">
        <w:t>Financement, construction et exploitation d’un quai minéralier au Port d’Abidjan</w:t>
      </w:r>
      <w:r>
        <w:tab/>
      </w:r>
      <w:r>
        <w:fldChar w:fldCharType="begin"/>
      </w:r>
      <w:r>
        <w:instrText xml:space="preserve"> PAGEREF _Toc321759955 \h </w:instrText>
      </w:r>
      <w:r>
        <w:fldChar w:fldCharType="separate"/>
      </w:r>
      <w:r w:rsidR="004B70F7">
        <w:t>58</w:t>
      </w:r>
      <w:r>
        <w:fldChar w:fldCharType="end"/>
      </w:r>
    </w:p>
    <w:p w14:paraId="14E028D2" w14:textId="77777777" w:rsidR="009C2E09" w:rsidRDefault="009C2E09" w:rsidP="009C2E09">
      <w:pPr>
        <w:pStyle w:val="TOC1"/>
        <w:rPr>
          <w:rFonts w:asciiTheme="minorHAnsi" w:eastAsiaTheme="minorEastAsia" w:hAnsiTheme="minorHAnsi"/>
          <w:sz w:val="24"/>
          <w:szCs w:val="24"/>
          <w:lang w:val="en-US" w:eastAsia="ja-JP"/>
        </w:rPr>
      </w:pPr>
      <w:r w:rsidRPr="00DD60E3">
        <w:t>Projet n° 43.</w:t>
      </w:r>
      <w:r>
        <w:rPr>
          <w:rFonts w:asciiTheme="minorHAnsi" w:eastAsiaTheme="minorEastAsia" w:hAnsiTheme="minorHAnsi"/>
          <w:sz w:val="24"/>
          <w:szCs w:val="24"/>
          <w:lang w:val="en-US" w:eastAsia="ja-JP"/>
        </w:rPr>
        <w:tab/>
      </w:r>
      <w:r w:rsidRPr="00DD60E3">
        <w:t>Financement, construction et exploitation d’une station traitement des déchets liquides des navires et des effluents des industries de la zone portuaire d’Abidjan (station de déballastage)</w:t>
      </w:r>
      <w:r>
        <w:tab/>
      </w:r>
      <w:r>
        <w:fldChar w:fldCharType="begin"/>
      </w:r>
      <w:r>
        <w:instrText xml:space="preserve"> PAGEREF _Toc321759956 \h </w:instrText>
      </w:r>
      <w:r>
        <w:fldChar w:fldCharType="separate"/>
      </w:r>
      <w:r w:rsidR="004B70F7">
        <w:t>59</w:t>
      </w:r>
      <w:r>
        <w:fldChar w:fldCharType="end"/>
      </w:r>
    </w:p>
    <w:p w14:paraId="768AC273"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44.</w:t>
      </w:r>
      <w:r w:rsidRPr="009C2E09">
        <w:rPr>
          <w:rFonts w:asciiTheme="minorHAnsi" w:eastAsiaTheme="minorEastAsia" w:hAnsiTheme="minorHAnsi"/>
          <w:b/>
          <w:i/>
          <w:sz w:val="24"/>
          <w:szCs w:val="24"/>
          <w:lang w:val="en-US" w:eastAsia="ja-JP"/>
        </w:rPr>
        <w:tab/>
      </w:r>
      <w:r w:rsidRPr="009C2E09">
        <w:rPr>
          <w:b/>
          <w:i/>
        </w:rPr>
        <w:t>Réalisation d’une plateforme logistique et parking camion au PK26 de l’autoroute du nord pour décongestionner la zone portuaire d’Abidjan</w:t>
      </w:r>
      <w:r w:rsidRPr="009C2E09">
        <w:rPr>
          <w:b/>
          <w:i/>
        </w:rPr>
        <w:tab/>
      </w:r>
      <w:r w:rsidRPr="009C2E09">
        <w:rPr>
          <w:b/>
          <w:i/>
        </w:rPr>
        <w:fldChar w:fldCharType="begin"/>
      </w:r>
      <w:r w:rsidRPr="009C2E09">
        <w:rPr>
          <w:b/>
          <w:i/>
        </w:rPr>
        <w:instrText xml:space="preserve"> PAGEREF _Toc321759957 \h </w:instrText>
      </w:r>
      <w:r w:rsidRPr="009C2E09">
        <w:rPr>
          <w:b/>
          <w:i/>
        </w:rPr>
      </w:r>
      <w:r w:rsidRPr="009C2E09">
        <w:rPr>
          <w:b/>
          <w:i/>
        </w:rPr>
        <w:fldChar w:fldCharType="separate"/>
      </w:r>
      <w:r w:rsidR="004B70F7">
        <w:rPr>
          <w:b/>
          <w:i/>
        </w:rPr>
        <w:t>60</w:t>
      </w:r>
      <w:r w:rsidRPr="009C2E09">
        <w:rPr>
          <w:b/>
          <w:i/>
        </w:rPr>
        <w:fldChar w:fldCharType="end"/>
      </w:r>
    </w:p>
    <w:p w14:paraId="44529E87"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45.</w:t>
      </w:r>
      <w:r w:rsidRPr="009C2E09">
        <w:rPr>
          <w:rFonts w:asciiTheme="minorHAnsi" w:eastAsiaTheme="minorEastAsia" w:hAnsiTheme="minorHAnsi"/>
          <w:b/>
          <w:i/>
          <w:sz w:val="24"/>
          <w:szCs w:val="24"/>
          <w:lang w:val="en-US" w:eastAsia="ja-JP"/>
        </w:rPr>
        <w:tab/>
      </w:r>
      <w:r w:rsidRPr="009C2E09">
        <w:rPr>
          <w:b/>
          <w:i/>
        </w:rPr>
        <w:t>Remblaiement et la viabilisation de la baie de Vridi-Bietry</w:t>
      </w:r>
      <w:r w:rsidRPr="009C2E09">
        <w:rPr>
          <w:b/>
          <w:i/>
        </w:rPr>
        <w:tab/>
      </w:r>
      <w:r w:rsidRPr="009C2E09">
        <w:rPr>
          <w:b/>
          <w:i/>
        </w:rPr>
        <w:fldChar w:fldCharType="begin"/>
      </w:r>
      <w:r w:rsidRPr="009C2E09">
        <w:rPr>
          <w:b/>
          <w:i/>
        </w:rPr>
        <w:instrText xml:space="preserve"> PAGEREF _Toc321759958 \h </w:instrText>
      </w:r>
      <w:r w:rsidRPr="009C2E09">
        <w:rPr>
          <w:b/>
          <w:i/>
        </w:rPr>
      </w:r>
      <w:r w:rsidRPr="009C2E09">
        <w:rPr>
          <w:b/>
          <w:i/>
        </w:rPr>
        <w:fldChar w:fldCharType="separate"/>
      </w:r>
      <w:r w:rsidR="004B70F7">
        <w:rPr>
          <w:b/>
          <w:i/>
        </w:rPr>
        <w:t>61</w:t>
      </w:r>
      <w:r w:rsidRPr="009C2E09">
        <w:rPr>
          <w:b/>
          <w:i/>
        </w:rPr>
        <w:fldChar w:fldCharType="end"/>
      </w:r>
    </w:p>
    <w:p w14:paraId="3098787C" w14:textId="77777777" w:rsidR="009C2E09" w:rsidRDefault="009C2E09">
      <w:pPr>
        <w:pStyle w:val="TOC2"/>
        <w:rPr>
          <w:rFonts w:eastAsiaTheme="minorEastAsia"/>
          <w:bCs w:val="0"/>
          <w:noProof/>
          <w:sz w:val="24"/>
          <w:szCs w:val="24"/>
          <w:lang w:val="en-US" w:eastAsia="ja-JP"/>
        </w:rPr>
      </w:pPr>
      <w:r w:rsidRPr="00DD60E3">
        <w:rPr>
          <w:noProof/>
        </w:rPr>
        <w:t>Ministère des Ressources Animales et Halieutiques</w:t>
      </w:r>
      <w:r>
        <w:rPr>
          <w:noProof/>
        </w:rPr>
        <w:tab/>
      </w:r>
      <w:r>
        <w:rPr>
          <w:noProof/>
        </w:rPr>
        <w:fldChar w:fldCharType="begin"/>
      </w:r>
      <w:r>
        <w:rPr>
          <w:noProof/>
        </w:rPr>
        <w:instrText xml:space="preserve"> PAGEREF _Toc321759959 \h </w:instrText>
      </w:r>
      <w:r>
        <w:rPr>
          <w:noProof/>
        </w:rPr>
      </w:r>
      <w:r>
        <w:rPr>
          <w:noProof/>
        </w:rPr>
        <w:fldChar w:fldCharType="separate"/>
      </w:r>
      <w:r w:rsidR="004B70F7">
        <w:rPr>
          <w:noProof/>
        </w:rPr>
        <w:t>62</w:t>
      </w:r>
      <w:r>
        <w:rPr>
          <w:noProof/>
        </w:rPr>
        <w:fldChar w:fldCharType="end"/>
      </w:r>
    </w:p>
    <w:p w14:paraId="645305E9" w14:textId="77777777" w:rsidR="009C2E09" w:rsidRDefault="009C2E09" w:rsidP="009C2E09">
      <w:pPr>
        <w:pStyle w:val="TOC1"/>
        <w:rPr>
          <w:rFonts w:asciiTheme="minorHAnsi" w:eastAsiaTheme="minorEastAsia" w:hAnsiTheme="minorHAnsi"/>
          <w:sz w:val="24"/>
          <w:szCs w:val="24"/>
          <w:lang w:val="en-US" w:eastAsia="ja-JP"/>
        </w:rPr>
      </w:pPr>
      <w:r w:rsidRPr="00DD60E3">
        <w:t>Projet n° 46.</w:t>
      </w:r>
      <w:r>
        <w:rPr>
          <w:rFonts w:asciiTheme="minorHAnsi" w:eastAsiaTheme="minorEastAsia" w:hAnsiTheme="minorHAnsi"/>
          <w:sz w:val="24"/>
          <w:szCs w:val="24"/>
          <w:lang w:val="en-US" w:eastAsia="ja-JP"/>
        </w:rPr>
        <w:tab/>
      </w:r>
      <w:r w:rsidRPr="00DD60E3">
        <w:t>Construction et exploitation des abattoirs à l’intérieur du pays</w:t>
      </w:r>
      <w:r>
        <w:tab/>
      </w:r>
      <w:r>
        <w:fldChar w:fldCharType="begin"/>
      </w:r>
      <w:r>
        <w:instrText xml:space="preserve"> PAGEREF _Toc321759960 \h </w:instrText>
      </w:r>
      <w:r>
        <w:fldChar w:fldCharType="separate"/>
      </w:r>
      <w:r w:rsidR="004B70F7">
        <w:t>63</w:t>
      </w:r>
      <w:r>
        <w:fldChar w:fldCharType="end"/>
      </w:r>
    </w:p>
    <w:p w14:paraId="6016A5D1" w14:textId="77777777" w:rsidR="009C2E09" w:rsidRPr="00E05DA9" w:rsidRDefault="009C2E09" w:rsidP="009C2E09">
      <w:pPr>
        <w:pStyle w:val="TOC1"/>
        <w:rPr>
          <w:rFonts w:asciiTheme="minorHAnsi" w:eastAsiaTheme="minorEastAsia" w:hAnsiTheme="minorHAnsi"/>
          <w:b/>
          <w:i/>
          <w:sz w:val="24"/>
          <w:szCs w:val="24"/>
          <w:lang w:val="en-US" w:eastAsia="ja-JP"/>
        </w:rPr>
      </w:pPr>
      <w:r w:rsidRPr="00E05DA9">
        <w:rPr>
          <w:b/>
          <w:i/>
        </w:rPr>
        <w:t>Projet n° 47.</w:t>
      </w:r>
      <w:r w:rsidRPr="00E05DA9">
        <w:rPr>
          <w:rFonts w:asciiTheme="minorHAnsi" w:eastAsiaTheme="minorEastAsia" w:hAnsiTheme="minorHAnsi"/>
          <w:b/>
          <w:i/>
          <w:sz w:val="24"/>
          <w:szCs w:val="24"/>
          <w:lang w:val="en-US" w:eastAsia="ja-JP"/>
        </w:rPr>
        <w:tab/>
      </w:r>
      <w:r w:rsidRPr="00E05DA9">
        <w:rPr>
          <w:b/>
          <w:i/>
        </w:rPr>
        <w:t>Construction et exploitation du complexe abattoir-marché à bétail d’Abidjan-Anyama</w:t>
      </w:r>
      <w:r w:rsidRPr="00E05DA9">
        <w:rPr>
          <w:b/>
          <w:i/>
        </w:rPr>
        <w:tab/>
      </w:r>
      <w:r w:rsidRPr="00E05DA9">
        <w:rPr>
          <w:b/>
          <w:i/>
        </w:rPr>
        <w:fldChar w:fldCharType="begin"/>
      </w:r>
      <w:r w:rsidRPr="00E05DA9">
        <w:rPr>
          <w:b/>
          <w:i/>
        </w:rPr>
        <w:instrText xml:space="preserve"> PAGEREF _Toc321759961 \h </w:instrText>
      </w:r>
      <w:r w:rsidRPr="00E05DA9">
        <w:rPr>
          <w:b/>
          <w:i/>
        </w:rPr>
      </w:r>
      <w:r w:rsidRPr="00E05DA9">
        <w:rPr>
          <w:b/>
          <w:i/>
        </w:rPr>
        <w:fldChar w:fldCharType="separate"/>
      </w:r>
      <w:r w:rsidR="004B70F7">
        <w:rPr>
          <w:b/>
          <w:i/>
        </w:rPr>
        <w:t>64</w:t>
      </w:r>
      <w:r w:rsidRPr="00E05DA9">
        <w:rPr>
          <w:b/>
          <w:i/>
        </w:rPr>
        <w:fldChar w:fldCharType="end"/>
      </w:r>
    </w:p>
    <w:p w14:paraId="5FE42B86" w14:textId="77777777" w:rsidR="009C2E09" w:rsidRDefault="009C2E09" w:rsidP="009C2E09">
      <w:pPr>
        <w:pStyle w:val="TOC1"/>
        <w:rPr>
          <w:rFonts w:asciiTheme="minorHAnsi" w:eastAsiaTheme="minorEastAsia" w:hAnsiTheme="minorHAnsi"/>
          <w:sz w:val="24"/>
          <w:szCs w:val="24"/>
          <w:lang w:val="en-US" w:eastAsia="ja-JP"/>
        </w:rPr>
      </w:pPr>
      <w:r w:rsidRPr="00DD60E3">
        <w:t>Projet n° 48.</w:t>
      </w:r>
      <w:r>
        <w:rPr>
          <w:rFonts w:asciiTheme="minorHAnsi" w:eastAsiaTheme="minorEastAsia" w:hAnsiTheme="minorHAnsi"/>
          <w:sz w:val="24"/>
          <w:szCs w:val="24"/>
          <w:lang w:val="en-US" w:eastAsia="ja-JP"/>
        </w:rPr>
        <w:tab/>
      </w:r>
      <w:r w:rsidRPr="00DD60E3">
        <w:t>Aménagement et exploitation du débarcadère de pêche de Sassandra</w:t>
      </w:r>
      <w:r>
        <w:tab/>
      </w:r>
      <w:r>
        <w:fldChar w:fldCharType="begin"/>
      </w:r>
      <w:r>
        <w:instrText xml:space="preserve"> PAGEREF _Toc321759962 \h </w:instrText>
      </w:r>
      <w:r>
        <w:fldChar w:fldCharType="separate"/>
      </w:r>
      <w:r w:rsidR="004B70F7">
        <w:t>65</w:t>
      </w:r>
      <w:r>
        <w:fldChar w:fldCharType="end"/>
      </w:r>
    </w:p>
    <w:p w14:paraId="4F66A366" w14:textId="77777777" w:rsidR="009C2E09" w:rsidRDefault="009C2E09" w:rsidP="009C2E09">
      <w:pPr>
        <w:pStyle w:val="TOC1"/>
        <w:rPr>
          <w:rFonts w:asciiTheme="minorHAnsi" w:eastAsiaTheme="minorEastAsia" w:hAnsiTheme="minorHAnsi"/>
          <w:sz w:val="24"/>
          <w:szCs w:val="24"/>
          <w:lang w:val="en-US" w:eastAsia="ja-JP"/>
        </w:rPr>
      </w:pPr>
      <w:r w:rsidRPr="00DD60E3">
        <w:t>Projet n° 49.</w:t>
      </w:r>
      <w:r>
        <w:rPr>
          <w:rFonts w:asciiTheme="minorHAnsi" w:eastAsiaTheme="minorEastAsia" w:hAnsiTheme="minorHAnsi"/>
          <w:sz w:val="24"/>
          <w:szCs w:val="24"/>
          <w:lang w:val="en-US" w:eastAsia="ja-JP"/>
        </w:rPr>
        <w:tab/>
      </w:r>
      <w:r w:rsidRPr="00DD60E3">
        <w:t>Projet de Gestion Intégrée des Ranches et Stations d’élevage (PROGIRS)</w:t>
      </w:r>
      <w:r>
        <w:tab/>
      </w:r>
      <w:r>
        <w:fldChar w:fldCharType="begin"/>
      </w:r>
      <w:r>
        <w:instrText xml:space="preserve"> PAGEREF _Toc321759963 \h </w:instrText>
      </w:r>
      <w:r>
        <w:fldChar w:fldCharType="separate"/>
      </w:r>
      <w:r w:rsidR="004B70F7">
        <w:t>66</w:t>
      </w:r>
      <w:r>
        <w:fldChar w:fldCharType="end"/>
      </w:r>
    </w:p>
    <w:p w14:paraId="2F97533A" w14:textId="77777777" w:rsidR="009C2E09" w:rsidRDefault="009C2E09" w:rsidP="009C2E09">
      <w:pPr>
        <w:pStyle w:val="TOC1"/>
        <w:rPr>
          <w:rFonts w:asciiTheme="minorHAnsi" w:eastAsiaTheme="minorEastAsia" w:hAnsiTheme="minorHAnsi"/>
          <w:sz w:val="24"/>
          <w:szCs w:val="24"/>
          <w:lang w:val="en-US" w:eastAsia="ja-JP"/>
        </w:rPr>
      </w:pPr>
      <w:r w:rsidRPr="00DD60E3">
        <w:t>Projet n° 50.</w:t>
      </w:r>
      <w:r>
        <w:rPr>
          <w:rFonts w:asciiTheme="minorHAnsi" w:eastAsiaTheme="minorEastAsia" w:hAnsiTheme="minorHAnsi"/>
          <w:sz w:val="24"/>
          <w:szCs w:val="24"/>
          <w:lang w:val="en-US" w:eastAsia="ja-JP"/>
        </w:rPr>
        <w:tab/>
      </w:r>
      <w:r w:rsidRPr="00DD60E3">
        <w:t>Réhabilitation et exploitation de la station piscicole de Loka - Bouaké</w:t>
      </w:r>
      <w:r>
        <w:tab/>
      </w:r>
      <w:r>
        <w:fldChar w:fldCharType="begin"/>
      </w:r>
      <w:r>
        <w:instrText xml:space="preserve"> PAGEREF _Toc321759964 \h </w:instrText>
      </w:r>
      <w:r>
        <w:fldChar w:fldCharType="separate"/>
      </w:r>
      <w:r w:rsidR="004B70F7">
        <w:t>67</w:t>
      </w:r>
      <w:r>
        <w:fldChar w:fldCharType="end"/>
      </w:r>
    </w:p>
    <w:p w14:paraId="5B60A35F" w14:textId="77777777" w:rsidR="009C2E09" w:rsidRDefault="009C2E09" w:rsidP="009C2E09">
      <w:pPr>
        <w:pStyle w:val="TOC1"/>
        <w:rPr>
          <w:rFonts w:asciiTheme="minorHAnsi" w:eastAsiaTheme="minorEastAsia" w:hAnsiTheme="minorHAnsi"/>
          <w:sz w:val="24"/>
          <w:szCs w:val="24"/>
          <w:lang w:val="en-US" w:eastAsia="ja-JP"/>
        </w:rPr>
      </w:pPr>
      <w:r w:rsidRPr="00DD60E3">
        <w:t>Projet n° 51.</w:t>
      </w:r>
      <w:r>
        <w:rPr>
          <w:rFonts w:asciiTheme="minorHAnsi" w:eastAsiaTheme="minorEastAsia" w:hAnsiTheme="minorHAnsi"/>
          <w:sz w:val="24"/>
          <w:szCs w:val="24"/>
          <w:lang w:val="en-US" w:eastAsia="ja-JP"/>
        </w:rPr>
        <w:tab/>
      </w:r>
      <w:r w:rsidRPr="00DD60E3">
        <w:t>Réhabilitation et exploitation du centre piscicole de Dompleu - Man</w:t>
      </w:r>
      <w:r>
        <w:tab/>
      </w:r>
      <w:r>
        <w:fldChar w:fldCharType="begin"/>
      </w:r>
      <w:r>
        <w:instrText xml:space="preserve"> PAGEREF _Toc321759965 \h </w:instrText>
      </w:r>
      <w:r>
        <w:fldChar w:fldCharType="separate"/>
      </w:r>
      <w:r w:rsidR="004B70F7">
        <w:t>68</w:t>
      </w:r>
      <w:r>
        <w:fldChar w:fldCharType="end"/>
      </w:r>
    </w:p>
    <w:p w14:paraId="25686268" w14:textId="77777777" w:rsidR="009C2E09" w:rsidRDefault="009C2E09" w:rsidP="009C2E09">
      <w:pPr>
        <w:pStyle w:val="TOC1"/>
        <w:rPr>
          <w:rFonts w:asciiTheme="minorHAnsi" w:eastAsiaTheme="minorEastAsia" w:hAnsiTheme="minorHAnsi"/>
          <w:sz w:val="24"/>
          <w:szCs w:val="24"/>
          <w:lang w:val="en-US" w:eastAsia="ja-JP"/>
        </w:rPr>
      </w:pPr>
      <w:r w:rsidRPr="00DD60E3">
        <w:t>Projet n° 52.</w:t>
      </w:r>
      <w:r>
        <w:rPr>
          <w:rFonts w:asciiTheme="minorHAnsi" w:eastAsiaTheme="minorEastAsia" w:hAnsiTheme="minorHAnsi"/>
          <w:sz w:val="24"/>
          <w:szCs w:val="24"/>
          <w:lang w:val="en-US" w:eastAsia="ja-JP"/>
        </w:rPr>
        <w:tab/>
      </w:r>
      <w:r w:rsidRPr="00DD60E3">
        <w:t>Réhabilitation et exploitation de la station piscicole d’Assoumoukro - Abengourou</w:t>
      </w:r>
      <w:r>
        <w:tab/>
      </w:r>
      <w:r>
        <w:fldChar w:fldCharType="begin"/>
      </w:r>
      <w:r>
        <w:instrText xml:space="preserve"> PAGEREF _Toc321759966 \h </w:instrText>
      </w:r>
      <w:r>
        <w:fldChar w:fldCharType="separate"/>
      </w:r>
      <w:r w:rsidR="004B70F7">
        <w:t>69</w:t>
      </w:r>
      <w:r>
        <w:fldChar w:fldCharType="end"/>
      </w:r>
    </w:p>
    <w:p w14:paraId="30940307" w14:textId="77777777" w:rsidR="009C2E09" w:rsidRDefault="009C2E09">
      <w:pPr>
        <w:pStyle w:val="TOC2"/>
        <w:rPr>
          <w:rFonts w:eastAsiaTheme="minorEastAsia"/>
          <w:bCs w:val="0"/>
          <w:noProof/>
          <w:sz w:val="24"/>
          <w:szCs w:val="24"/>
          <w:lang w:val="en-US" w:eastAsia="ja-JP"/>
        </w:rPr>
      </w:pPr>
      <w:r w:rsidRPr="00DD60E3">
        <w:rPr>
          <w:noProof/>
        </w:rPr>
        <w:t>Ministère de la Santé et de la lutte contre le SIDA</w:t>
      </w:r>
      <w:r>
        <w:rPr>
          <w:noProof/>
        </w:rPr>
        <w:tab/>
      </w:r>
      <w:r>
        <w:rPr>
          <w:noProof/>
        </w:rPr>
        <w:fldChar w:fldCharType="begin"/>
      </w:r>
      <w:r>
        <w:rPr>
          <w:noProof/>
        </w:rPr>
        <w:instrText xml:space="preserve"> PAGEREF _Toc321759967 \h </w:instrText>
      </w:r>
      <w:r>
        <w:rPr>
          <w:noProof/>
        </w:rPr>
      </w:r>
      <w:r>
        <w:rPr>
          <w:noProof/>
        </w:rPr>
        <w:fldChar w:fldCharType="separate"/>
      </w:r>
      <w:r w:rsidR="004B70F7">
        <w:rPr>
          <w:noProof/>
        </w:rPr>
        <w:t>70</w:t>
      </w:r>
      <w:r>
        <w:rPr>
          <w:noProof/>
        </w:rPr>
        <w:fldChar w:fldCharType="end"/>
      </w:r>
    </w:p>
    <w:p w14:paraId="3944F5D1" w14:textId="77777777" w:rsidR="009C2E09" w:rsidRDefault="009C2E09" w:rsidP="009C2E09">
      <w:pPr>
        <w:pStyle w:val="TOC1"/>
        <w:rPr>
          <w:rFonts w:asciiTheme="minorHAnsi" w:eastAsiaTheme="minorEastAsia" w:hAnsiTheme="minorHAnsi"/>
          <w:sz w:val="24"/>
          <w:szCs w:val="24"/>
          <w:lang w:val="en-US" w:eastAsia="ja-JP"/>
        </w:rPr>
      </w:pPr>
      <w:r w:rsidRPr="00DD60E3">
        <w:t>Projet n° 53.</w:t>
      </w:r>
      <w:r>
        <w:rPr>
          <w:rFonts w:asciiTheme="minorHAnsi" w:eastAsiaTheme="minorEastAsia" w:hAnsiTheme="minorHAnsi"/>
          <w:sz w:val="24"/>
          <w:szCs w:val="24"/>
          <w:lang w:val="en-US" w:eastAsia="ja-JP"/>
        </w:rPr>
        <w:tab/>
      </w:r>
      <w:r w:rsidRPr="00DD60E3">
        <w:t>Entretien et exploitation du CHU de Cocody</w:t>
      </w:r>
      <w:r>
        <w:tab/>
      </w:r>
      <w:r>
        <w:fldChar w:fldCharType="begin"/>
      </w:r>
      <w:r>
        <w:instrText xml:space="preserve"> PAGEREF _Toc321759968 \h </w:instrText>
      </w:r>
      <w:r>
        <w:fldChar w:fldCharType="separate"/>
      </w:r>
      <w:r w:rsidR="004B70F7">
        <w:t>71</w:t>
      </w:r>
      <w:r>
        <w:fldChar w:fldCharType="end"/>
      </w:r>
    </w:p>
    <w:p w14:paraId="25971756" w14:textId="77777777" w:rsidR="009C2E09" w:rsidRDefault="009C2E09" w:rsidP="009C2E09">
      <w:pPr>
        <w:pStyle w:val="TOC1"/>
        <w:rPr>
          <w:rFonts w:asciiTheme="minorHAnsi" w:eastAsiaTheme="minorEastAsia" w:hAnsiTheme="minorHAnsi"/>
          <w:sz w:val="24"/>
          <w:szCs w:val="24"/>
          <w:lang w:val="en-US" w:eastAsia="ja-JP"/>
        </w:rPr>
      </w:pPr>
      <w:r w:rsidRPr="00DD60E3">
        <w:t>Projet n° 54.</w:t>
      </w:r>
      <w:r>
        <w:rPr>
          <w:rFonts w:asciiTheme="minorHAnsi" w:eastAsiaTheme="minorEastAsia" w:hAnsiTheme="minorHAnsi"/>
          <w:sz w:val="24"/>
          <w:szCs w:val="24"/>
          <w:lang w:val="en-US" w:eastAsia="ja-JP"/>
        </w:rPr>
        <w:tab/>
      </w:r>
      <w:r w:rsidRPr="00DD60E3">
        <w:t>Réhabilitation, équipement, entretien et exploitation du CHU de Treichville</w:t>
      </w:r>
      <w:r>
        <w:tab/>
      </w:r>
      <w:r>
        <w:fldChar w:fldCharType="begin"/>
      </w:r>
      <w:r>
        <w:instrText xml:space="preserve"> PAGEREF _Toc321759969 \h </w:instrText>
      </w:r>
      <w:r>
        <w:fldChar w:fldCharType="separate"/>
      </w:r>
      <w:r w:rsidR="004B70F7">
        <w:t>72</w:t>
      </w:r>
      <w:r>
        <w:fldChar w:fldCharType="end"/>
      </w:r>
    </w:p>
    <w:p w14:paraId="306711DD" w14:textId="77777777" w:rsidR="009C2E09" w:rsidRDefault="009C2E09" w:rsidP="009C2E09">
      <w:pPr>
        <w:pStyle w:val="TOC1"/>
        <w:rPr>
          <w:rFonts w:asciiTheme="minorHAnsi" w:eastAsiaTheme="minorEastAsia" w:hAnsiTheme="minorHAnsi"/>
          <w:sz w:val="24"/>
          <w:szCs w:val="24"/>
          <w:lang w:val="en-US" w:eastAsia="ja-JP"/>
        </w:rPr>
      </w:pPr>
      <w:r w:rsidRPr="00DD60E3">
        <w:t>Projet n° 55.</w:t>
      </w:r>
      <w:r>
        <w:rPr>
          <w:rFonts w:asciiTheme="minorHAnsi" w:eastAsiaTheme="minorEastAsia" w:hAnsiTheme="minorHAnsi"/>
          <w:sz w:val="24"/>
          <w:szCs w:val="24"/>
          <w:lang w:val="en-US" w:eastAsia="ja-JP"/>
        </w:rPr>
        <w:tab/>
      </w:r>
      <w:r w:rsidRPr="00DD60E3">
        <w:t>Réhabilitation, équipement, entretien et exploitation du CHU de Yopougon</w:t>
      </w:r>
      <w:r>
        <w:tab/>
      </w:r>
      <w:r>
        <w:fldChar w:fldCharType="begin"/>
      </w:r>
      <w:r>
        <w:instrText xml:space="preserve"> PAGEREF _Toc321759970 \h </w:instrText>
      </w:r>
      <w:r>
        <w:fldChar w:fldCharType="separate"/>
      </w:r>
      <w:r w:rsidR="004B70F7">
        <w:t>73</w:t>
      </w:r>
      <w:r>
        <w:fldChar w:fldCharType="end"/>
      </w:r>
    </w:p>
    <w:p w14:paraId="7D251A08" w14:textId="77777777" w:rsidR="009C2E09" w:rsidRDefault="009C2E09" w:rsidP="009C2E09">
      <w:pPr>
        <w:pStyle w:val="TOC1"/>
        <w:rPr>
          <w:rFonts w:asciiTheme="minorHAnsi" w:eastAsiaTheme="minorEastAsia" w:hAnsiTheme="minorHAnsi"/>
          <w:sz w:val="24"/>
          <w:szCs w:val="24"/>
          <w:lang w:val="en-US" w:eastAsia="ja-JP"/>
        </w:rPr>
      </w:pPr>
      <w:r w:rsidRPr="00DD60E3">
        <w:t>Projet n° 56.</w:t>
      </w:r>
      <w:r>
        <w:rPr>
          <w:rFonts w:asciiTheme="minorHAnsi" w:eastAsiaTheme="minorEastAsia" w:hAnsiTheme="minorHAnsi"/>
          <w:sz w:val="24"/>
          <w:szCs w:val="24"/>
          <w:lang w:val="en-US" w:eastAsia="ja-JP"/>
        </w:rPr>
        <w:tab/>
      </w:r>
      <w:r w:rsidRPr="00DD60E3">
        <w:t>Réhabilitation, équipement, entretien et exploitation du CHU de Bouaké</w:t>
      </w:r>
      <w:r>
        <w:tab/>
      </w:r>
      <w:r>
        <w:fldChar w:fldCharType="begin"/>
      </w:r>
      <w:r>
        <w:instrText xml:space="preserve"> PAGEREF _Toc321759971 \h </w:instrText>
      </w:r>
      <w:r>
        <w:fldChar w:fldCharType="separate"/>
      </w:r>
      <w:r w:rsidR="004B70F7">
        <w:t>74</w:t>
      </w:r>
      <w:r>
        <w:fldChar w:fldCharType="end"/>
      </w:r>
    </w:p>
    <w:p w14:paraId="1364A171" w14:textId="77777777" w:rsidR="009C2E09" w:rsidRDefault="009C2E09" w:rsidP="009C2E09">
      <w:pPr>
        <w:pStyle w:val="TOC1"/>
        <w:rPr>
          <w:rFonts w:asciiTheme="minorHAnsi" w:eastAsiaTheme="minorEastAsia" w:hAnsiTheme="minorHAnsi"/>
          <w:sz w:val="24"/>
          <w:szCs w:val="24"/>
          <w:lang w:val="en-US" w:eastAsia="ja-JP"/>
        </w:rPr>
      </w:pPr>
      <w:r w:rsidRPr="00DD60E3">
        <w:t>Projet n° 57.</w:t>
      </w:r>
      <w:r>
        <w:rPr>
          <w:rFonts w:asciiTheme="minorHAnsi" w:eastAsiaTheme="minorEastAsia" w:hAnsiTheme="minorHAnsi"/>
          <w:sz w:val="24"/>
          <w:szCs w:val="24"/>
          <w:lang w:val="en-US" w:eastAsia="ja-JP"/>
        </w:rPr>
        <w:tab/>
      </w:r>
      <w:r w:rsidRPr="00DD60E3">
        <w:t>Réhabilitation, équipement, entretien et exploitation du CHR de Korhogo</w:t>
      </w:r>
      <w:r>
        <w:tab/>
      </w:r>
      <w:r>
        <w:fldChar w:fldCharType="begin"/>
      </w:r>
      <w:r>
        <w:instrText xml:space="preserve"> PAGEREF _Toc321759972 \h </w:instrText>
      </w:r>
      <w:r>
        <w:fldChar w:fldCharType="separate"/>
      </w:r>
      <w:r w:rsidR="004B70F7">
        <w:t>75</w:t>
      </w:r>
      <w:r>
        <w:fldChar w:fldCharType="end"/>
      </w:r>
    </w:p>
    <w:p w14:paraId="16921B55" w14:textId="77777777" w:rsidR="009C2E09" w:rsidRDefault="009C2E09" w:rsidP="009C2E09">
      <w:pPr>
        <w:pStyle w:val="TOC1"/>
        <w:rPr>
          <w:rFonts w:asciiTheme="minorHAnsi" w:eastAsiaTheme="minorEastAsia" w:hAnsiTheme="minorHAnsi"/>
          <w:sz w:val="24"/>
          <w:szCs w:val="24"/>
          <w:lang w:val="en-US" w:eastAsia="ja-JP"/>
        </w:rPr>
      </w:pPr>
      <w:r w:rsidRPr="00DD60E3">
        <w:t>Projet n° 58.</w:t>
      </w:r>
      <w:r>
        <w:rPr>
          <w:rFonts w:asciiTheme="minorHAnsi" w:eastAsiaTheme="minorEastAsia" w:hAnsiTheme="minorHAnsi"/>
          <w:sz w:val="24"/>
          <w:szCs w:val="24"/>
          <w:lang w:val="en-US" w:eastAsia="ja-JP"/>
        </w:rPr>
        <w:tab/>
      </w:r>
      <w:r w:rsidRPr="00DD60E3">
        <w:t>Réhabilitation et équipement de l’Institut de Cardiologie d’Abidjan</w:t>
      </w:r>
      <w:r>
        <w:tab/>
      </w:r>
      <w:r>
        <w:fldChar w:fldCharType="begin"/>
      </w:r>
      <w:r>
        <w:instrText xml:space="preserve"> PAGEREF _Toc321759973 \h </w:instrText>
      </w:r>
      <w:r>
        <w:fldChar w:fldCharType="separate"/>
      </w:r>
      <w:r w:rsidR="004B70F7">
        <w:t>76</w:t>
      </w:r>
      <w:r>
        <w:fldChar w:fldCharType="end"/>
      </w:r>
    </w:p>
    <w:p w14:paraId="7E2F56F4" w14:textId="77777777" w:rsidR="009C2E09" w:rsidRDefault="009C2E09">
      <w:pPr>
        <w:pStyle w:val="TOC2"/>
        <w:rPr>
          <w:rFonts w:eastAsiaTheme="minorEastAsia"/>
          <w:bCs w:val="0"/>
          <w:noProof/>
          <w:sz w:val="24"/>
          <w:szCs w:val="24"/>
          <w:lang w:val="en-US" w:eastAsia="ja-JP"/>
        </w:rPr>
      </w:pPr>
      <w:r w:rsidRPr="00DD60E3">
        <w:rPr>
          <w:noProof/>
        </w:rPr>
        <w:t>Ministère de l’Agriculture</w:t>
      </w:r>
      <w:r>
        <w:rPr>
          <w:noProof/>
        </w:rPr>
        <w:tab/>
      </w:r>
      <w:r>
        <w:rPr>
          <w:noProof/>
        </w:rPr>
        <w:fldChar w:fldCharType="begin"/>
      </w:r>
      <w:r>
        <w:rPr>
          <w:noProof/>
        </w:rPr>
        <w:instrText xml:space="preserve"> PAGEREF _Toc321759974 \h </w:instrText>
      </w:r>
      <w:r>
        <w:rPr>
          <w:noProof/>
        </w:rPr>
      </w:r>
      <w:r>
        <w:rPr>
          <w:noProof/>
        </w:rPr>
        <w:fldChar w:fldCharType="separate"/>
      </w:r>
      <w:r w:rsidR="004B70F7">
        <w:rPr>
          <w:noProof/>
        </w:rPr>
        <w:t>77</w:t>
      </w:r>
      <w:r>
        <w:rPr>
          <w:noProof/>
        </w:rPr>
        <w:fldChar w:fldCharType="end"/>
      </w:r>
    </w:p>
    <w:p w14:paraId="7927CEFD" w14:textId="77777777" w:rsidR="009C2E09" w:rsidRDefault="009C2E09" w:rsidP="009C2E09">
      <w:pPr>
        <w:pStyle w:val="TOC1"/>
        <w:rPr>
          <w:rFonts w:asciiTheme="minorHAnsi" w:eastAsiaTheme="minorEastAsia" w:hAnsiTheme="minorHAnsi"/>
          <w:sz w:val="24"/>
          <w:szCs w:val="24"/>
          <w:lang w:val="en-US" w:eastAsia="ja-JP"/>
        </w:rPr>
      </w:pPr>
      <w:r w:rsidRPr="00DD60E3">
        <w:t>Projet n° 59.</w:t>
      </w:r>
      <w:r>
        <w:rPr>
          <w:rFonts w:asciiTheme="minorHAnsi" w:eastAsiaTheme="minorEastAsia" w:hAnsiTheme="minorHAnsi"/>
          <w:sz w:val="24"/>
          <w:szCs w:val="24"/>
          <w:lang w:val="en-US" w:eastAsia="ja-JP"/>
        </w:rPr>
        <w:tab/>
      </w:r>
      <w:r w:rsidRPr="00DD60E3">
        <w:t>Exploitation de 30 unités de transformation de riz</w:t>
      </w:r>
      <w:r>
        <w:tab/>
      </w:r>
      <w:r>
        <w:fldChar w:fldCharType="begin"/>
      </w:r>
      <w:r>
        <w:instrText xml:space="preserve"> PAGEREF _Toc321759975 \h </w:instrText>
      </w:r>
      <w:r>
        <w:fldChar w:fldCharType="separate"/>
      </w:r>
      <w:r w:rsidR="004B70F7">
        <w:t>78</w:t>
      </w:r>
      <w:r>
        <w:fldChar w:fldCharType="end"/>
      </w:r>
    </w:p>
    <w:p w14:paraId="073CC5F6" w14:textId="77777777" w:rsidR="009C2E09" w:rsidRDefault="009C2E09" w:rsidP="009C2E09">
      <w:pPr>
        <w:pStyle w:val="TOC1"/>
        <w:rPr>
          <w:rFonts w:asciiTheme="minorHAnsi" w:eastAsiaTheme="minorEastAsia" w:hAnsiTheme="minorHAnsi"/>
          <w:sz w:val="24"/>
          <w:szCs w:val="24"/>
          <w:lang w:val="en-US" w:eastAsia="ja-JP"/>
        </w:rPr>
      </w:pPr>
      <w:r w:rsidRPr="00DD60E3">
        <w:t>Projet n° 60.</w:t>
      </w:r>
      <w:r>
        <w:rPr>
          <w:rFonts w:asciiTheme="minorHAnsi" w:eastAsiaTheme="minorEastAsia" w:hAnsiTheme="minorHAnsi"/>
          <w:sz w:val="24"/>
          <w:szCs w:val="24"/>
          <w:lang w:val="en-US" w:eastAsia="ja-JP"/>
        </w:rPr>
        <w:tab/>
      </w:r>
      <w:r w:rsidRPr="00DD60E3">
        <w:t>Exploitation d’un domaine de 2 000 hectares appartenant à l’Etat pour la production et la transformation de soja</w:t>
      </w:r>
      <w:r>
        <w:tab/>
      </w:r>
      <w:r>
        <w:fldChar w:fldCharType="begin"/>
      </w:r>
      <w:r>
        <w:instrText xml:space="preserve"> PAGEREF _Toc321759976 \h </w:instrText>
      </w:r>
      <w:r>
        <w:fldChar w:fldCharType="separate"/>
      </w:r>
      <w:r w:rsidR="004B70F7">
        <w:t>79</w:t>
      </w:r>
      <w:r>
        <w:fldChar w:fldCharType="end"/>
      </w:r>
    </w:p>
    <w:p w14:paraId="41832032" w14:textId="77777777" w:rsidR="009C2E09" w:rsidRDefault="009C2E09" w:rsidP="009C2E09">
      <w:pPr>
        <w:pStyle w:val="TOC1"/>
        <w:rPr>
          <w:rFonts w:asciiTheme="minorHAnsi" w:eastAsiaTheme="minorEastAsia" w:hAnsiTheme="minorHAnsi"/>
          <w:sz w:val="24"/>
          <w:szCs w:val="24"/>
          <w:lang w:val="en-US" w:eastAsia="ja-JP"/>
        </w:rPr>
      </w:pPr>
      <w:r w:rsidRPr="00DD60E3">
        <w:t>Projet n° 61.</w:t>
      </w:r>
      <w:r>
        <w:rPr>
          <w:rFonts w:asciiTheme="minorHAnsi" w:eastAsiaTheme="minorEastAsia" w:hAnsiTheme="minorHAnsi"/>
          <w:sz w:val="24"/>
          <w:szCs w:val="24"/>
          <w:lang w:val="en-US" w:eastAsia="ja-JP"/>
        </w:rPr>
        <w:tab/>
      </w:r>
      <w:r w:rsidRPr="00DD60E3">
        <w:t>Projet intégré d’hévéaculture et de cultures vivrières de Priko</w:t>
      </w:r>
      <w:r>
        <w:tab/>
      </w:r>
      <w:r>
        <w:fldChar w:fldCharType="begin"/>
      </w:r>
      <w:r>
        <w:instrText xml:space="preserve"> PAGEREF _Toc321759977 \h </w:instrText>
      </w:r>
      <w:r>
        <w:fldChar w:fldCharType="separate"/>
      </w:r>
      <w:r w:rsidR="004B70F7">
        <w:t>80</w:t>
      </w:r>
      <w:r>
        <w:fldChar w:fldCharType="end"/>
      </w:r>
    </w:p>
    <w:p w14:paraId="5E76EFFC" w14:textId="77777777" w:rsidR="009C2E09" w:rsidRDefault="009C2E09" w:rsidP="009C2E09">
      <w:pPr>
        <w:pStyle w:val="TOC1"/>
        <w:rPr>
          <w:rFonts w:asciiTheme="minorHAnsi" w:eastAsiaTheme="minorEastAsia" w:hAnsiTheme="minorHAnsi"/>
          <w:sz w:val="24"/>
          <w:szCs w:val="24"/>
          <w:lang w:val="en-US" w:eastAsia="ja-JP"/>
        </w:rPr>
      </w:pPr>
      <w:r w:rsidRPr="00DD60E3">
        <w:t>Projet n° 62.</w:t>
      </w:r>
      <w:r>
        <w:rPr>
          <w:rFonts w:asciiTheme="minorHAnsi" w:eastAsiaTheme="minorEastAsia" w:hAnsiTheme="minorHAnsi"/>
          <w:sz w:val="24"/>
          <w:szCs w:val="24"/>
          <w:lang w:val="en-US" w:eastAsia="ja-JP"/>
        </w:rPr>
        <w:tab/>
      </w:r>
      <w:r w:rsidRPr="00DD60E3">
        <w:t>Construction de la Tour Emergence</w:t>
      </w:r>
      <w:r>
        <w:tab/>
      </w:r>
      <w:r>
        <w:fldChar w:fldCharType="begin"/>
      </w:r>
      <w:r>
        <w:instrText xml:space="preserve"> PAGEREF _Toc321759978 \h </w:instrText>
      </w:r>
      <w:r>
        <w:fldChar w:fldCharType="separate"/>
      </w:r>
      <w:r w:rsidR="004B70F7">
        <w:t>81</w:t>
      </w:r>
      <w:r>
        <w:fldChar w:fldCharType="end"/>
      </w:r>
    </w:p>
    <w:p w14:paraId="13E17DE0" w14:textId="77777777" w:rsidR="009C2E09" w:rsidRDefault="009C2E09">
      <w:pPr>
        <w:pStyle w:val="TOC2"/>
        <w:rPr>
          <w:rFonts w:eastAsiaTheme="minorEastAsia"/>
          <w:bCs w:val="0"/>
          <w:noProof/>
          <w:sz w:val="24"/>
          <w:szCs w:val="24"/>
          <w:lang w:val="en-US" w:eastAsia="ja-JP"/>
        </w:rPr>
      </w:pPr>
      <w:r w:rsidRPr="00DD60E3">
        <w:rPr>
          <w:noProof/>
        </w:rPr>
        <w:t>Ministère de la Construction, du Logement, de l’Assainissement et de l’Urbanisme</w:t>
      </w:r>
      <w:r>
        <w:rPr>
          <w:noProof/>
        </w:rPr>
        <w:tab/>
      </w:r>
      <w:r>
        <w:rPr>
          <w:noProof/>
        </w:rPr>
        <w:fldChar w:fldCharType="begin"/>
      </w:r>
      <w:r>
        <w:rPr>
          <w:noProof/>
        </w:rPr>
        <w:instrText xml:space="preserve"> PAGEREF _Toc321759979 \h </w:instrText>
      </w:r>
      <w:r>
        <w:rPr>
          <w:noProof/>
        </w:rPr>
      </w:r>
      <w:r>
        <w:rPr>
          <w:noProof/>
        </w:rPr>
        <w:fldChar w:fldCharType="separate"/>
      </w:r>
      <w:r w:rsidR="004B70F7">
        <w:rPr>
          <w:noProof/>
        </w:rPr>
        <w:t>82</w:t>
      </w:r>
      <w:r>
        <w:rPr>
          <w:noProof/>
        </w:rPr>
        <w:fldChar w:fldCharType="end"/>
      </w:r>
    </w:p>
    <w:p w14:paraId="4CA6C05C" w14:textId="77777777" w:rsidR="009C2E09" w:rsidRDefault="009C2E09" w:rsidP="009C2E09">
      <w:pPr>
        <w:pStyle w:val="TOC1"/>
        <w:rPr>
          <w:rFonts w:asciiTheme="minorHAnsi" w:eastAsiaTheme="minorEastAsia" w:hAnsiTheme="minorHAnsi"/>
          <w:sz w:val="24"/>
          <w:szCs w:val="24"/>
          <w:lang w:val="en-US" w:eastAsia="ja-JP"/>
        </w:rPr>
      </w:pPr>
      <w:r w:rsidRPr="00DD60E3">
        <w:lastRenderedPageBreak/>
        <w:t>Projet n° 63.</w:t>
      </w:r>
      <w:r>
        <w:rPr>
          <w:rFonts w:asciiTheme="minorHAnsi" w:eastAsiaTheme="minorEastAsia" w:hAnsiTheme="minorHAnsi"/>
          <w:sz w:val="24"/>
          <w:szCs w:val="24"/>
          <w:lang w:val="en-US" w:eastAsia="ja-JP"/>
        </w:rPr>
        <w:tab/>
      </w:r>
      <w:r w:rsidRPr="00DD60E3">
        <w:t>Mise en place et exploitation d’un guichet unique virtuel d’octroi de permis de construire via un système d’information intégré</w:t>
      </w:r>
      <w:r>
        <w:tab/>
      </w:r>
      <w:r>
        <w:fldChar w:fldCharType="begin"/>
      </w:r>
      <w:r>
        <w:instrText xml:space="preserve"> PAGEREF _Toc321759980 \h </w:instrText>
      </w:r>
      <w:r>
        <w:fldChar w:fldCharType="separate"/>
      </w:r>
      <w:r w:rsidR="004B70F7">
        <w:t>83</w:t>
      </w:r>
      <w:r>
        <w:fldChar w:fldCharType="end"/>
      </w:r>
    </w:p>
    <w:p w14:paraId="342E55ED" w14:textId="77777777" w:rsidR="009C2E09" w:rsidRDefault="009C2E09">
      <w:pPr>
        <w:pStyle w:val="TOC2"/>
        <w:rPr>
          <w:rFonts w:eastAsiaTheme="minorEastAsia"/>
          <w:bCs w:val="0"/>
          <w:noProof/>
          <w:sz w:val="24"/>
          <w:szCs w:val="24"/>
          <w:lang w:val="en-US" w:eastAsia="ja-JP"/>
        </w:rPr>
      </w:pPr>
      <w:r w:rsidRPr="00DD60E3">
        <w:rPr>
          <w:noProof/>
        </w:rPr>
        <w:t>Ministère de l’Industrie et des Mines</w:t>
      </w:r>
      <w:r>
        <w:rPr>
          <w:noProof/>
        </w:rPr>
        <w:tab/>
      </w:r>
      <w:r>
        <w:rPr>
          <w:noProof/>
        </w:rPr>
        <w:fldChar w:fldCharType="begin"/>
      </w:r>
      <w:r>
        <w:rPr>
          <w:noProof/>
        </w:rPr>
        <w:instrText xml:space="preserve"> PAGEREF _Toc321759981 \h </w:instrText>
      </w:r>
      <w:r>
        <w:rPr>
          <w:noProof/>
        </w:rPr>
      </w:r>
      <w:r>
        <w:rPr>
          <w:noProof/>
        </w:rPr>
        <w:fldChar w:fldCharType="separate"/>
      </w:r>
      <w:r w:rsidR="004B70F7">
        <w:rPr>
          <w:noProof/>
        </w:rPr>
        <w:t>84</w:t>
      </w:r>
      <w:r>
        <w:rPr>
          <w:noProof/>
        </w:rPr>
        <w:fldChar w:fldCharType="end"/>
      </w:r>
    </w:p>
    <w:p w14:paraId="70A32A07" w14:textId="77777777" w:rsidR="009C2E09" w:rsidRPr="009C2E09" w:rsidRDefault="009C2E09" w:rsidP="009C2E09">
      <w:pPr>
        <w:pStyle w:val="TOC1"/>
        <w:rPr>
          <w:rFonts w:asciiTheme="minorHAnsi" w:eastAsiaTheme="minorEastAsia" w:hAnsiTheme="minorHAnsi"/>
          <w:b/>
          <w:i/>
          <w:sz w:val="24"/>
          <w:szCs w:val="24"/>
          <w:lang w:val="en-US" w:eastAsia="ja-JP"/>
        </w:rPr>
      </w:pPr>
      <w:r w:rsidRPr="009C2E09">
        <w:rPr>
          <w:b/>
          <w:i/>
        </w:rPr>
        <w:t>Projet n° 64.</w:t>
      </w:r>
      <w:r w:rsidRPr="009C2E09">
        <w:rPr>
          <w:rFonts w:asciiTheme="minorHAnsi" w:eastAsiaTheme="minorEastAsia" w:hAnsiTheme="minorHAnsi"/>
          <w:b/>
          <w:i/>
          <w:sz w:val="24"/>
          <w:szCs w:val="24"/>
          <w:lang w:val="en-US" w:eastAsia="ja-JP"/>
        </w:rPr>
        <w:tab/>
      </w:r>
      <w:r w:rsidRPr="009C2E09">
        <w:rPr>
          <w:b/>
          <w:i/>
        </w:rPr>
        <w:t>Création et exploitation d’une nouvelle zone industrielle au Nord d’Abidjan (PK24 autoroute du Nord)</w:t>
      </w:r>
      <w:r w:rsidRPr="009C2E09">
        <w:rPr>
          <w:b/>
          <w:i/>
        </w:rPr>
        <w:tab/>
      </w:r>
      <w:r w:rsidRPr="009C2E09">
        <w:rPr>
          <w:b/>
          <w:i/>
        </w:rPr>
        <w:fldChar w:fldCharType="begin"/>
      </w:r>
      <w:r w:rsidRPr="009C2E09">
        <w:rPr>
          <w:b/>
          <w:i/>
        </w:rPr>
        <w:instrText xml:space="preserve"> PAGEREF _Toc321759982 \h </w:instrText>
      </w:r>
      <w:r w:rsidRPr="009C2E09">
        <w:rPr>
          <w:b/>
          <w:i/>
        </w:rPr>
      </w:r>
      <w:r w:rsidRPr="009C2E09">
        <w:rPr>
          <w:b/>
          <w:i/>
        </w:rPr>
        <w:fldChar w:fldCharType="separate"/>
      </w:r>
      <w:r w:rsidR="004B70F7">
        <w:rPr>
          <w:b/>
          <w:i/>
        </w:rPr>
        <w:t>85</w:t>
      </w:r>
      <w:r w:rsidRPr="009C2E09">
        <w:rPr>
          <w:b/>
          <w:i/>
        </w:rPr>
        <w:fldChar w:fldCharType="end"/>
      </w:r>
    </w:p>
    <w:p w14:paraId="3E9052F1" w14:textId="77777777" w:rsidR="009C2E09" w:rsidRDefault="009C2E09" w:rsidP="009C2E09">
      <w:pPr>
        <w:pStyle w:val="TOC1"/>
        <w:rPr>
          <w:rFonts w:asciiTheme="minorHAnsi" w:eastAsiaTheme="minorEastAsia" w:hAnsiTheme="minorHAnsi"/>
          <w:sz w:val="24"/>
          <w:szCs w:val="24"/>
          <w:lang w:val="en-US" w:eastAsia="ja-JP"/>
        </w:rPr>
      </w:pPr>
      <w:r w:rsidRPr="00DD60E3">
        <w:t>Projet n° 65.</w:t>
      </w:r>
      <w:r>
        <w:rPr>
          <w:rFonts w:asciiTheme="minorHAnsi" w:eastAsiaTheme="minorEastAsia" w:hAnsiTheme="minorHAnsi"/>
          <w:sz w:val="24"/>
          <w:szCs w:val="24"/>
          <w:lang w:val="en-US" w:eastAsia="ja-JP"/>
        </w:rPr>
        <w:tab/>
      </w:r>
      <w:r w:rsidRPr="00DD60E3">
        <w:t>Création et exploitation de nouvelles zones industrielles à l’intérieur du pays</w:t>
      </w:r>
      <w:r>
        <w:tab/>
      </w:r>
      <w:r>
        <w:fldChar w:fldCharType="begin"/>
      </w:r>
      <w:r>
        <w:instrText xml:space="preserve"> PAGEREF _Toc321759983 \h </w:instrText>
      </w:r>
      <w:r>
        <w:fldChar w:fldCharType="separate"/>
      </w:r>
      <w:r w:rsidR="004B70F7">
        <w:t>86</w:t>
      </w:r>
      <w:r>
        <w:fldChar w:fldCharType="end"/>
      </w:r>
    </w:p>
    <w:p w14:paraId="41CABFE4" w14:textId="77777777" w:rsidR="009C2E09" w:rsidRDefault="009C2E09">
      <w:pPr>
        <w:pStyle w:val="TOC2"/>
        <w:rPr>
          <w:rFonts w:eastAsiaTheme="minorEastAsia"/>
          <w:bCs w:val="0"/>
          <w:noProof/>
          <w:sz w:val="24"/>
          <w:szCs w:val="24"/>
          <w:lang w:val="en-US" w:eastAsia="ja-JP"/>
        </w:rPr>
      </w:pPr>
      <w:r w:rsidRPr="00DD60E3">
        <w:rPr>
          <w:noProof/>
        </w:rPr>
        <w:t>Ministère de la Culture et de la Francophonie</w:t>
      </w:r>
      <w:r>
        <w:rPr>
          <w:noProof/>
        </w:rPr>
        <w:tab/>
      </w:r>
      <w:r>
        <w:rPr>
          <w:noProof/>
        </w:rPr>
        <w:fldChar w:fldCharType="begin"/>
      </w:r>
      <w:r>
        <w:rPr>
          <w:noProof/>
        </w:rPr>
        <w:instrText xml:space="preserve"> PAGEREF _Toc321759984 \h </w:instrText>
      </w:r>
      <w:r>
        <w:rPr>
          <w:noProof/>
        </w:rPr>
      </w:r>
      <w:r>
        <w:rPr>
          <w:noProof/>
        </w:rPr>
        <w:fldChar w:fldCharType="separate"/>
      </w:r>
      <w:r w:rsidR="004B70F7">
        <w:rPr>
          <w:noProof/>
        </w:rPr>
        <w:t>87</w:t>
      </w:r>
      <w:r>
        <w:rPr>
          <w:noProof/>
        </w:rPr>
        <w:fldChar w:fldCharType="end"/>
      </w:r>
    </w:p>
    <w:p w14:paraId="1A306D97" w14:textId="77777777" w:rsidR="009C2E09" w:rsidRDefault="009C2E09" w:rsidP="009C2E09">
      <w:pPr>
        <w:pStyle w:val="TOC1"/>
        <w:rPr>
          <w:rFonts w:asciiTheme="minorHAnsi" w:eastAsiaTheme="minorEastAsia" w:hAnsiTheme="minorHAnsi"/>
          <w:sz w:val="24"/>
          <w:szCs w:val="24"/>
          <w:lang w:val="en-US" w:eastAsia="ja-JP"/>
        </w:rPr>
      </w:pPr>
      <w:r w:rsidRPr="00DD60E3">
        <w:t>Projet n° 66.</w:t>
      </w:r>
      <w:r>
        <w:rPr>
          <w:rFonts w:asciiTheme="minorHAnsi" w:eastAsiaTheme="minorEastAsia" w:hAnsiTheme="minorHAnsi"/>
          <w:sz w:val="24"/>
          <w:szCs w:val="24"/>
          <w:lang w:val="en-US" w:eastAsia="ja-JP"/>
        </w:rPr>
        <w:tab/>
      </w:r>
      <w:r w:rsidRPr="00DD60E3">
        <w:t>Réhabilitation de la ville historique de Grand-Bassam</w:t>
      </w:r>
      <w:r>
        <w:tab/>
      </w:r>
      <w:r>
        <w:fldChar w:fldCharType="begin"/>
      </w:r>
      <w:r>
        <w:instrText xml:space="preserve"> PAGEREF _Toc321759985 \h </w:instrText>
      </w:r>
      <w:r>
        <w:fldChar w:fldCharType="separate"/>
      </w:r>
      <w:r w:rsidR="004B70F7">
        <w:t>88</w:t>
      </w:r>
      <w:r>
        <w:fldChar w:fldCharType="end"/>
      </w:r>
    </w:p>
    <w:p w14:paraId="4EE8F293" w14:textId="77777777" w:rsidR="009C2E09" w:rsidRDefault="009C2E09">
      <w:pPr>
        <w:pStyle w:val="TOC2"/>
        <w:rPr>
          <w:rFonts w:eastAsiaTheme="minorEastAsia"/>
          <w:bCs w:val="0"/>
          <w:noProof/>
          <w:sz w:val="24"/>
          <w:szCs w:val="24"/>
          <w:lang w:val="en-US" w:eastAsia="ja-JP"/>
        </w:rPr>
      </w:pPr>
      <w:r w:rsidRPr="00DD60E3">
        <w:rPr>
          <w:noProof/>
        </w:rPr>
        <w:t>Ministère du Tourisme</w:t>
      </w:r>
      <w:r>
        <w:rPr>
          <w:noProof/>
        </w:rPr>
        <w:tab/>
      </w:r>
      <w:r>
        <w:rPr>
          <w:noProof/>
        </w:rPr>
        <w:fldChar w:fldCharType="begin"/>
      </w:r>
      <w:r>
        <w:rPr>
          <w:noProof/>
        </w:rPr>
        <w:instrText xml:space="preserve"> PAGEREF _Toc321759986 \h </w:instrText>
      </w:r>
      <w:r>
        <w:rPr>
          <w:noProof/>
        </w:rPr>
      </w:r>
      <w:r>
        <w:rPr>
          <w:noProof/>
        </w:rPr>
        <w:fldChar w:fldCharType="separate"/>
      </w:r>
      <w:r w:rsidR="004B70F7">
        <w:rPr>
          <w:noProof/>
        </w:rPr>
        <w:t>89</w:t>
      </w:r>
      <w:r>
        <w:rPr>
          <w:noProof/>
        </w:rPr>
        <w:fldChar w:fldCharType="end"/>
      </w:r>
    </w:p>
    <w:p w14:paraId="59AEDE7F" w14:textId="77777777" w:rsidR="009C2E09" w:rsidRDefault="009C2E09" w:rsidP="009C2E09">
      <w:pPr>
        <w:pStyle w:val="TOC1"/>
        <w:rPr>
          <w:rFonts w:asciiTheme="minorHAnsi" w:eastAsiaTheme="minorEastAsia" w:hAnsiTheme="minorHAnsi"/>
          <w:sz w:val="24"/>
          <w:szCs w:val="24"/>
          <w:lang w:val="en-US" w:eastAsia="ja-JP"/>
        </w:rPr>
      </w:pPr>
      <w:r w:rsidRPr="00DD60E3">
        <w:t>Projet n° 67.</w:t>
      </w:r>
      <w:r>
        <w:rPr>
          <w:rFonts w:asciiTheme="minorHAnsi" w:eastAsiaTheme="minorEastAsia" w:hAnsiTheme="minorHAnsi"/>
          <w:sz w:val="24"/>
          <w:szCs w:val="24"/>
          <w:lang w:val="en-US" w:eastAsia="ja-JP"/>
        </w:rPr>
        <w:tab/>
      </w:r>
      <w:r w:rsidRPr="00DD60E3">
        <w:t>Aménagement et exploitation du relais paillote de Jacqueville</w:t>
      </w:r>
      <w:r>
        <w:tab/>
      </w:r>
      <w:r>
        <w:fldChar w:fldCharType="begin"/>
      </w:r>
      <w:r>
        <w:instrText xml:space="preserve"> PAGEREF _Toc321759987 \h </w:instrText>
      </w:r>
      <w:r>
        <w:fldChar w:fldCharType="separate"/>
      </w:r>
      <w:r w:rsidR="004B70F7">
        <w:t>90</w:t>
      </w:r>
      <w:r>
        <w:fldChar w:fldCharType="end"/>
      </w:r>
    </w:p>
    <w:p w14:paraId="249A99F6" w14:textId="77777777" w:rsidR="009C2E09" w:rsidRDefault="009C2E09" w:rsidP="009C2E09">
      <w:pPr>
        <w:pStyle w:val="TOC1"/>
        <w:rPr>
          <w:rFonts w:asciiTheme="minorHAnsi" w:eastAsiaTheme="minorEastAsia" w:hAnsiTheme="minorHAnsi"/>
          <w:sz w:val="24"/>
          <w:szCs w:val="24"/>
          <w:lang w:val="en-US" w:eastAsia="ja-JP"/>
        </w:rPr>
      </w:pPr>
      <w:r w:rsidRPr="00DD60E3">
        <w:t>Projet n° 68.</w:t>
      </w:r>
      <w:r>
        <w:rPr>
          <w:rFonts w:asciiTheme="minorHAnsi" w:eastAsiaTheme="minorEastAsia" w:hAnsiTheme="minorHAnsi"/>
          <w:sz w:val="24"/>
          <w:szCs w:val="24"/>
          <w:lang w:val="en-US" w:eastAsia="ja-JP"/>
        </w:rPr>
        <w:tab/>
      </w:r>
      <w:r w:rsidRPr="00DD60E3">
        <w:t>Réhabilitation et exploitation de 5 Hôtels SIETHO</w:t>
      </w:r>
      <w:r>
        <w:tab/>
      </w:r>
      <w:r>
        <w:fldChar w:fldCharType="begin"/>
      </w:r>
      <w:r>
        <w:instrText xml:space="preserve"> PAGEREF _Toc321759988 \h </w:instrText>
      </w:r>
      <w:r>
        <w:fldChar w:fldCharType="separate"/>
      </w:r>
      <w:r w:rsidR="004B70F7">
        <w:t>91</w:t>
      </w:r>
      <w:r>
        <w:fldChar w:fldCharType="end"/>
      </w:r>
    </w:p>
    <w:p w14:paraId="5A113474" w14:textId="77777777" w:rsidR="009C2E09" w:rsidRDefault="009C2E09" w:rsidP="009C2E09">
      <w:pPr>
        <w:pStyle w:val="TOC1"/>
        <w:rPr>
          <w:rFonts w:asciiTheme="minorHAnsi" w:eastAsiaTheme="minorEastAsia" w:hAnsiTheme="minorHAnsi"/>
          <w:sz w:val="24"/>
          <w:szCs w:val="24"/>
          <w:lang w:val="en-US" w:eastAsia="ja-JP"/>
        </w:rPr>
      </w:pPr>
      <w:r w:rsidRPr="00DD60E3">
        <w:t>Projet n° 69.</w:t>
      </w:r>
      <w:r>
        <w:rPr>
          <w:rFonts w:asciiTheme="minorHAnsi" w:eastAsiaTheme="minorEastAsia" w:hAnsiTheme="minorHAnsi"/>
          <w:sz w:val="24"/>
          <w:szCs w:val="24"/>
          <w:lang w:val="en-US" w:eastAsia="ja-JP"/>
        </w:rPr>
        <w:tab/>
      </w:r>
      <w:r w:rsidRPr="00DD60E3">
        <w:t>Réhabilitation et exploitation de l’Hôtel Président de Yamoussoukro</w:t>
      </w:r>
      <w:r>
        <w:tab/>
      </w:r>
      <w:r>
        <w:fldChar w:fldCharType="begin"/>
      </w:r>
      <w:r>
        <w:instrText xml:space="preserve"> PAGEREF _Toc321759989 \h </w:instrText>
      </w:r>
      <w:r>
        <w:fldChar w:fldCharType="separate"/>
      </w:r>
      <w:r w:rsidR="004B70F7">
        <w:t>92</w:t>
      </w:r>
      <w:r>
        <w:fldChar w:fldCharType="end"/>
      </w:r>
    </w:p>
    <w:p w14:paraId="611627EC" w14:textId="77777777" w:rsidR="009C2E09" w:rsidRDefault="009C2E09" w:rsidP="009C2E09">
      <w:pPr>
        <w:pStyle w:val="TOC1"/>
        <w:rPr>
          <w:rFonts w:asciiTheme="minorHAnsi" w:eastAsiaTheme="minorEastAsia" w:hAnsiTheme="minorHAnsi"/>
          <w:sz w:val="24"/>
          <w:szCs w:val="24"/>
          <w:lang w:val="en-US" w:eastAsia="ja-JP"/>
        </w:rPr>
      </w:pPr>
      <w:r w:rsidRPr="00DD60E3">
        <w:t>Projet n° 70.</w:t>
      </w:r>
      <w:r>
        <w:rPr>
          <w:rFonts w:asciiTheme="minorHAnsi" w:eastAsiaTheme="minorEastAsia" w:hAnsiTheme="minorHAnsi"/>
          <w:sz w:val="24"/>
          <w:szCs w:val="24"/>
          <w:lang w:val="en-US" w:eastAsia="ja-JP"/>
        </w:rPr>
        <w:tab/>
      </w:r>
      <w:r w:rsidRPr="00DD60E3">
        <w:t>Aménagement et exploitation du parc animalier d’Aboukouamékro</w:t>
      </w:r>
      <w:r>
        <w:tab/>
      </w:r>
      <w:r>
        <w:fldChar w:fldCharType="begin"/>
      </w:r>
      <w:r>
        <w:instrText xml:space="preserve"> PAGEREF _Toc321759990 \h </w:instrText>
      </w:r>
      <w:r>
        <w:fldChar w:fldCharType="separate"/>
      </w:r>
      <w:r w:rsidR="004B70F7">
        <w:t>93</w:t>
      </w:r>
      <w:r>
        <w:fldChar w:fldCharType="end"/>
      </w:r>
    </w:p>
    <w:p w14:paraId="2A066426" w14:textId="77777777" w:rsidR="009C2E09" w:rsidRDefault="009C2E09" w:rsidP="009C2E09">
      <w:pPr>
        <w:pStyle w:val="TOC1"/>
        <w:rPr>
          <w:rFonts w:asciiTheme="minorHAnsi" w:eastAsiaTheme="minorEastAsia" w:hAnsiTheme="minorHAnsi"/>
          <w:sz w:val="24"/>
          <w:szCs w:val="24"/>
          <w:lang w:val="en-US" w:eastAsia="ja-JP"/>
        </w:rPr>
      </w:pPr>
      <w:r w:rsidRPr="00DD60E3">
        <w:t>Projet n° 71.</w:t>
      </w:r>
      <w:r>
        <w:rPr>
          <w:rFonts w:asciiTheme="minorHAnsi" w:eastAsiaTheme="minorEastAsia" w:hAnsiTheme="minorHAnsi"/>
          <w:sz w:val="24"/>
          <w:szCs w:val="24"/>
          <w:lang w:val="en-US" w:eastAsia="ja-JP"/>
        </w:rPr>
        <w:tab/>
      </w:r>
      <w:r w:rsidRPr="00DD60E3">
        <w:t>Réhabilitation et extension de l’Ivoire Golf-Club d’Abidjan</w:t>
      </w:r>
      <w:r>
        <w:tab/>
      </w:r>
      <w:r>
        <w:fldChar w:fldCharType="begin"/>
      </w:r>
      <w:r>
        <w:instrText xml:space="preserve"> PAGEREF _Toc321759991 \h </w:instrText>
      </w:r>
      <w:r>
        <w:fldChar w:fldCharType="separate"/>
      </w:r>
      <w:r w:rsidR="004B70F7">
        <w:t>94</w:t>
      </w:r>
      <w:r>
        <w:fldChar w:fldCharType="end"/>
      </w:r>
    </w:p>
    <w:p w14:paraId="523CD05C" w14:textId="77777777" w:rsidR="009C2E09" w:rsidRDefault="009C2E09">
      <w:pPr>
        <w:pStyle w:val="TOC2"/>
        <w:rPr>
          <w:rFonts w:eastAsiaTheme="minorEastAsia"/>
          <w:bCs w:val="0"/>
          <w:noProof/>
          <w:sz w:val="24"/>
          <w:szCs w:val="24"/>
          <w:lang w:val="en-US" w:eastAsia="ja-JP"/>
        </w:rPr>
      </w:pPr>
      <w:r w:rsidRPr="00DD60E3">
        <w:rPr>
          <w:noProof/>
        </w:rPr>
        <w:t>Ministère de la Promotion de la Jeunesse, des Sports et Loisirs</w:t>
      </w:r>
      <w:r>
        <w:rPr>
          <w:noProof/>
        </w:rPr>
        <w:tab/>
      </w:r>
      <w:r>
        <w:rPr>
          <w:noProof/>
        </w:rPr>
        <w:fldChar w:fldCharType="begin"/>
      </w:r>
      <w:r>
        <w:rPr>
          <w:noProof/>
        </w:rPr>
        <w:instrText xml:space="preserve"> PAGEREF _Toc321759992 \h </w:instrText>
      </w:r>
      <w:r>
        <w:rPr>
          <w:noProof/>
        </w:rPr>
      </w:r>
      <w:r>
        <w:rPr>
          <w:noProof/>
        </w:rPr>
        <w:fldChar w:fldCharType="separate"/>
      </w:r>
      <w:r w:rsidR="004B70F7">
        <w:rPr>
          <w:noProof/>
        </w:rPr>
        <w:t>95</w:t>
      </w:r>
      <w:r>
        <w:rPr>
          <w:noProof/>
        </w:rPr>
        <w:fldChar w:fldCharType="end"/>
      </w:r>
    </w:p>
    <w:p w14:paraId="02122900" w14:textId="77777777" w:rsidR="009C2E09" w:rsidRDefault="009C2E09" w:rsidP="009C2E09">
      <w:pPr>
        <w:pStyle w:val="TOC1"/>
        <w:rPr>
          <w:rFonts w:asciiTheme="minorHAnsi" w:eastAsiaTheme="minorEastAsia" w:hAnsiTheme="minorHAnsi"/>
          <w:sz w:val="24"/>
          <w:szCs w:val="24"/>
          <w:lang w:val="en-US" w:eastAsia="ja-JP"/>
        </w:rPr>
      </w:pPr>
      <w:r w:rsidRPr="00DD60E3">
        <w:t>Projet n° 72.</w:t>
      </w:r>
      <w:r>
        <w:rPr>
          <w:rFonts w:asciiTheme="minorHAnsi" w:eastAsiaTheme="minorEastAsia" w:hAnsiTheme="minorHAnsi"/>
          <w:sz w:val="24"/>
          <w:szCs w:val="24"/>
          <w:lang w:val="en-US" w:eastAsia="ja-JP"/>
        </w:rPr>
        <w:tab/>
      </w:r>
      <w:r w:rsidRPr="00DD60E3">
        <w:t>Construction et exploitation de l’Aréna Basket Club de 10 000 places</w:t>
      </w:r>
      <w:r>
        <w:tab/>
      </w:r>
      <w:r>
        <w:fldChar w:fldCharType="begin"/>
      </w:r>
      <w:r>
        <w:instrText xml:space="preserve"> PAGEREF _Toc321759993 \h </w:instrText>
      </w:r>
      <w:r>
        <w:fldChar w:fldCharType="separate"/>
      </w:r>
      <w:r w:rsidR="004B70F7">
        <w:t>96</w:t>
      </w:r>
      <w:r>
        <w:fldChar w:fldCharType="end"/>
      </w:r>
    </w:p>
    <w:p w14:paraId="0DBB94BC" w14:textId="77777777" w:rsidR="009C2E09" w:rsidRDefault="009C2E09" w:rsidP="009C2E09">
      <w:pPr>
        <w:pStyle w:val="TOC1"/>
        <w:rPr>
          <w:rFonts w:asciiTheme="minorHAnsi" w:eastAsiaTheme="minorEastAsia" w:hAnsiTheme="minorHAnsi"/>
          <w:sz w:val="24"/>
          <w:szCs w:val="24"/>
          <w:lang w:val="en-US" w:eastAsia="ja-JP"/>
        </w:rPr>
      </w:pPr>
      <w:r w:rsidRPr="00DD60E3">
        <w:t>Projet n° 73.</w:t>
      </w:r>
      <w:r>
        <w:rPr>
          <w:rFonts w:asciiTheme="minorHAnsi" w:eastAsiaTheme="minorEastAsia" w:hAnsiTheme="minorHAnsi"/>
          <w:sz w:val="24"/>
          <w:szCs w:val="24"/>
          <w:lang w:val="en-US" w:eastAsia="ja-JP"/>
        </w:rPr>
        <w:tab/>
      </w:r>
      <w:r w:rsidRPr="00DD60E3">
        <w:t>Construction et exploitation des cités CAN 2021</w:t>
      </w:r>
      <w:r>
        <w:tab/>
      </w:r>
      <w:r>
        <w:fldChar w:fldCharType="begin"/>
      </w:r>
      <w:r>
        <w:instrText xml:space="preserve"> PAGEREF _Toc321759994 \h </w:instrText>
      </w:r>
      <w:r>
        <w:fldChar w:fldCharType="separate"/>
      </w:r>
      <w:r w:rsidR="004B70F7">
        <w:t>97</w:t>
      </w:r>
      <w:r>
        <w:fldChar w:fldCharType="end"/>
      </w:r>
    </w:p>
    <w:p w14:paraId="70459875" w14:textId="77777777" w:rsidR="009C2E09" w:rsidRDefault="009C2E09" w:rsidP="009C2E09">
      <w:pPr>
        <w:pStyle w:val="TOC1"/>
        <w:rPr>
          <w:rFonts w:asciiTheme="minorHAnsi" w:eastAsiaTheme="minorEastAsia" w:hAnsiTheme="minorHAnsi"/>
          <w:sz w:val="24"/>
          <w:szCs w:val="24"/>
          <w:lang w:val="en-US" w:eastAsia="ja-JP"/>
        </w:rPr>
      </w:pPr>
      <w:r w:rsidRPr="00DD60E3">
        <w:t>Projet n° 74.</w:t>
      </w:r>
      <w:r>
        <w:rPr>
          <w:rFonts w:asciiTheme="minorHAnsi" w:eastAsiaTheme="minorEastAsia" w:hAnsiTheme="minorHAnsi"/>
          <w:sz w:val="24"/>
          <w:szCs w:val="24"/>
          <w:lang w:val="en-US" w:eastAsia="ja-JP"/>
        </w:rPr>
        <w:tab/>
      </w:r>
      <w:r w:rsidRPr="00DD60E3">
        <w:t>Construction et exploitation des Hôtels CAN 2021</w:t>
      </w:r>
      <w:r>
        <w:tab/>
      </w:r>
      <w:r>
        <w:fldChar w:fldCharType="begin"/>
      </w:r>
      <w:r>
        <w:instrText xml:space="preserve"> PAGEREF _Toc321759995 \h </w:instrText>
      </w:r>
      <w:r>
        <w:fldChar w:fldCharType="separate"/>
      </w:r>
      <w:r w:rsidR="004B70F7">
        <w:t>98</w:t>
      </w:r>
      <w:r>
        <w:fldChar w:fldCharType="end"/>
      </w:r>
    </w:p>
    <w:p w14:paraId="38F6BF22" w14:textId="77777777" w:rsidR="009C2E09" w:rsidRDefault="009C2E09" w:rsidP="009C2E09">
      <w:pPr>
        <w:pStyle w:val="TOC1"/>
        <w:rPr>
          <w:rFonts w:asciiTheme="minorHAnsi" w:eastAsiaTheme="minorEastAsia" w:hAnsiTheme="minorHAnsi"/>
          <w:sz w:val="24"/>
          <w:szCs w:val="24"/>
          <w:lang w:val="en-US" w:eastAsia="ja-JP"/>
        </w:rPr>
      </w:pPr>
      <w:r w:rsidRPr="00DD60E3">
        <w:t>Projet n° 75.</w:t>
      </w:r>
      <w:r>
        <w:rPr>
          <w:rFonts w:asciiTheme="minorHAnsi" w:eastAsiaTheme="minorEastAsia" w:hAnsiTheme="minorHAnsi"/>
          <w:sz w:val="24"/>
          <w:szCs w:val="24"/>
          <w:lang w:val="en-US" w:eastAsia="ja-JP"/>
        </w:rPr>
        <w:tab/>
      </w:r>
      <w:r w:rsidRPr="00DD60E3">
        <w:t>Construction et exploitation des Stades CAN 2021</w:t>
      </w:r>
      <w:r>
        <w:tab/>
      </w:r>
      <w:r>
        <w:fldChar w:fldCharType="begin"/>
      </w:r>
      <w:r>
        <w:instrText xml:space="preserve"> PAGEREF _Toc321759996 \h </w:instrText>
      </w:r>
      <w:r>
        <w:fldChar w:fldCharType="separate"/>
      </w:r>
      <w:r w:rsidR="004B70F7">
        <w:t>99</w:t>
      </w:r>
      <w:r>
        <w:fldChar w:fldCharType="end"/>
      </w:r>
    </w:p>
    <w:p w14:paraId="6D0F544A" w14:textId="77777777" w:rsidR="009C2E09" w:rsidRDefault="009C2E09" w:rsidP="009C2E09">
      <w:pPr>
        <w:pStyle w:val="TOC1"/>
        <w:rPr>
          <w:rFonts w:asciiTheme="minorHAnsi" w:eastAsiaTheme="minorEastAsia" w:hAnsiTheme="minorHAnsi"/>
          <w:sz w:val="24"/>
          <w:szCs w:val="24"/>
          <w:lang w:val="en-US" w:eastAsia="ja-JP"/>
        </w:rPr>
      </w:pPr>
      <w:r w:rsidRPr="00DD60E3">
        <w:t>Projet n° 76.</w:t>
      </w:r>
      <w:r>
        <w:rPr>
          <w:rFonts w:asciiTheme="minorHAnsi" w:eastAsiaTheme="minorEastAsia" w:hAnsiTheme="minorHAnsi"/>
          <w:sz w:val="24"/>
          <w:szCs w:val="24"/>
          <w:lang w:val="en-US" w:eastAsia="ja-JP"/>
        </w:rPr>
        <w:tab/>
      </w:r>
      <w:r w:rsidRPr="00DD60E3">
        <w:t>Construction et exploitation du village olympique EBIMPE</w:t>
      </w:r>
      <w:r>
        <w:tab/>
      </w:r>
      <w:r>
        <w:fldChar w:fldCharType="begin"/>
      </w:r>
      <w:r>
        <w:instrText xml:space="preserve"> PAGEREF _Toc321759997 \h </w:instrText>
      </w:r>
      <w:r>
        <w:fldChar w:fldCharType="separate"/>
      </w:r>
      <w:r w:rsidR="004B70F7">
        <w:t>100</w:t>
      </w:r>
      <w:r>
        <w:fldChar w:fldCharType="end"/>
      </w:r>
    </w:p>
    <w:p w14:paraId="00218C07" w14:textId="77777777" w:rsidR="009C2E09" w:rsidRDefault="009C2E09" w:rsidP="009C2E09">
      <w:pPr>
        <w:pStyle w:val="TOC1"/>
        <w:rPr>
          <w:rFonts w:asciiTheme="minorHAnsi" w:eastAsiaTheme="minorEastAsia" w:hAnsiTheme="minorHAnsi"/>
          <w:sz w:val="24"/>
          <w:szCs w:val="24"/>
          <w:lang w:val="en-US" w:eastAsia="ja-JP"/>
        </w:rPr>
      </w:pPr>
      <w:r w:rsidRPr="00DD60E3">
        <w:t>Projet n° 77.</w:t>
      </w:r>
      <w:r>
        <w:rPr>
          <w:rFonts w:asciiTheme="minorHAnsi" w:eastAsiaTheme="minorEastAsia" w:hAnsiTheme="minorHAnsi"/>
          <w:sz w:val="24"/>
          <w:szCs w:val="24"/>
          <w:lang w:val="en-US" w:eastAsia="ja-JP"/>
        </w:rPr>
        <w:tab/>
      </w:r>
      <w:r w:rsidRPr="00DD60E3">
        <w:t>Construction et exploitation de la cité sportive Félix Houphouët-Boigny</w:t>
      </w:r>
      <w:r>
        <w:tab/>
      </w:r>
      <w:r>
        <w:fldChar w:fldCharType="begin"/>
      </w:r>
      <w:r>
        <w:instrText xml:space="preserve"> PAGEREF _Toc321759998 \h </w:instrText>
      </w:r>
      <w:r>
        <w:fldChar w:fldCharType="separate"/>
      </w:r>
      <w:r w:rsidR="004B70F7">
        <w:t>101</w:t>
      </w:r>
      <w:r>
        <w:fldChar w:fldCharType="end"/>
      </w:r>
    </w:p>
    <w:p w14:paraId="2205A6CF" w14:textId="77777777" w:rsidR="009C2E09" w:rsidRDefault="009C2E09" w:rsidP="009C2E09">
      <w:pPr>
        <w:pStyle w:val="TOC1"/>
        <w:rPr>
          <w:rFonts w:asciiTheme="minorHAnsi" w:eastAsiaTheme="minorEastAsia" w:hAnsiTheme="minorHAnsi"/>
          <w:sz w:val="24"/>
          <w:szCs w:val="24"/>
          <w:lang w:val="en-US" w:eastAsia="ja-JP"/>
        </w:rPr>
      </w:pPr>
      <w:r w:rsidRPr="00DD60E3">
        <w:t>Projet n° 78.</w:t>
      </w:r>
      <w:r>
        <w:rPr>
          <w:rFonts w:asciiTheme="minorHAnsi" w:eastAsiaTheme="minorEastAsia" w:hAnsiTheme="minorHAnsi"/>
          <w:sz w:val="24"/>
          <w:szCs w:val="24"/>
          <w:lang w:val="en-US" w:eastAsia="ja-JP"/>
        </w:rPr>
        <w:tab/>
      </w:r>
      <w:r w:rsidRPr="00DD60E3">
        <w:t>Construction et exploitation du Lycée sportif de Bouaké et annexes</w:t>
      </w:r>
      <w:r>
        <w:tab/>
      </w:r>
      <w:r>
        <w:fldChar w:fldCharType="begin"/>
      </w:r>
      <w:r>
        <w:instrText xml:space="preserve"> PAGEREF _Toc321759999 \h </w:instrText>
      </w:r>
      <w:r>
        <w:fldChar w:fldCharType="separate"/>
      </w:r>
      <w:r w:rsidR="004B70F7">
        <w:t>102</w:t>
      </w:r>
      <w:r>
        <w:fldChar w:fldCharType="end"/>
      </w:r>
    </w:p>
    <w:p w14:paraId="16E683CC" w14:textId="77777777" w:rsidR="00FF48EB" w:rsidRDefault="009C2E09" w:rsidP="00C50CEA">
      <w:pPr>
        <w:pStyle w:val="Heading5"/>
        <w:rPr>
          <w:rFonts w:ascii="Calibri" w:eastAsiaTheme="minorHAnsi" w:hAnsi="Calibri" w:cstheme="minorBidi"/>
          <w:iCs/>
          <w:noProof/>
          <w:sz w:val="20"/>
          <w:lang w:eastAsia="en-US"/>
        </w:rPr>
      </w:pPr>
      <w:r>
        <w:rPr>
          <w:rFonts w:ascii="Calibri" w:eastAsiaTheme="minorHAnsi" w:hAnsi="Calibri" w:cstheme="minorBidi"/>
          <w:iCs/>
          <w:noProof/>
          <w:sz w:val="20"/>
          <w:lang w:eastAsia="en-US"/>
        </w:rPr>
        <w:fldChar w:fldCharType="end"/>
      </w:r>
    </w:p>
    <w:p w14:paraId="4D6E76F3" w14:textId="77777777" w:rsidR="00FF48EB" w:rsidRDefault="00FF48EB" w:rsidP="00FF48EB">
      <w:pPr>
        <w:pStyle w:val="Heading5"/>
        <w:ind w:left="0" w:firstLine="0"/>
      </w:pPr>
    </w:p>
    <w:p w14:paraId="21D62856" w14:textId="77777777" w:rsidR="00FF48EB" w:rsidRDefault="00FF48EB" w:rsidP="00FF48EB">
      <w:pPr>
        <w:pStyle w:val="Heading5"/>
        <w:ind w:left="0" w:firstLine="0"/>
      </w:pPr>
    </w:p>
    <w:p w14:paraId="2FD63FD6" w14:textId="77777777" w:rsidR="00FF48EB" w:rsidRDefault="00FF48EB" w:rsidP="00FF48EB">
      <w:pPr>
        <w:pStyle w:val="Heading5"/>
        <w:ind w:left="0" w:firstLine="0"/>
      </w:pPr>
    </w:p>
    <w:p w14:paraId="495BD15A" w14:textId="77777777" w:rsidR="00FF48EB" w:rsidRDefault="00FF48EB" w:rsidP="00FF48EB">
      <w:pPr>
        <w:pStyle w:val="Heading5"/>
        <w:ind w:left="0" w:firstLine="0"/>
      </w:pPr>
    </w:p>
    <w:p w14:paraId="627B5704" w14:textId="77777777" w:rsidR="00FF48EB" w:rsidRDefault="00FF48EB" w:rsidP="00FF48EB">
      <w:pPr>
        <w:pStyle w:val="Heading5"/>
        <w:ind w:left="0" w:firstLine="0"/>
      </w:pPr>
    </w:p>
    <w:p w14:paraId="30C60ED1" w14:textId="77777777" w:rsidR="00FF48EB" w:rsidRDefault="00FF48EB" w:rsidP="00FF48EB">
      <w:pPr>
        <w:pStyle w:val="Heading5"/>
        <w:ind w:left="0" w:firstLine="0"/>
      </w:pPr>
    </w:p>
    <w:p w14:paraId="39334403" w14:textId="77777777" w:rsidR="00FF48EB" w:rsidRPr="00E47559" w:rsidRDefault="00FF48EB" w:rsidP="00FF48EB">
      <w:pPr>
        <w:pStyle w:val="Heading5"/>
        <w:ind w:left="0" w:firstLine="0"/>
        <w:rPr>
          <w:b/>
        </w:rPr>
      </w:pPr>
    </w:p>
    <w:p w14:paraId="14F52FFB" w14:textId="6D922073" w:rsidR="00C50CEA" w:rsidRDefault="00FF48EB" w:rsidP="00FF48EB">
      <w:pPr>
        <w:pStyle w:val="Heading5"/>
        <w:ind w:left="0" w:firstLine="0"/>
      </w:pPr>
      <w:r w:rsidRPr="00E47559">
        <w:rPr>
          <w:b/>
        </w:rPr>
        <w:t xml:space="preserve">* Les projets en gras </w:t>
      </w:r>
      <w:r w:rsidR="00E47559">
        <w:rPr>
          <w:b/>
        </w:rPr>
        <w:t>et italique ont été</w:t>
      </w:r>
      <w:r w:rsidRPr="00E47559">
        <w:rPr>
          <w:b/>
        </w:rPr>
        <w:t xml:space="preserve"> identifiés par la Banque Mondiale dans le cadre de son programme d’assistance au CNP-PPP</w:t>
      </w:r>
      <w:r w:rsidR="00C50CEA">
        <w:br w:type="page"/>
      </w:r>
    </w:p>
    <w:p w14:paraId="5F4E61D7" w14:textId="77777777" w:rsidR="00676B11" w:rsidRDefault="00676B11" w:rsidP="00C50CEA">
      <w:pPr>
        <w:pStyle w:val="Heading5"/>
        <w:rPr>
          <w:sz w:val="52"/>
        </w:rPr>
      </w:pPr>
    </w:p>
    <w:p w14:paraId="5D0C5EC1" w14:textId="77777777" w:rsidR="00C50CEA" w:rsidRDefault="00C50CEA" w:rsidP="00C50CEA"/>
    <w:p w14:paraId="3E9BF04C" w14:textId="77777777" w:rsidR="00C50CEA" w:rsidRDefault="00C50CEA" w:rsidP="00C50CEA"/>
    <w:p w14:paraId="7F5E79CF" w14:textId="77777777" w:rsidR="00C50CEA" w:rsidRDefault="00C50CEA" w:rsidP="00C50CEA"/>
    <w:p w14:paraId="6673F11C" w14:textId="77777777" w:rsidR="00C50CEA" w:rsidRDefault="00C50CEA" w:rsidP="00C50CEA"/>
    <w:p w14:paraId="30B8D955" w14:textId="77777777" w:rsidR="00C50CEA" w:rsidRPr="00C50CEA" w:rsidRDefault="00C50CEA" w:rsidP="00C50CEA"/>
    <w:p w14:paraId="7C89BCC8" w14:textId="60B306A5" w:rsidR="00676B11" w:rsidRPr="009749E8" w:rsidRDefault="00676B11" w:rsidP="00676B11">
      <w:pPr>
        <w:pStyle w:val="Heading2"/>
        <w:rPr>
          <w:b w:val="0"/>
          <w:sz w:val="24"/>
        </w:rPr>
      </w:pPr>
      <w:bookmarkStart w:id="2" w:name="_Toc321759903"/>
      <w:r w:rsidRPr="009749E8">
        <w:rPr>
          <w:b w:val="0"/>
        </w:rPr>
        <w:t>Primature</w:t>
      </w:r>
      <w:bookmarkEnd w:id="2"/>
    </w:p>
    <w:p w14:paraId="5F56EFA0" w14:textId="77777777" w:rsidR="00F23EC8" w:rsidRPr="009749E8" w:rsidRDefault="00F23EC8" w:rsidP="00F23EC8"/>
    <w:p w14:paraId="2533AE4F" w14:textId="77777777" w:rsidR="00F23EC8" w:rsidRPr="009749E8" w:rsidRDefault="00F23EC8" w:rsidP="00F23EC8"/>
    <w:p w14:paraId="4AB2D6BA" w14:textId="4B1C3A4B" w:rsidR="00F23EC8" w:rsidRPr="009749E8" w:rsidRDefault="00F23EC8" w:rsidP="00F23EC8"/>
    <w:p w14:paraId="49E48918" w14:textId="77777777" w:rsidR="00F23EC8" w:rsidRPr="009749E8" w:rsidRDefault="00F23EC8" w:rsidP="00F23EC8"/>
    <w:p w14:paraId="5F6C2A4B" w14:textId="77777777" w:rsidR="00F23EC8" w:rsidRPr="009749E8" w:rsidRDefault="00F23EC8" w:rsidP="00F23EC8"/>
    <w:p w14:paraId="539F7183" w14:textId="77777777" w:rsidR="00F23EC8" w:rsidRPr="009749E8" w:rsidRDefault="00F23EC8" w:rsidP="00F23EC8">
      <w:r w:rsidRPr="009749E8">
        <w:br w:type="page"/>
      </w:r>
    </w:p>
    <w:p w14:paraId="4EDD3375" w14:textId="77777777" w:rsidR="00C97D9F" w:rsidRPr="009749E8" w:rsidRDefault="00C97D9F" w:rsidP="00C97D9F">
      <w:pPr>
        <w:pStyle w:val="Heading1"/>
        <w:spacing w:before="0" w:beforeAutospacing="0"/>
        <w:ind w:left="2127" w:hanging="1769"/>
        <w:rPr>
          <w:rFonts w:ascii="Calibri" w:hAnsi="Calibri"/>
          <w:b w:val="0"/>
        </w:rPr>
      </w:pPr>
      <w:bookmarkStart w:id="3" w:name="_Toc321759904"/>
      <w:r w:rsidRPr="009749E8">
        <w:rPr>
          <w:rFonts w:ascii="Calibri" w:hAnsi="Calibri"/>
          <w:b w:val="0"/>
        </w:rPr>
        <w:lastRenderedPageBreak/>
        <w:t>Financement, construction et exploitation des infrastructures de passage à la télévision numérique terrestre (TNT)</w:t>
      </w:r>
      <w:bookmarkEnd w:id="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C97D9F" w:rsidRPr="009749E8" w14:paraId="0816B9CD"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0BEB85" w14:textId="77777777" w:rsidR="00C97D9F" w:rsidRPr="009749E8" w:rsidRDefault="00C97D9F" w:rsidP="006D60A1">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702E4" w14:textId="77777777" w:rsidR="00C97D9F" w:rsidRPr="009749E8" w:rsidRDefault="00C97D9F" w:rsidP="006D60A1">
            <w:pPr>
              <w:spacing w:after="0" w:line="240" w:lineRule="auto"/>
              <w:jc w:val="both"/>
              <w:rPr>
                <w:rFonts w:ascii="Calibri" w:hAnsi="Calibri"/>
                <w:bCs/>
                <w:sz w:val="20"/>
                <w:szCs w:val="20"/>
              </w:rPr>
            </w:pPr>
            <w:r w:rsidRPr="009749E8">
              <w:rPr>
                <w:rFonts w:ascii="Calibri" w:hAnsi="Calibri"/>
                <w:bCs/>
                <w:sz w:val="20"/>
                <w:szCs w:val="20"/>
              </w:rPr>
              <w:t>FINANCEMENT, CONSTRUCTION ET EXPLOITATION DES INFRASTRUCTURES DE PASSAGE A LA TELEVISION NUMERIQUE TERRESTRE (TNT)</w:t>
            </w:r>
          </w:p>
        </w:tc>
      </w:tr>
      <w:tr w:rsidR="00C97D9F" w:rsidRPr="009749E8" w14:paraId="65A61651"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E2A032" w14:textId="5A1BE09A" w:rsidR="00C97D9F" w:rsidRPr="009749E8" w:rsidRDefault="009D5FD4" w:rsidP="006D60A1">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89D3F" w14:textId="77777777" w:rsidR="00C97D9F" w:rsidRPr="009749E8" w:rsidRDefault="00C97D9F" w:rsidP="006D60A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PRIMATURE</w:t>
            </w:r>
          </w:p>
          <w:p w14:paraId="18252FC3" w14:textId="77777777" w:rsidR="00C97D9F" w:rsidRPr="009749E8" w:rsidRDefault="00C97D9F" w:rsidP="006D60A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MINISTERE DE LA COMMUNICATION</w:t>
            </w:r>
          </w:p>
        </w:tc>
      </w:tr>
      <w:tr w:rsidR="00C97D9F" w:rsidRPr="009749E8" w14:paraId="693A8956"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B31065" w14:textId="4356680D" w:rsidR="00C97D9F" w:rsidRPr="009749E8" w:rsidRDefault="009D5FD4" w:rsidP="006D60A1">
            <w:pPr>
              <w:spacing w:after="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8CCE9" w14:textId="77777777" w:rsidR="00C97D9F" w:rsidRPr="009749E8" w:rsidRDefault="00C97D9F" w:rsidP="006D60A1">
            <w:pPr>
              <w:spacing w:before="240" w:line="240" w:lineRule="auto"/>
              <w:ind w:left="72"/>
              <w:jc w:val="center"/>
              <w:rPr>
                <w:rFonts w:ascii="Calibri" w:hAnsi="Calibri"/>
                <w:sz w:val="20"/>
                <w:szCs w:val="20"/>
                <w:u w:val="single"/>
              </w:rPr>
            </w:pPr>
            <w:r w:rsidRPr="009749E8">
              <w:rPr>
                <w:rFonts w:ascii="Calibri" w:hAnsi="Calibri"/>
                <w:sz w:val="20"/>
                <w:szCs w:val="20"/>
                <w:u w:val="single"/>
              </w:rPr>
              <w:t>PRIMATURE</w:t>
            </w:r>
          </w:p>
          <w:p w14:paraId="3229AE6F" w14:textId="77777777" w:rsidR="00C97D9F" w:rsidRPr="009749E8" w:rsidRDefault="00C97D9F" w:rsidP="006D60A1">
            <w:pPr>
              <w:spacing w:after="0" w:line="240" w:lineRule="auto"/>
              <w:ind w:left="72"/>
              <w:jc w:val="center"/>
              <w:rPr>
                <w:rFonts w:ascii="Calibri" w:hAnsi="Calibri"/>
                <w:sz w:val="20"/>
                <w:szCs w:val="20"/>
              </w:rPr>
            </w:pPr>
            <w:r w:rsidRPr="009749E8">
              <w:rPr>
                <w:rFonts w:ascii="Calibri" w:hAnsi="Calibri"/>
                <w:sz w:val="20"/>
                <w:szCs w:val="20"/>
              </w:rPr>
              <w:t>M. KABORE Jean-Philippe</w:t>
            </w:r>
          </w:p>
          <w:p w14:paraId="04159D1D" w14:textId="77777777" w:rsidR="00C97D9F" w:rsidRPr="009749E8" w:rsidRDefault="00C97D9F" w:rsidP="006D60A1">
            <w:pPr>
              <w:spacing w:after="0" w:line="240" w:lineRule="auto"/>
              <w:ind w:left="72"/>
              <w:jc w:val="center"/>
              <w:rPr>
                <w:rFonts w:ascii="Calibri" w:hAnsi="Calibri"/>
                <w:sz w:val="20"/>
                <w:szCs w:val="20"/>
              </w:rPr>
            </w:pPr>
            <w:r w:rsidRPr="009749E8">
              <w:rPr>
                <w:rFonts w:ascii="Calibri" w:hAnsi="Calibri"/>
                <w:sz w:val="20"/>
                <w:szCs w:val="20"/>
              </w:rPr>
              <w:t>Secrétaire Exécutif du Comité de National de Migration vers la TNT</w:t>
            </w:r>
          </w:p>
          <w:p w14:paraId="4C390B45" w14:textId="77777777" w:rsidR="00C97D9F" w:rsidRPr="009749E8" w:rsidRDefault="00C97D9F" w:rsidP="006D60A1">
            <w:pPr>
              <w:spacing w:after="0" w:line="240" w:lineRule="auto"/>
              <w:ind w:left="72"/>
              <w:jc w:val="center"/>
              <w:rPr>
                <w:rFonts w:ascii="Calibri" w:hAnsi="Calibri"/>
                <w:sz w:val="20"/>
                <w:szCs w:val="20"/>
              </w:rPr>
            </w:pPr>
            <w:r w:rsidRPr="009749E8">
              <w:rPr>
                <w:rFonts w:ascii="Calibri" w:hAnsi="Calibri"/>
                <w:sz w:val="20"/>
                <w:szCs w:val="20"/>
              </w:rPr>
              <w:t>Tel : + (225) 20 21 28 38</w:t>
            </w:r>
          </w:p>
          <w:p w14:paraId="43723693" w14:textId="77777777" w:rsidR="00C97D9F" w:rsidRPr="009749E8" w:rsidRDefault="00C97D9F" w:rsidP="006D60A1">
            <w:pPr>
              <w:spacing w:after="0" w:line="240" w:lineRule="auto"/>
              <w:ind w:left="72"/>
              <w:jc w:val="center"/>
              <w:rPr>
                <w:rFonts w:ascii="Calibri" w:hAnsi="Calibri"/>
                <w:sz w:val="20"/>
                <w:szCs w:val="20"/>
              </w:rPr>
            </w:pPr>
            <w:r w:rsidRPr="009749E8">
              <w:rPr>
                <w:rFonts w:ascii="Calibri" w:hAnsi="Calibri"/>
                <w:sz w:val="20"/>
                <w:szCs w:val="20"/>
              </w:rPr>
              <w:t>: +(225) 09 83 61 15</w:t>
            </w:r>
          </w:p>
          <w:p w14:paraId="0FA47D72" w14:textId="77777777" w:rsidR="00C97D9F" w:rsidRPr="009749E8" w:rsidRDefault="00031B01" w:rsidP="006D60A1">
            <w:pPr>
              <w:spacing w:after="0" w:line="240" w:lineRule="auto"/>
              <w:ind w:left="72"/>
              <w:jc w:val="center"/>
              <w:rPr>
                <w:rFonts w:ascii="Calibri" w:hAnsi="Calibri"/>
                <w:sz w:val="20"/>
                <w:szCs w:val="20"/>
              </w:rPr>
            </w:pPr>
            <w:hyperlink r:id="rId11" w:history="1">
              <w:r w:rsidR="00C97D9F" w:rsidRPr="009749E8">
                <w:rPr>
                  <w:rStyle w:val="Hyperlink"/>
                  <w:rFonts w:ascii="Calibri" w:hAnsi="Calibri"/>
                  <w:sz w:val="20"/>
                  <w:szCs w:val="20"/>
                </w:rPr>
                <w:t>Jean-philippe@kabore.com</w:t>
              </w:r>
            </w:hyperlink>
            <w:r w:rsidR="00C97D9F" w:rsidRPr="009749E8">
              <w:rPr>
                <w:rFonts w:ascii="Calibri" w:hAnsi="Calibri"/>
                <w:sz w:val="20"/>
                <w:szCs w:val="20"/>
              </w:rPr>
              <w:t xml:space="preserve"> </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346D424D" w14:textId="77777777" w:rsidR="00C97D9F" w:rsidRPr="009749E8" w:rsidRDefault="00C97D9F" w:rsidP="006D60A1">
            <w:pPr>
              <w:spacing w:line="240" w:lineRule="auto"/>
              <w:ind w:left="72"/>
              <w:jc w:val="center"/>
              <w:rPr>
                <w:rFonts w:ascii="Calibri" w:hAnsi="Calibri"/>
                <w:sz w:val="20"/>
                <w:szCs w:val="20"/>
                <w:u w:val="single"/>
              </w:rPr>
            </w:pPr>
            <w:r w:rsidRPr="009749E8">
              <w:rPr>
                <w:rFonts w:ascii="Calibri" w:hAnsi="Calibri"/>
                <w:sz w:val="20"/>
                <w:szCs w:val="20"/>
                <w:u w:val="single"/>
              </w:rPr>
              <w:t>MINISTÈRE DE LA COMMUNICATION</w:t>
            </w:r>
          </w:p>
          <w:p w14:paraId="5E954D2D" w14:textId="77777777" w:rsidR="00C97D9F" w:rsidRPr="009749E8" w:rsidRDefault="00C97D9F" w:rsidP="006D60A1">
            <w:pPr>
              <w:spacing w:after="0" w:line="240" w:lineRule="auto"/>
              <w:ind w:left="72"/>
              <w:jc w:val="center"/>
              <w:rPr>
                <w:rFonts w:ascii="Calibri" w:hAnsi="Calibri"/>
                <w:sz w:val="20"/>
                <w:szCs w:val="20"/>
              </w:rPr>
            </w:pPr>
            <w:r w:rsidRPr="009749E8">
              <w:rPr>
                <w:rFonts w:ascii="Calibri" w:hAnsi="Calibri"/>
                <w:sz w:val="20"/>
                <w:szCs w:val="20"/>
              </w:rPr>
              <w:t>M. KOFFI Kouman Alexis</w:t>
            </w:r>
          </w:p>
          <w:p w14:paraId="20BEA2F2" w14:textId="77777777" w:rsidR="00C97D9F" w:rsidRPr="009749E8" w:rsidRDefault="00C97D9F" w:rsidP="006D60A1">
            <w:pPr>
              <w:spacing w:after="0" w:line="240" w:lineRule="auto"/>
              <w:ind w:left="72"/>
              <w:jc w:val="center"/>
              <w:rPr>
                <w:rFonts w:ascii="Calibri" w:hAnsi="Calibri"/>
                <w:sz w:val="20"/>
                <w:szCs w:val="20"/>
              </w:rPr>
            </w:pPr>
            <w:r w:rsidRPr="009749E8">
              <w:rPr>
                <w:rFonts w:ascii="Calibri" w:hAnsi="Calibri"/>
                <w:sz w:val="20"/>
                <w:szCs w:val="20"/>
              </w:rPr>
              <w:t>Conseiller Technique, Chargé de la TNT</w:t>
            </w:r>
          </w:p>
          <w:p w14:paraId="4C7DF175" w14:textId="77777777" w:rsidR="00C97D9F" w:rsidRPr="009749E8" w:rsidRDefault="00C97D9F" w:rsidP="006D60A1">
            <w:pPr>
              <w:spacing w:after="0" w:line="240" w:lineRule="auto"/>
              <w:ind w:left="72"/>
              <w:jc w:val="center"/>
              <w:rPr>
                <w:rFonts w:ascii="Calibri" w:hAnsi="Calibri"/>
                <w:sz w:val="20"/>
                <w:szCs w:val="20"/>
              </w:rPr>
            </w:pPr>
            <w:r w:rsidRPr="009749E8">
              <w:rPr>
                <w:rFonts w:ascii="Calibri" w:hAnsi="Calibri"/>
                <w:sz w:val="20"/>
                <w:szCs w:val="20"/>
              </w:rPr>
              <w:t>Tel : (225) 20 21 29 58</w:t>
            </w:r>
          </w:p>
          <w:p w14:paraId="16A503A7" w14:textId="77777777" w:rsidR="00C97D9F" w:rsidRPr="009749E8" w:rsidRDefault="00C97D9F" w:rsidP="006D60A1">
            <w:pPr>
              <w:spacing w:after="0" w:line="240" w:lineRule="auto"/>
              <w:ind w:left="72"/>
              <w:jc w:val="center"/>
              <w:rPr>
                <w:rFonts w:ascii="Calibri" w:hAnsi="Calibri"/>
                <w:sz w:val="20"/>
                <w:szCs w:val="20"/>
              </w:rPr>
            </w:pPr>
            <w:r w:rsidRPr="009749E8">
              <w:rPr>
                <w:rFonts w:ascii="Calibri" w:hAnsi="Calibri"/>
                <w:sz w:val="20"/>
                <w:szCs w:val="20"/>
              </w:rPr>
              <w:t>Mobile : (225) 07 89 33 54</w:t>
            </w:r>
          </w:p>
          <w:p w14:paraId="5389D198" w14:textId="77777777" w:rsidR="00C97D9F" w:rsidRPr="009749E8" w:rsidRDefault="00031B01" w:rsidP="006D60A1">
            <w:pPr>
              <w:spacing w:after="0" w:line="240" w:lineRule="auto"/>
              <w:ind w:left="72"/>
              <w:jc w:val="center"/>
              <w:rPr>
                <w:rFonts w:ascii="Calibri" w:hAnsi="Calibri"/>
                <w:sz w:val="20"/>
                <w:szCs w:val="20"/>
              </w:rPr>
            </w:pPr>
            <w:hyperlink r:id="rId12" w:history="1">
              <w:r w:rsidR="00C97D9F" w:rsidRPr="009749E8">
                <w:rPr>
                  <w:rStyle w:val="Hyperlink"/>
                  <w:rFonts w:ascii="Calibri" w:hAnsi="Calibri"/>
                  <w:sz w:val="20"/>
                  <w:szCs w:val="20"/>
                </w:rPr>
                <w:t>koumanig@yahoo.fr</w:t>
              </w:r>
            </w:hyperlink>
          </w:p>
        </w:tc>
      </w:tr>
      <w:tr w:rsidR="00C97D9F" w:rsidRPr="009749E8" w14:paraId="1DE2FD1F"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B38F46" w14:textId="77777777" w:rsidR="00C97D9F" w:rsidRPr="009749E8" w:rsidRDefault="00C97D9F" w:rsidP="006D60A1">
            <w:pPr>
              <w:spacing w:after="0"/>
              <w:jc w:val="both"/>
              <w:rPr>
                <w:rFonts w:ascii="Calibri" w:hAnsi="Calibri"/>
                <w:sz w:val="20"/>
                <w:szCs w:val="20"/>
              </w:rPr>
            </w:pPr>
            <w:r w:rsidRPr="009749E8">
              <w:rPr>
                <w:rFonts w:ascii="Calibri" w:hAnsi="Calibri"/>
                <w:sz w:val="20"/>
                <w:szCs w:val="20"/>
              </w:rPr>
              <w:t>Localisation :</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C1A8A" w14:textId="77777777" w:rsidR="00C97D9F" w:rsidRPr="009749E8" w:rsidRDefault="00C97D9F" w:rsidP="006D60A1">
            <w:pPr>
              <w:spacing w:after="0"/>
              <w:ind w:left="72"/>
              <w:jc w:val="both"/>
              <w:rPr>
                <w:rFonts w:ascii="Calibri" w:hAnsi="Calibri"/>
                <w:sz w:val="20"/>
                <w:szCs w:val="20"/>
              </w:rPr>
            </w:pPr>
            <w:r w:rsidRPr="009749E8">
              <w:rPr>
                <w:rFonts w:ascii="Calibri" w:hAnsi="Calibri"/>
                <w:sz w:val="20"/>
                <w:szCs w:val="20"/>
              </w:rPr>
              <w:t>Toute l’étendue du territoire national</w:t>
            </w:r>
          </w:p>
        </w:tc>
      </w:tr>
      <w:tr w:rsidR="00C97D9F" w:rsidRPr="009749E8" w14:paraId="17F026FE" w14:textId="77777777" w:rsidTr="003A6401">
        <w:trPr>
          <w:trHeight w:val="102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1551B3" w14:textId="77777777" w:rsidR="00C97D9F" w:rsidRPr="009749E8" w:rsidRDefault="00C97D9F" w:rsidP="006D60A1">
            <w:pPr>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C05C9" w14:textId="77777777" w:rsidR="00C97D9F" w:rsidRPr="009749E8" w:rsidRDefault="00C97D9F" w:rsidP="006D60A1">
            <w:pPr>
              <w:spacing w:after="0" w:line="240" w:lineRule="auto"/>
              <w:jc w:val="both"/>
              <w:rPr>
                <w:rFonts w:ascii="Calibri" w:hAnsi="Calibri"/>
                <w:sz w:val="20"/>
                <w:szCs w:val="20"/>
              </w:rPr>
            </w:pPr>
            <w:r w:rsidRPr="009749E8">
              <w:rPr>
                <w:rFonts w:ascii="Calibri" w:hAnsi="Calibri"/>
                <w:sz w:val="20"/>
                <w:szCs w:val="20"/>
              </w:rPr>
              <w:t>Le projet consiste à financer, réaliser et à exploiter les infrastructures de la TNT afin de permettre un passage à la télévision numérique à partir du 17 juin 2015. Il comporte deux (2) phases :</w:t>
            </w:r>
          </w:p>
          <w:p w14:paraId="7DA6CDFA" w14:textId="77777777" w:rsidR="00C97D9F" w:rsidRPr="009749E8" w:rsidRDefault="00C97D9F" w:rsidP="001A4590">
            <w:pPr>
              <w:pStyle w:val="ListParagraph"/>
              <w:numPr>
                <w:ilvl w:val="0"/>
                <w:numId w:val="12"/>
              </w:numPr>
              <w:spacing w:after="200"/>
              <w:jc w:val="both"/>
              <w:rPr>
                <w:rFonts w:ascii="Calibri" w:hAnsi="Calibri"/>
                <w:sz w:val="20"/>
                <w:szCs w:val="20"/>
                <w:lang w:val="fr-FR"/>
              </w:rPr>
            </w:pPr>
            <w:r w:rsidRPr="009749E8">
              <w:rPr>
                <w:rFonts w:ascii="Calibri" w:hAnsi="Calibri"/>
                <w:sz w:val="20"/>
                <w:szCs w:val="20"/>
                <w:lang w:val="fr-FR"/>
              </w:rPr>
              <w:t>Phase 1 : Projet pilote d’Abobo-Abidjan</w:t>
            </w:r>
          </w:p>
          <w:p w14:paraId="0338E77C" w14:textId="77777777" w:rsidR="00C97D9F" w:rsidRPr="009749E8" w:rsidRDefault="00C97D9F" w:rsidP="001A4590">
            <w:pPr>
              <w:pStyle w:val="ListParagraph"/>
              <w:numPr>
                <w:ilvl w:val="0"/>
                <w:numId w:val="13"/>
              </w:numPr>
              <w:spacing w:after="200"/>
              <w:jc w:val="both"/>
              <w:rPr>
                <w:rFonts w:ascii="Calibri" w:hAnsi="Calibri"/>
                <w:sz w:val="20"/>
                <w:szCs w:val="20"/>
                <w:lang w:val="fr-FR"/>
              </w:rPr>
            </w:pPr>
            <w:r w:rsidRPr="009749E8">
              <w:rPr>
                <w:rFonts w:ascii="Calibri" w:hAnsi="Calibri"/>
                <w:sz w:val="20"/>
                <w:szCs w:val="20"/>
                <w:lang w:val="fr-FR"/>
              </w:rPr>
              <w:t>Mise à niveau des infrastructures et équipements techniques ;</w:t>
            </w:r>
          </w:p>
          <w:p w14:paraId="391536AC" w14:textId="77777777" w:rsidR="00C97D9F" w:rsidRPr="009749E8" w:rsidRDefault="00C97D9F" w:rsidP="001A4590">
            <w:pPr>
              <w:pStyle w:val="ListParagraph"/>
              <w:numPr>
                <w:ilvl w:val="0"/>
                <w:numId w:val="13"/>
              </w:numPr>
              <w:jc w:val="both"/>
              <w:rPr>
                <w:rFonts w:ascii="Calibri" w:hAnsi="Calibri"/>
                <w:sz w:val="20"/>
                <w:szCs w:val="20"/>
                <w:lang w:val="fr-FR"/>
              </w:rPr>
            </w:pPr>
            <w:r w:rsidRPr="009749E8">
              <w:rPr>
                <w:rFonts w:ascii="Calibri" w:hAnsi="Calibri"/>
                <w:sz w:val="20"/>
                <w:szCs w:val="20"/>
                <w:lang w:val="fr-FR"/>
              </w:rPr>
              <w:t>Mise à niveau des infrastructures de transport du centre de production de Cocody vers Abobo par faisceaux hertziens et vers les autres centres par satellite.</w:t>
            </w:r>
          </w:p>
          <w:p w14:paraId="7DDF27EB" w14:textId="77777777" w:rsidR="00C97D9F" w:rsidRPr="009749E8" w:rsidRDefault="00C97D9F" w:rsidP="001A4590">
            <w:pPr>
              <w:pStyle w:val="ListParagraph"/>
              <w:numPr>
                <w:ilvl w:val="0"/>
                <w:numId w:val="12"/>
              </w:numPr>
              <w:jc w:val="both"/>
              <w:rPr>
                <w:rFonts w:ascii="Calibri" w:hAnsi="Calibri"/>
                <w:sz w:val="20"/>
                <w:szCs w:val="20"/>
                <w:lang w:val="fr-FR"/>
              </w:rPr>
            </w:pPr>
            <w:r w:rsidRPr="009749E8">
              <w:rPr>
                <w:rFonts w:ascii="Calibri" w:hAnsi="Calibri"/>
                <w:sz w:val="20"/>
                <w:szCs w:val="20"/>
                <w:lang w:val="fr-FR"/>
              </w:rPr>
              <w:t>Phase 2 : Projet national (toute l’étendue du territoire)</w:t>
            </w:r>
          </w:p>
          <w:p w14:paraId="750B657E" w14:textId="77777777" w:rsidR="00C97D9F" w:rsidRPr="009749E8" w:rsidRDefault="00C97D9F" w:rsidP="001A4590">
            <w:pPr>
              <w:pStyle w:val="ListParagraph"/>
              <w:numPr>
                <w:ilvl w:val="0"/>
                <w:numId w:val="13"/>
              </w:numPr>
              <w:spacing w:after="200"/>
              <w:jc w:val="both"/>
              <w:rPr>
                <w:rFonts w:ascii="Calibri" w:hAnsi="Calibri"/>
                <w:sz w:val="20"/>
                <w:szCs w:val="20"/>
                <w:lang w:val="fr-FR"/>
              </w:rPr>
            </w:pPr>
            <w:r w:rsidRPr="009749E8">
              <w:rPr>
                <w:rFonts w:ascii="Calibri" w:hAnsi="Calibri"/>
                <w:sz w:val="20"/>
                <w:szCs w:val="20"/>
                <w:lang w:val="fr-FR"/>
              </w:rPr>
              <w:t>Réhabilitation des 26 centres émetteurs initiaux, la transformation de quatre (4) centres de réémission et la construction de cinq (5) nouveaux centres, soit 35 centres émetteurs au total ;</w:t>
            </w:r>
          </w:p>
          <w:p w14:paraId="51418E08" w14:textId="77777777" w:rsidR="00C97D9F" w:rsidRPr="009749E8" w:rsidRDefault="00C97D9F" w:rsidP="001A4590">
            <w:pPr>
              <w:pStyle w:val="ListParagraph"/>
              <w:numPr>
                <w:ilvl w:val="0"/>
                <w:numId w:val="13"/>
              </w:numPr>
              <w:spacing w:after="200"/>
              <w:jc w:val="both"/>
              <w:rPr>
                <w:rFonts w:ascii="Calibri" w:hAnsi="Calibri"/>
                <w:sz w:val="20"/>
                <w:szCs w:val="20"/>
                <w:lang w:val="fr-FR"/>
              </w:rPr>
            </w:pPr>
            <w:r w:rsidRPr="009749E8">
              <w:rPr>
                <w:rFonts w:ascii="Calibri" w:hAnsi="Calibri"/>
                <w:sz w:val="20"/>
                <w:szCs w:val="20"/>
                <w:lang w:val="fr-FR"/>
              </w:rPr>
              <w:t>Mise à niveau de l’énergie ;</w:t>
            </w:r>
          </w:p>
          <w:p w14:paraId="5AF29B1A" w14:textId="77777777" w:rsidR="00C97D9F" w:rsidRPr="009749E8" w:rsidRDefault="00C97D9F" w:rsidP="001A4590">
            <w:pPr>
              <w:pStyle w:val="ListParagraph"/>
              <w:numPr>
                <w:ilvl w:val="0"/>
                <w:numId w:val="13"/>
              </w:numPr>
              <w:spacing w:after="200"/>
              <w:jc w:val="both"/>
              <w:rPr>
                <w:rFonts w:ascii="Calibri" w:hAnsi="Calibri"/>
                <w:sz w:val="20"/>
                <w:szCs w:val="20"/>
                <w:lang w:val="fr-FR"/>
              </w:rPr>
            </w:pPr>
            <w:r w:rsidRPr="009749E8">
              <w:rPr>
                <w:rFonts w:ascii="Calibri" w:hAnsi="Calibri"/>
                <w:sz w:val="20"/>
                <w:szCs w:val="20"/>
                <w:lang w:val="fr-FR"/>
              </w:rPr>
              <w:t>Balisage des pylônes d’antenne ;</w:t>
            </w:r>
          </w:p>
          <w:p w14:paraId="28351840" w14:textId="77777777" w:rsidR="00C97D9F" w:rsidRPr="009749E8" w:rsidRDefault="00C97D9F" w:rsidP="001A4590">
            <w:pPr>
              <w:pStyle w:val="ListParagraph"/>
              <w:numPr>
                <w:ilvl w:val="0"/>
                <w:numId w:val="13"/>
              </w:numPr>
              <w:spacing w:before="240"/>
              <w:jc w:val="both"/>
              <w:rPr>
                <w:rFonts w:ascii="Calibri" w:hAnsi="Calibri"/>
                <w:sz w:val="20"/>
                <w:szCs w:val="20"/>
                <w:lang w:val="fr-FR"/>
              </w:rPr>
            </w:pPr>
            <w:r w:rsidRPr="009749E8">
              <w:rPr>
                <w:rFonts w:ascii="Calibri" w:hAnsi="Calibri"/>
                <w:sz w:val="20"/>
                <w:szCs w:val="20"/>
                <w:lang w:val="fr-FR"/>
              </w:rPr>
              <w:t>Positionnement des antennes numériques.</w:t>
            </w:r>
          </w:p>
        </w:tc>
      </w:tr>
      <w:tr w:rsidR="00C97D9F" w:rsidRPr="009749E8" w14:paraId="2C9ADBAE" w14:textId="77777777" w:rsidTr="006D60A1">
        <w:trPr>
          <w:trHeight w:val="102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14ACA5" w14:textId="77777777" w:rsidR="00C97D9F" w:rsidRPr="009749E8" w:rsidRDefault="00C97D9F" w:rsidP="006D60A1">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035FE" w14:textId="77777777" w:rsidR="00C97D9F" w:rsidRPr="009749E8" w:rsidRDefault="00C97D9F" w:rsidP="006D60A1">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Accroissement et diversification de l’offre de production et de l’édition télévisuelle ;</w:t>
            </w:r>
          </w:p>
          <w:p w14:paraId="03943B73" w14:textId="77777777" w:rsidR="00C97D9F" w:rsidRPr="009749E8" w:rsidRDefault="00C97D9F" w:rsidP="006D60A1">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de la qualité de la transmission</w:t>
            </w:r>
          </w:p>
          <w:p w14:paraId="68B96D16" w14:textId="77777777" w:rsidR="00C97D9F" w:rsidRPr="009749E8" w:rsidRDefault="00C97D9F" w:rsidP="006D60A1">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Dividendes numériques</w:t>
            </w:r>
          </w:p>
        </w:tc>
      </w:tr>
      <w:tr w:rsidR="00C97D9F" w:rsidRPr="009749E8" w14:paraId="559CFBD3"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BEA7143" w14:textId="77777777" w:rsidR="00C97D9F" w:rsidRPr="009749E8" w:rsidRDefault="00C97D9F" w:rsidP="006D60A1">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07E304" w14:textId="77777777" w:rsidR="00C97D9F" w:rsidRPr="009749E8" w:rsidRDefault="00C97D9F" w:rsidP="006D60A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construction, exploitation</w:t>
            </w:r>
          </w:p>
        </w:tc>
      </w:tr>
      <w:tr w:rsidR="00C97D9F" w:rsidRPr="009749E8" w14:paraId="5D366836" w14:textId="77777777" w:rsidTr="006D60A1">
        <w:trPr>
          <w:trHeight w:val="73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275B2BC" w14:textId="77777777" w:rsidR="00C97D9F" w:rsidRPr="009749E8" w:rsidRDefault="00C97D9F" w:rsidP="006D60A1">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568B0B" w14:textId="77777777" w:rsidR="00C97D9F" w:rsidRPr="009749E8" w:rsidRDefault="00C97D9F" w:rsidP="006D60A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60 000 M FCFA</w:t>
            </w:r>
          </w:p>
          <w:p w14:paraId="2B212068" w14:textId="77777777" w:rsidR="00C97D9F" w:rsidRPr="009749E8" w:rsidRDefault="00C97D9F" w:rsidP="006D60A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91 M EUR</w:t>
            </w:r>
          </w:p>
          <w:p w14:paraId="30E5067B" w14:textId="77777777" w:rsidR="00C97D9F" w:rsidRPr="009749E8" w:rsidRDefault="00C97D9F" w:rsidP="006D60A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120 M USD (1$ = 500 FCFA)</w:t>
            </w:r>
          </w:p>
        </w:tc>
      </w:tr>
      <w:tr w:rsidR="00C97D9F" w:rsidRPr="009749E8" w14:paraId="3758657D"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48BD0E" w14:textId="77777777" w:rsidR="00C97D9F" w:rsidRPr="009749E8" w:rsidRDefault="00C97D9F" w:rsidP="006D60A1">
            <w:pPr>
              <w:spacing w:after="0"/>
              <w:jc w:val="both"/>
              <w:rPr>
                <w:rFonts w:ascii="Calibri" w:hAnsi="Calibri"/>
                <w:sz w:val="20"/>
                <w:szCs w:val="20"/>
              </w:rPr>
            </w:pPr>
            <w:r w:rsidRPr="009749E8">
              <w:rPr>
                <w:rFonts w:ascii="Calibri" w:hAnsi="Calibri"/>
                <w:sz w:val="20"/>
                <w:szCs w:val="20"/>
              </w:rPr>
              <w:t>Projet (s) lié (s)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988F9" w14:textId="77777777" w:rsidR="00C97D9F" w:rsidRPr="009749E8" w:rsidRDefault="00C97D9F" w:rsidP="006D60A1">
            <w:pPr>
              <w:pStyle w:val="ListParagraph"/>
              <w:numPr>
                <w:ilvl w:val="0"/>
                <w:numId w:val="1"/>
              </w:numPr>
              <w:rPr>
                <w:rFonts w:ascii="Calibri" w:hAnsi="Calibri"/>
                <w:sz w:val="20"/>
                <w:szCs w:val="20"/>
                <w:lang w:val="fr-FR"/>
              </w:rPr>
            </w:pPr>
            <w:r w:rsidRPr="009749E8">
              <w:rPr>
                <w:rFonts w:ascii="Calibri" w:hAnsi="Calibri"/>
                <w:sz w:val="20"/>
                <w:szCs w:val="20"/>
                <w:lang w:val="fr-FR"/>
              </w:rPr>
              <w:t>Création de la Société de Transmission et de Diffusion</w:t>
            </w:r>
          </w:p>
        </w:tc>
      </w:tr>
      <w:tr w:rsidR="00C97D9F" w:rsidRPr="009749E8" w14:paraId="0F4BEA0C" w14:textId="77777777" w:rsidTr="006D60A1">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A4C9E" w14:textId="77777777" w:rsidR="00C97D9F" w:rsidRPr="009749E8" w:rsidRDefault="00C97D9F" w:rsidP="006D60A1">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A3765" w14:textId="77777777" w:rsidR="00C97D9F" w:rsidRPr="009749E8" w:rsidRDefault="00C97D9F" w:rsidP="006D60A1">
            <w:pPr>
              <w:spacing w:after="0"/>
              <w:jc w:val="both"/>
              <w:rPr>
                <w:rFonts w:ascii="Calibri" w:hAnsi="Calibri"/>
                <w:sz w:val="20"/>
                <w:szCs w:val="20"/>
              </w:rPr>
            </w:pPr>
            <w:r w:rsidRPr="009749E8">
              <w:rPr>
                <w:rFonts w:ascii="Calibri" w:hAnsi="Calibri"/>
                <w:sz w:val="20"/>
                <w:szCs w:val="20"/>
              </w:rPr>
              <w:t>Type de partenariat envisagé</w:t>
            </w:r>
          </w:p>
        </w:tc>
      </w:tr>
      <w:tr w:rsidR="00C97D9F" w:rsidRPr="009749E8" w14:paraId="0F7AECD6" w14:textId="77777777" w:rsidTr="00D4652B">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E855B" w14:textId="77777777" w:rsidR="00C97D9F" w:rsidRPr="009749E8" w:rsidRDefault="00C97D9F" w:rsidP="006D60A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 (sociétés de production)</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EDA56" w14:textId="77777777" w:rsidR="00C97D9F" w:rsidRPr="009749E8" w:rsidRDefault="00C97D9F" w:rsidP="006D60A1">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w:t>
            </w:r>
          </w:p>
        </w:tc>
      </w:tr>
      <w:tr w:rsidR="00C97D9F" w:rsidRPr="009749E8" w14:paraId="55B9E900"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DC8E2D" w14:textId="77777777" w:rsidR="00C97D9F" w:rsidRPr="009749E8" w:rsidRDefault="00C97D9F" w:rsidP="006D60A1">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75CA5" w14:textId="77777777" w:rsidR="00C97D9F" w:rsidRPr="009749E8" w:rsidRDefault="00C97D9F" w:rsidP="006D60A1">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C97D9F" w:rsidRPr="009749E8" w14:paraId="19DC3CDE" w14:textId="77777777" w:rsidTr="006D60A1">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2C94A4" w14:textId="77777777" w:rsidR="00C97D9F" w:rsidRPr="009749E8" w:rsidRDefault="00C97D9F" w:rsidP="006D60A1">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F4A25" w14:textId="77777777" w:rsidR="00C97D9F" w:rsidRPr="009749E8" w:rsidRDefault="00C97D9F" w:rsidP="006D60A1">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w:t>
            </w:r>
          </w:p>
        </w:tc>
      </w:tr>
    </w:tbl>
    <w:p w14:paraId="4C9B4B57" w14:textId="6719FDF1" w:rsidR="00771907" w:rsidRDefault="00771907" w:rsidP="00F23EC8">
      <w:r>
        <w:br w:type="page"/>
      </w:r>
    </w:p>
    <w:p w14:paraId="03E16B32" w14:textId="77777777" w:rsidR="00F23EC8" w:rsidRPr="009749E8" w:rsidRDefault="00F23EC8" w:rsidP="00F23EC8"/>
    <w:p w14:paraId="79DA02A0" w14:textId="77777777" w:rsidR="00F23EC8" w:rsidRPr="009749E8" w:rsidRDefault="00F23EC8" w:rsidP="00F23EC8"/>
    <w:p w14:paraId="3BA3AD6F" w14:textId="77777777" w:rsidR="00F23EC8" w:rsidRPr="009749E8" w:rsidRDefault="00F23EC8" w:rsidP="00F23EC8"/>
    <w:p w14:paraId="1141582A" w14:textId="77777777" w:rsidR="00F23EC8" w:rsidRPr="009749E8" w:rsidRDefault="00F23EC8" w:rsidP="00F23EC8"/>
    <w:p w14:paraId="12DFF8C2" w14:textId="77777777" w:rsidR="00F23EC8" w:rsidRPr="009749E8" w:rsidRDefault="00F23EC8" w:rsidP="00F23EC8"/>
    <w:p w14:paraId="3556F87A" w14:textId="77777777" w:rsidR="00F23EC8" w:rsidRDefault="00F23EC8" w:rsidP="00F23EC8"/>
    <w:p w14:paraId="49A9597E" w14:textId="77777777" w:rsidR="002F7617" w:rsidRDefault="002F7617" w:rsidP="00F23EC8"/>
    <w:p w14:paraId="00DB0BBF" w14:textId="77777777" w:rsidR="002F7617" w:rsidRPr="009749E8" w:rsidRDefault="002F7617" w:rsidP="00F23EC8"/>
    <w:p w14:paraId="64873D87" w14:textId="77777777" w:rsidR="00F23EC8" w:rsidRPr="009749E8" w:rsidRDefault="00F23EC8" w:rsidP="00F23EC8"/>
    <w:p w14:paraId="44AE3077" w14:textId="77777777" w:rsidR="00676B11" w:rsidRPr="009749E8" w:rsidRDefault="00676B11" w:rsidP="00676B11">
      <w:pPr>
        <w:jc w:val="center"/>
        <w:rPr>
          <w:sz w:val="52"/>
        </w:rPr>
      </w:pPr>
    </w:p>
    <w:p w14:paraId="49007DC8" w14:textId="77777777" w:rsidR="00676B11" w:rsidRPr="009749E8" w:rsidRDefault="00676B11" w:rsidP="00676B11">
      <w:pPr>
        <w:pStyle w:val="Heading2"/>
        <w:rPr>
          <w:b w:val="0"/>
          <w:sz w:val="24"/>
        </w:rPr>
      </w:pPr>
      <w:bookmarkStart w:id="4" w:name="_Toc321759905"/>
      <w:r w:rsidRPr="009749E8">
        <w:rPr>
          <w:b w:val="0"/>
        </w:rPr>
        <w:t>Ministère d’Etat, Ministère de l’Intérieur et de la sécurité</w:t>
      </w:r>
      <w:bookmarkEnd w:id="4"/>
    </w:p>
    <w:p w14:paraId="335062BF" w14:textId="46264191" w:rsidR="00F23EC8" w:rsidRPr="009749E8" w:rsidRDefault="00F23EC8" w:rsidP="00F23EC8"/>
    <w:p w14:paraId="2DE91926" w14:textId="00B5BB61" w:rsidR="00F23EC8" w:rsidRPr="009749E8" w:rsidRDefault="00F23EC8" w:rsidP="00F23EC8"/>
    <w:p w14:paraId="62767F86" w14:textId="77777777" w:rsidR="00F23EC8" w:rsidRPr="009749E8" w:rsidRDefault="00F23EC8" w:rsidP="00F23EC8"/>
    <w:p w14:paraId="770724C6" w14:textId="77777777" w:rsidR="00F23EC8" w:rsidRPr="009749E8" w:rsidRDefault="00F23EC8" w:rsidP="00F23EC8"/>
    <w:p w14:paraId="681AABC0" w14:textId="77777777" w:rsidR="00F23EC8" w:rsidRPr="009749E8" w:rsidRDefault="00F23EC8" w:rsidP="00F23EC8">
      <w:r w:rsidRPr="009749E8">
        <w:br w:type="page"/>
      </w:r>
    </w:p>
    <w:p w14:paraId="3123E562" w14:textId="77777777" w:rsidR="00CF12C4" w:rsidRPr="009749E8" w:rsidRDefault="00CF12C4">
      <w:pPr>
        <w:rPr>
          <w:rFonts w:ascii="Calibri" w:hAnsi="Calibri"/>
        </w:rPr>
        <w:sectPr w:rsidR="00CF12C4" w:rsidRPr="009749E8" w:rsidSect="008E2BD0">
          <w:headerReference w:type="even" r:id="rId13"/>
          <w:headerReference w:type="default" r:id="rId14"/>
          <w:footerReference w:type="default" r:id="rId15"/>
          <w:headerReference w:type="first" r:id="rId16"/>
          <w:pgSz w:w="11906" w:h="16838"/>
          <w:pgMar w:top="1417" w:right="1417" w:bottom="1417" w:left="1417" w:header="708" w:footer="708" w:gutter="0"/>
          <w:cols w:space="708"/>
          <w:docGrid w:linePitch="360"/>
        </w:sectPr>
      </w:pPr>
    </w:p>
    <w:p w14:paraId="4923BAE4" w14:textId="0FC905F9" w:rsidR="00CF12C4" w:rsidRPr="009749E8" w:rsidRDefault="00CF12C4" w:rsidP="00CF12C4">
      <w:pPr>
        <w:pStyle w:val="Heading1"/>
        <w:spacing w:before="0" w:beforeAutospacing="0"/>
        <w:ind w:left="2127" w:hanging="1769"/>
        <w:jc w:val="both"/>
        <w:rPr>
          <w:rFonts w:ascii="Calibri" w:hAnsi="Calibri"/>
          <w:b w:val="0"/>
        </w:rPr>
      </w:pPr>
      <w:bookmarkStart w:id="5" w:name="_Toc415740696"/>
      <w:bookmarkStart w:id="6" w:name="_Toc289957930"/>
      <w:bookmarkStart w:id="7" w:name="_Toc321759906"/>
      <w:r w:rsidRPr="009749E8">
        <w:rPr>
          <w:rFonts w:ascii="Calibri" w:hAnsi="Calibri"/>
          <w:b w:val="0"/>
        </w:rPr>
        <w:lastRenderedPageBreak/>
        <w:t>Mise en place d’un système intégré de vidéosurveillance des institutions, des espaces et des édifices publics (SIVIEEP) de la ville d’Abidjan</w:t>
      </w:r>
      <w:bookmarkEnd w:id="5"/>
      <w:bookmarkEnd w:id="6"/>
      <w:bookmarkEnd w:id="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CF12C4" w:rsidRPr="009749E8" w14:paraId="38750919"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C591F2" w14:textId="77777777" w:rsidR="00CF12C4" w:rsidRPr="009749E8" w:rsidRDefault="00CF12C4" w:rsidP="00C677B9">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CD7F2" w14:textId="254162B8" w:rsidR="00CF12C4" w:rsidRPr="009749E8" w:rsidRDefault="00CF12C4" w:rsidP="00C677B9">
            <w:pPr>
              <w:spacing w:after="0" w:line="240" w:lineRule="auto"/>
              <w:jc w:val="both"/>
              <w:rPr>
                <w:rFonts w:ascii="Calibri" w:hAnsi="Calibri"/>
                <w:bCs/>
                <w:sz w:val="20"/>
                <w:szCs w:val="20"/>
              </w:rPr>
            </w:pPr>
            <w:r w:rsidRPr="009749E8">
              <w:rPr>
                <w:rFonts w:ascii="Calibri" w:hAnsi="Calibri"/>
                <w:bCs/>
                <w:sz w:val="20"/>
                <w:szCs w:val="20"/>
              </w:rPr>
              <w:t>MISE EN PLACE D</w:t>
            </w:r>
            <w:r w:rsidR="007C4AF4" w:rsidRPr="009749E8">
              <w:rPr>
                <w:rFonts w:ascii="Calibri" w:hAnsi="Calibri"/>
                <w:bCs/>
                <w:sz w:val="20"/>
                <w:szCs w:val="20"/>
              </w:rPr>
              <w:t>’</w:t>
            </w:r>
            <w:r w:rsidRPr="009749E8">
              <w:rPr>
                <w:rFonts w:ascii="Calibri" w:hAnsi="Calibri"/>
                <w:bCs/>
                <w:sz w:val="20"/>
                <w:szCs w:val="20"/>
              </w:rPr>
              <w:t>UN SYSTEME INTEGRE DE VID</w:t>
            </w:r>
            <w:r w:rsidR="007C4AF4" w:rsidRPr="009749E8">
              <w:rPr>
                <w:rFonts w:ascii="Calibri" w:hAnsi="Calibri"/>
                <w:bCs/>
                <w:sz w:val="20"/>
                <w:szCs w:val="20"/>
              </w:rPr>
              <w:t>ÉO</w:t>
            </w:r>
            <w:r w:rsidRPr="009749E8">
              <w:rPr>
                <w:rFonts w:ascii="Calibri" w:hAnsi="Calibri"/>
                <w:bCs/>
                <w:sz w:val="20"/>
                <w:szCs w:val="20"/>
              </w:rPr>
              <w:t>SURVEILLANCE DES INSTITUTIONS, DES ESPACES ET EDIFICES PUBLICS (SIVIEEP) DE LA VILLE D</w:t>
            </w:r>
            <w:r w:rsidR="007C4AF4" w:rsidRPr="009749E8">
              <w:rPr>
                <w:rFonts w:ascii="Calibri" w:hAnsi="Calibri"/>
                <w:bCs/>
                <w:sz w:val="20"/>
                <w:szCs w:val="20"/>
              </w:rPr>
              <w:t>’</w:t>
            </w:r>
            <w:r w:rsidRPr="009749E8">
              <w:rPr>
                <w:rFonts w:ascii="Calibri" w:hAnsi="Calibri"/>
                <w:bCs/>
                <w:sz w:val="20"/>
                <w:szCs w:val="20"/>
              </w:rPr>
              <w:t>ABIDJAN</w:t>
            </w:r>
          </w:p>
        </w:tc>
      </w:tr>
      <w:tr w:rsidR="00CF12C4" w:rsidRPr="009749E8" w14:paraId="2649DE7D"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EAE808" w14:textId="77777777" w:rsidR="00CF12C4" w:rsidRPr="009749E8" w:rsidRDefault="00CF12C4" w:rsidP="00C677B9">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486F2" w14:textId="77777777" w:rsidR="00CF12C4" w:rsidRPr="009749E8" w:rsidRDefault="00CF12C4" w:rsidP="00C677B9">
            <w:pPr>
              <w:spacing w:after="0"/>
              <w:jc w:val="both"/>
              <w:rPr>
                <w:rFonts w:ascii="Calibri" w:hAnsi="Calibri"/>
                <w:sz w:val="20"/>
                <w:szCs w:val="20"/>
              </w:rPr>
            </w:pPr>
            <w:r w:rsidRPr="009749E8">
              <w:rPr>
                <w:rFonts w:ascii="Calibri" w:hAnsi="Calibri"/>
                <w:sz w:val="20"/>
                <w:szCs w:val="20"/>
              </w:rPr>
              <w:t>MINISTERE DE L’INTERIEUR</w:t>
            </w:r>
          </w:p>
        </w:tc>
      </w:tr>
      <w:tr w:rsidR="00CF12C4" w:rsidRPr="009749E8" w14:paraId="3B6F74BA" w14:textId="77777777" w:rsidTr="00C677B9">
        <w:trPr>
          <w:trHeight w:val="127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E91C73" w14:textId="77777777" w:rsidR="00CF12C4" w:rsidRPr="009749E8" w:rsidRDefault="00CF12C4" w:rsidP="00C677B9">
            <w:pPr>
              <w:spacing w:after="0" w:line="240" w:lineRule="auto"/>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56D13" w14:textId="77777777" w:rsidR="00CF12C4" w:rsidRPr="009749E8" w:rsidRDefault="00CF12C4" w:rsidP="00C677B9">
            <w:pPr>
              <w:spacing w:after="0" w:line="240" w:lineRule="auto"/>
              <w:ind w:left="72"/>
              <w:jc w:val="center"/>
              <w:rPr>
                <w:rFonts w:ascii="Calibri" w:hAnsi="Calibri"/>
                <w:sz w:val="20"/>
                <w:szCs w:val="20"/>
              </w:rPr>
            </w:pPr>
            <w:r w:rsidRPr="009749E8">
              <w:rPr>
                <w:rFonts w:ascii="Calibri" w:hAnsi="Calibri"/>
                <w:sz w:val="20"/>
                <w:szCs w:val="20"/>
              </w:rPr>
              <w:t>M. YAPI Fidel</w:t>
            </w:r>
          </w:p>
          <w:p w14:paraId="71665122" w14:textId="77777777" w:rsidR="00CF12C4" w:rsidRPr="009749E8" w:rsidRDefault="00CF12C4" w:rsidP="00C677B9">
            <w:pPr>
              <w:spacing w:after="0" w:line="240" w:lineRule="auto"/>
              <w:ind w:left="72"/>
              <w:jc w:val="center"/>
              <w:rPr>
                <w:rFonts w:ascii="Calibri" w:hAnsi="Calibri"/>
                <w:sz w:val="20"/>
                <w:szCs w:val="20"/>
              </w:rPr>
            </w:pPr>
            <w:r w:rsidRPr="009749E8">
              <w:rPr>
                <w:rFonts w:ascii="Calibri" w:hAnsi="Calibri"/>
                <w:sz w:val="20"/>
                <w:szCs w:val="20"/>
              </w:rPr>
              <w:t>Directeur des Études et Évaluations</w:t>
            </w:r>
          </w:p>
          <w:p w14:paraId="7D438061" w14:textId="63526F90" w:rsidR="00CF12C4" w:rsidRPr="009749E8" w:rsidRDefault="00CF12C4" w:rsidP="00C677B9">
            <w:pPr>
              <w:spacing w:after="0" w:line="240" w:lineRule="auto"/>
              <w:ind w:left="72"/>
              <w:jc w:val="center"/>
              <w:rPr>
                <w:rFonts w:ascii="Calibri" w:hAnsi="Calibri"/>
                <w:sz w:val="20"/>
                <w:szCs w:val="20"/>
              </w:rPr>
            </w:pPr>
            <w:r w:rsidRPr="009749E8">
              <w:rPr>
                <w:rFonts w:ascii="Calibri" w:hAnsi="Calibri"/>
                <w:sz w:val="20"/>
                <w:szCs w:val="20"/>
              </w:rPr>
              <w:t>Tel</w:t>
            </w:r>
            <w:r w:rsidR="007C4AF4" w:rsidRPr="009749E8">
              <w:rPr>
                <w:rFonts w:ascii="Calibri" w:hAnsi="Calibri"/>
                <w:sz w:val="20"/>
                <w:szCs w:val="20"/>
              </w:rPr>
              <w:t> </w:t>
            </w:r>
            <w:r w:rsidRPr="009749E8">
              <w:rPr>
                <w:rFonts w:ascii="Calibri" w:hAnsi="Calibri"/>
                <w:sz w:val="20"/>
                <w:szCs w:val="20"/>
              </w:rPr>
              <w:t>: (225) 20 32 08 48</w:t>
            </w:r>
          </w:p>
          <w:p w14:paraId="21A11355" w14:textId="3D54F199" w:rsidR="00CF12C4" w:rsidRPr="009749E8" w:rsidRDefault="00031B01" w:rsidP="00C677B9">
            <w:pPr>
              <w:spacing w:after="0" w:line="240" w:lineRule="auto"/>
              <w:ind w:left="72"/>
              <w:jc w:val="center"/>
              <w:rPr>
                <w:rFonts w:ascii="Calibri" w:hAnsi="Calibri"/>
                <w:sz w:val="20"/>
                <w:szCs w:val="20"/>
              </w:rPr>
            </w:pPr>
            <w:hyperlink r:id="rId17" w:history="1">
              <w:r w:rsidR="00CF12C4" w:rsidRPr="009749E8">
                <w:rPr>
                  <w:rStyle w:val="Hyperlink"/>
                  <w:rFonts w:ascii="Calibri" w:hAnsi="Calibri"/>
                  <w:sz w:val="20"/>
                  <w:szCs w:val="20"/>
                </w:rPr>
                <w:t>fidel.yapi@egouv.ci</w:t>
              </w:r>
            </w:hyperlink>
          </w:p>
        </w:tc>
      </w:tr>
      <w:tr w:rsidR="00CF12C4" w:rsidRPr="009749E8" w14:paraId="4C74D7DD"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DDDD09" w14:textId="7EC53FAA" w:rsidR="00CF12C4" w:rsidRPr="009749E8" w:rsidRDefault="00CF12C4" w:rsidP="00C677B9">
            <w:pPr>
              <w:spacing w:after="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57778" w14:textId="77777777" w:rsidR="00CF12C4" w:rsidRPr="009749E8" w:rsidRDefault="00CF12C4" w:rsidP="00C677B9">
            <w:pPr>
              <w:spacing w:after="0"/>
              <w:ind w:left="72"/>
              <w:jc w:val="both"/>
              <w:rPr>
                <w:rFonts w:ascii="Calibri" w:hAnsi="Calibri"/>
                <w:sz w:val="20"/>
                <w:szCs w:val="20"/>
              </w:rPr>
            </w:pPr>
            <w:r w:rsidRPr="009749E8">
              <w:rPr>
                <w:rFonts w:ascii="Calibri" w:hAnsi="Calibri"/>
                <w:sz w:val="20"/>
                <w:szCs w:val="20"/>
              </w:rPr>
              <w:t>Abidjan</w:t>
            </w:r>
          </w:p>
        </w:tc>
      </w:tr>
      <w:tr w:rsidR="00CF12C4" w:rsidRPr="009749E8" w14:paraId="4EB9BCAE" w14:textId="77777777" w:rsidTr="00C677B9">
        <w:trPr>
          <w:trHeight w:val="73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8A05A3" w14:textId="77777777" w:rsidR="00CF12C4" w:rsidRPr="009749E8" w:rsidRDefault="00CF12C4" w:rsidP="00C677B9">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71B92" w14:textId="2DF6D83B" w:rsidR="00CF12C4" w:rsidRPr="009749E8" w:rsidRDefault="00CF12C4" w:rsidP="00C677B9">
            <w:pPr>
              <w:spacing w:after="0" w:line="240" w:lineRule="auto"/>
              <w:jc w:val="both"/>
              <w:rPr>
                <w:rFonts w:ascii="Calibri" w:hAnsi="Calibri"/>
                <w:sz w:val="20"/>
                <w:szCs w:val="20"/>
              </w:rPr>
            </w:pPr>
            <w:r w:rsidRPr="009749E8">
              <w:rPr>
                <w:rFonts w:ascii="Calibri" w:hAnsi="Calibri"/>
                <w:sz w:val="20"/>
                <w:szCs w:val="20"/>
              </w:rPr>
              <w:t>Il s’agit d’équiper les institutions, les édifices et les espaces publics de la ville d’Abidjan d’un système de vidéosurveillance afin d’assurer la sécurité des habitants.</w:t>
            </w:r>
          </w:p>
        </w:tc>
      </w:tr>
      <w:tr w:rsidR="00CF12C4" w:rsidRPr="009749E8" w14:paraId="2E5A885D"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8836CD" w14:textId="77777777" w:rsidR="00CF12C4" w:rsidRPr="009749E8" w:rsidRDefault="00CF12C4" w:rsidP="00C677B9">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B3D46" w14:textId="178C32EE" w:rsidR="00CF12C4" w:rsidRPr="009749E8" w:rsidRDefault="00CF12C4" w:rsidP="00C677B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Accro</w:t>
            </w:r>
            <w:r w:rsidR="007C4AF4" w:rsidRPr="009749E8">
              <w:rPr>
                <w:rFonts w:ascii="Calibri" w:hAnsi="Calibri"/>
                <w:sz w:val="20"/>
                <w:szCs w:val="20"/>
              </w:rPr>
              <w:t>î</w:t>
            </w:r>
            <w:r w:rsidRPr="009749E8">
              <w:rPr>
                <w:rFonts w:ascii="Calibri" w:hAnsi="Calibri"/>
                <w:sz w:val="20"/>
                <w:szCs w:val="20"/>
              </w:rPr>
              <w:t>tre la sécurité de la ville d’Abidjan.</w:t>
            </w:r>
          </w:p>
        </w:tc>
      </w:tr>
      <w:tr w:rsidR="00CF12C4" w:rsidRPr="009749E8" w14:paraId="397EE4BD"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22E1AD8" w14:textId="77777777" w:rsidR="00CF12C4" w:rsidRPr="009749E8" w:rsidRDefault="00CF12C4"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8C01D" w14:textId="702848BA" w:rsidR="00CF12C4" w:rsidRPr="009749E8" w:rsidRDefault="00CF12C4" w:rsidP="00C677B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fourniture d’équipements</w:t>
            </w:r>
          </w:p>
        </w:tc>
      </w:tr>
      <w:tr w:rsidR="00CF12C4" w:rsidRPr="009749E8" w14:paraId="766D5DE8" w14:textId="77777777" w:rsidTr="00C677B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19F615" w14:textId="77777777" w:rsidR="00CF12C4" w:rsidRPr="009749E8" w:rsidRDefault="00CF12C4" w:rsidP="00C677B9">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27227" w14:textId="77777777" w:rsidR="00CF12C4" w:rsidRPr="009749E8" w:rsidRDefault="00CF12C4" w:rsidP="00C677B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75 000 M FCFA</w:t>
            </w:r>
          </w:p>
          <w:p w14:paraId="0FE1F293" w14:textId="77777777" w:rsidR="00CF12C4" w:rsidRPr="009749E8" w:rsidRDefault="00CF12C4" w:rsidP="00C677B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114 M EUR</w:t>
            </w:r>
          </w:p>
          <w:p w14:paraId="6A23B1EA" w14:textId="0D70597E" w:rsidR="00CF12C4" w:rsidRPr="009749E8" w:rsidRDefault="00CF12C4" w:rsidP="00C677B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150 M USD (1$ =</w:t>
            </w:r>
            <w:r w:rsidR="007C4AF4" w:rsidRPr="009749E8">
              <w:rPr>
                <w:rFonts w:ascii="Calibri" w:hAnsi="Calibri"/>
                <w:sz w:val="20"/>
                <w:szCs w:val="20"/>
              </w:rPr>
              <w:t> </w:t>
            </w:r>
            <w:r w:rsidRPr="009749E8">
              <w:rPr>
                <w:rFonts w:ascii="Calibri" w:hAnsi="Calibri"/>
                <w:sz w:val="20"/>
                <w:szCs w:val="20"/>
              </w:rPr>
              <w:t>500 FCFA)</w:t>
            </w:r>
          </w:p>
        </w:tc>
      </w:tr>
      <w:tr w:rsidR="00CF12C4" w:rsidRPr="009749E8" w14:paraId="3940C196"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B88FCE" w14:textId="0C5EC200" w:rsidR="00CF12C4" w:rsidRPr="009749E8" w:rsidRDefault="00CF12C4" w:rsidP="00C677B9">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1BBDC" w14:textId="77777777" w:rsidR="00CF12C4" w:rsidRPr="009749E8" w:rsidRDefault="00CF12C4" w:rsidP="00C677B9">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CF12C4" w:rsidRPr="009749E8" w14:paraId="3409C9A4" w14:textId="77777777" w:rsidTr="00C677B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F6918" w14:textId="77777777" w:rsidR="00CF12C4" w:rsidRPr="009749E8" w:rsidRDefault="00CF12C4" w:rsidP="00C677B9">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57F69C6" w14:textId="77777777" w:rsidR="00CF12C4" w:rsidRPr="009749E8" w:rsidRDefault="00CF12C4" w:rsidP="00C677B9">
            <w:pPr>
              <w:spacing w:after="0"/>
              <w:jc w:val="both"/>
              <w:rPr>
                <w:rFonts w:ascii="Calibri" w:hAnsi="Calibri"/>
                <w:sz w:val="20"/>
                <w:szCs w:val="20"/>
              </w:rPr>
            </w:pPr>
            <w:r w:rsidRPr="009749E8">
              <w:rPr>
                <w:rFonts w:ascii="Calibri" w:hAnsi="Calibri"/>
                <w:sz w:val="20"/>
                <w:szCs w:val="20"/>
              </w:rPr>
              <w:t>Type de partenariat envisagé</w:t>
            </w:r>
          </w:p>
        </w:tc>
      </w:tr>
      <w:tr w:rsidR="00CF12C4" w:rsidRPr="009749E8" w14:paraId="213DF708" w14:textId="77777777" w:rsidTr="00C677B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96407" w14:textId="77777777" w:rsidR="00CF12C4" w:rsidRPr="009749E8" w:rsidRDefault="00CF12C4" w:rsidP="00C677B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FCF5D60" w14:textId="77777777" w:rsidR="00CF12C4" w:rsidRPr="009749E8" w:rsidRDefault="00CF12C4" w:rsidP="00C677B9">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Contrat de partenariat à paiement public</w:t>
            </w:r>
          </w:p>
        </w:tc>
      </w:tr>
      <w:tr w:rsidR="00CF12C4" w:rsidRPr="009749E8" w14:paraId="3441E86F"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3AA880" w14:textId="77777777" w:rsidR="00CF12C4" w:rsidRPr="009749E8" w:rsidRDefault="00CF12C4" w:rsidP="00C677B9">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F11FD" w14:textId="77777777" w:rsidR="00CF12C4" w:rsidRPr="009749E8" w:rsidRDefault="00CF12C4" w:rsidP="00C677B9">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CF12C4" w:rsidRPr="009749E8" w14:paraId="5FB628D7" w14:textId="77777777" w:rsidTr="00C677B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F7EB5C7" w14:textId="2A454395" w:rsidR="00CF12C4" w:rsidRPr="009749E8" w:rsidRDefault="00CF12C4" w:rsidP="00C677B9">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069C3" w14:textId="77777777" w:rsidR="00CF12C4" w:rsidRPr="009749E8" w:rsidRDefault="00CF12C4" w:rsidP="00C677B9">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w:t>
            </w:r>
          </w:p>
        </w:tc>
      </w:tr>
    </w:tbl>
    <w:p w14:paraId="44AFDF12" w14:textId="77777777" w:rsidR="000D30B4" w:rsidRDefault="000D30B4" w:rsidP="00F23EC8">
      <w:pPr>
        <w:rPr>
          <w:rFonts w:ascii="Calibri" w:hAnsi="Calibri"/>
        </w:rPr>
      </w:pPr>
      <w:r>
        <w:rPr>
          <w:rFonts w:ascii="Calibri" w:hAnsi="Calibri"/>
        </w:rPr>
        <w:br w:type="page"/>
      </w:r>
    </w:p>
    <w:p w14:paraId="3A474A73" w14:textId="6B4AF046" w:rsidR="00486182" w:rsidRDefault="00486182" w:rsidP="00F23EC8"/>
    <w:p w14:paraId="0FD4EE46" w14:textId="77777777" w:rsidR="000D30B4" w:rsidRDefault="000D30B4" w:rsidP="00F23EC8"/>
    <w:p w14:paraId="76C5BD88" w14:textId="77777777" w:rsidR="000D30B4" w:rsidRDefault="000D30B4" w:rsidP="00F23EC8"/>
    <w:p w14:paraId="1B04FCE6" w14:textId="77777777" w:rsidR="000D30B4" w:rsidRDefault="000D30B4" w:rsidP="00F23EC8"/>
    <w:p w14:paraId="2966CC03" w14:textId="77777777" w:rsidR="000D30B4" w:rsidRDefault="000D30B4" w:rsidP="00F23EC8"/>
    <w:p w14:paraId="3B3CC788" w14:textId="77777777" w:rsidR="000D30B4" w:rsidRDefault="000D30B4" w:rsidP="00F23EC8"/>
    <w:p w14:paraId="25BF838D" w14:textId="77777777" w:rsidR="000D30B4" w:rsidRDefault="000D30B4" w:rsidP="00F23EC8"/>
    <w:p w14:paraId="3F1314CE" w14:textId="77777777" w:rsidR="000D30B4" w:rsidRDefault="000D30B4" w:rsidP="00F23EC8"/>
    <w:p w14:paraId="5A11E6DF" w14:textId="77777777" w:rsidR="000D30B4" w:rsidRDefault="000D30B4" w:rsidP="00F23EC8"/>
    <w:p w14:paraId="44C627F9" w14:textId="77777777" w:rsidR="000D30B4" w:rsidRPr="009749E8" w:rsidRDefault="000D30B4" w:rsidP="00F23EC8"/>
    <w:p w14:paraId="3417FD9D" w14:textId="77777777" w:rsidR="00486182" w:rsidRPr="009749E8" w:rsidRDefault="00486182" w:rsidP="00486182">
      <w:pPr>
        <w:pStyle w:val="Heading2"/>
        <w:rPr>
          <w:b w:val="0"/>
          <w:sz w:val="24"/>
        </w:rPr>
      </w:pPr>
      <w:bookmarkStart w:id="8" w:name="_Toc321759907"/>
      <w:r w:rsidRPr="009749E8">
        <w:rPr>
          <w:b w:val="0"/>
        </w:rPr>
        <w:t>Ministère d’Etat, Ministère des Affaires Etrangères</w:t>
      </w:r>
      <w:bookmarkEnd w:id="8"/>
    </w:p>
    <w:p w14:paraId="5102C61A" w14:textId="77777777" w:rsidR="00F23EC8" w:rsidRPr="009749E8" w:rsidRDefault="00F23EC8" w:rsidP="00F23EC8"/>
    <w:p w14:paraId="7276A4D1" w14:textId="77777777" w:rsidR="00F23EC8" w:rsidRPr="009749E8" w:rsidRDefault="00F23EC8" w:rsidP="00F23EC8"/>
    <w:p w14:paraId="4C9DC9CE" w14:textId="176935F2" w:rsidR="00F23EC8" w:rsidRPr="009749E8" w:rsidRDefault="00F23EC8" w:rsidP="00F23EC8"/>
    <w:p w14:paraId="5C53C29E" w14:textId="77777777" w:rsidR="00F23EC8" w:rsidRPr="009749E8" w:rsidRDefault="00F23EC8" w:rsidP="00F23EC8"/>
    <w:p w14:paraId="145E1EFD" w14:textId="77777777" w:rsidR="00F23EC8" w:rsidRPr="009749E8" w:rsidRDefault="00F23EC8" w:rsidP="00F23EC8"/>
    <w:p w14:paraId="79D77F7D" w14:textId="77777777" w:rsidR="00F23EC8" w:rsidRPr="009749E8" w:rsidRDefault="00F23EC8" w:rsidP="00F23EC8">
      <w:r w:rsidRPr="009749E8">
        <w:br w:type="page"/>
      </w:r>
    </w:p>
    <w:p w14:paraId="08E64B9A" w14:textId="77777777" w:rsidR="003B3B68" w:rsidRPr="009749E8" w:rsidRDefault="002D33AE" w:rsidP="002F7617">
      <w:pPr>
        <w:pStyle w:val="Heading1"/>
        <w:spacing w:before="0" w:beforeAutospacing="0"/>
        <w:ind w:left="2127" w:hanging="1769"/>
        <w:jc w:val="both"/>
        <w:rPr>
          <w:rFonts w:ascii="Calibri" w:hAnsi="Calibri"/>
          <w:b w:val="0"/>
        </w:rPr>
      </w:pPr>
      <w:bookmarkStart w:id="9" w:name="_Toc321759908"/>
      <w:bookmarkEnd w:id="0"/>
      <w:r w:rsidRPr="009749E8">
        <w:rPr>
          <w:rFonts w:ascii="Calibri" w:hAnsi="Calibri"/>
          <w:b w:val="0"/>
        </w:rPr>
        <w:lastRenderedPageBreak/>
        <w:t>Acquisition, réhabilitation et construction de résidences et chancelleries</w:t>
      </w:r>
      <w:bookmarkEnd w:id="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B3B68" w:rsidRPr="009749E8" w14:paraId="0083BA1B" w14:textId="77777777" w:rsidTr="00E06F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EEFC89" w14:textId="77777777" w:rsidR="003B3B68" w:rsidRPr="009749E8" w:rsidRDefault="003B3B68" w:rsidP="002C207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ABFFA" w14:textId="77777777" w:rsidR="003B3B68" w:rsidRPr="009749E8" w:rsidRDefault="002D33AE" w:rsidP="002C207D">
            <w:pPr>
              <w:spacing w:after="0"/>
              <w:jc w:val="both"/>
              <w:rPr>
                <w:rFonts w:ascii="Calibri" w:hAnsi="Calibri"/>
                <w:bCs/>
                <w:sz w:val="20"/>
                <w:szCs w:val="20"/>
              </w:rPr>
            </w:pPr>
            <w:r w:rsidRPr="009749E8">
              <w:rPr>
                <w:rFonts w:ascii="Calibri" w:hAnsi="Calibri"/>
                <w:bCs/>
                <w:sz w:val="20"/>
                <w:szCs w:val="20"/>
              </w:rPr>
              <w:t>ACQUISITION, RÉHABILITATION ET CONSTRUCTION DE CHANCELLERIES</w:t>
            </w:r>
          </w:p>
        </w:tc>
      </w:tr>
      <w:tr w:rsidR="003B3B68" w:rsidRPr="009749E8" w14:paraId="5909C2CD"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8760F1" w14:textId="3542D94D" w:rsidR="003B3B68" w:rsidRPr="009749E8" w:rsidRDefault="009D5FD4" w:rsidP="002C207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EF429" w14:textId="77777777" w:rsidR="003B3B68" w:rsidRPr="009749E8" w:rsidRDefault="002D33AE" w:rsidP="002C207D">
            <w:pPr>
              <w:spacing w:after="0"/>
              <w:jc w:val="both"/>
              <w:rPr>
                <w:rFonts w:ascii="Calibri" w:hAnsi="Calibri"/>
                <w:sz w:val="20"/>
                <w:szCs w:val="20"/>
              </w:rPr>
            </w:pPr>
            <w:r w:rsidRPr="009749E8">
              <w:rPr>
                <w:rFonts w:ascii="Calibri" w:hAnsi="Calibri"/>
                <w:sz w:val="20"/>
                <w:szCs w:val="20"/>
              </w:rPr>
              <w:t>MINISTÈRE DES AFFAIRES ÉTRANGÈRES</w:t>
            </w:r>
          </w:p>
        </w:tc>
      </w:tr>
      <w:tr w:rsidR="003B3B68" w:rsidRPr="009749E8" w14:paraId="41898902" w14:textId="77777777" w:rsidTr="003B3B68">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83209D" w14:textId="60F7862D" w:rsidR="003B3B68" w:rsidRPr="009749E8" w:rsidRDefault="009D5FD4" w:rsidP="008354FB">
            <w:pPr>
              <w:spacing w:after="0" w:line="240" w:lineRule="auto"/>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727B0" w14:textId="042D3CF8" w:rsidR="003B3B68" w:rsidRPr="009749E8" w:rsidRDefault="002F538F" w:rsidP="002C207D">
            <w:pPr>
              <w:spacing w:after="0" w:line="240" w:lineRule="auto"/>
              <w:ind w:left="72"/>
              <w:jc w:val="center"/>
              <w:rPr>
                <w:rFonts w:ascii="Calibri" w:hAnsi="Calibri"/>
                <w:sz w:val="20"/>
                <w:szCs w:val="20"/>
              </w:rPr>
            </w:pPr>
            <w:r w:rsidRPr="009749E8">
              <w:rPr>
                <w:rFonts w:ascii="Calibri" w:hAnsi="Calibri"/>
                <w:sz w:val="20"/>
                <w:szCs w:val="20"/>
              </w:rPr>
              <w:t>M. EHOUMAN</w:t>
            </w:r>
            <w:r w:rsidR="00EB60AA" w:rsidRPr="009749E8">
              <w:rPr>
                <w:rFonts w:ascii="Calibri" w:hAnsi="Calibri"/>
                <w:sz w:val="20"/>
                <w:szCs w:val="20"/>
              </w:rPr>
              <w:t xml:space="preserve"> Bernard</w:t>
            </w:r>
          </w:p>
          <w:p w14:paraId="595FE897" w14:textId="51764D66" w:rsidR="00EB60AA" w:rsidRPr="009749E8" w:rsidRDefault="00EB60AA" w:rsidP="002C207D">
            <w:pPr>
              <w:spacing w:after="0" w:line="240" w:lineRule="auto"/>
              <w:ind w:left="72"/>
              <w:jc w:val="center"/>
              <w:rPr>
                <w:rFonts w:ascii="Calibri" w:hAnsi="Calibri"/>
                <w:sz w:val="20"/>
                <w:szCs w:val="20"/>
              </w:rPr>
            </w:pPr>
            <w:r w:rsidRPr="009749E8">
              <w:rPr>
                <w:rFonts w:ascii="Calibri" w:hAnsi="Calibri"/>
                <w:sz w:val="20"/>
                <w:szCs w:val="20"/>
              </w:rPr>
              <w:t>Conseiller Technique</w:t>
            </w:r>
          </w:p>
          <w:p w14:paraId="0F0A600F" w14:textId="77777777" w:rsidR="00142B57" w:rsidRPr="009749E8" w:rsidRDefault="00142B57" w:rsidP="002C207D">
            <w:pPr>
              <w:spacing w:after="0" w:line="240" w:lineRule="auto"/>
              <w:ind w:left="72"/>
              <w:jc w:val="center"/>
              <w:rPr>
                <w:rFonts w:ascii="Calibri" w:hAnsi="Calibri"/>
                <w:sz w:val="20"/>
                <w:szCs w:val="20"/>
              </w:rPr>
            </w:pPr>
            <w:r w:rsidRPr="009749E8">
              <w:rPr>
                <w:rFonts w:ascii="Calibri" w:hAnsi="Calibri"/>
                <w:sz w:val="20"/>
                <w:szCs w:val="20"/>
              </w:rPr>
              <w:t>Mobile : (225) 08 08 08 13</w:t>
            </w:r>
          </w:p>
          <w:p w14:paraId="1C13E01D" w14:textId="5688B495" w:rsidR="00323022" w:rsidRPr="009749E8" w:rsidRDefault="00031B01" w:rsidP="002C207D">
            <w:pPr>
              <w:spacing w:after="0" w:line="240" w:lineRule="auto"/>
              <w:ind w:left="72"/>
              <w:jc w:val="center"/>
              <w:rPr>
                <w:rFonts w:ascii="Calibri" w:hAnsi="Calibri"/>
                <w:sz w:val="20"/>
                <w:szCs w:val="20"/>
              </w:rPr>
            </w:pPr>
            <w:hyperlink r:id="rId18" w:history="1">
              <w:r w:rsidR="00323022" w:rsidRPr="009749E8">
                <w:rPr>
                  <w:rStyle w:val="Hyperlink"/>
                  <w:rFonts w:ascii="Calibri" w:hAnsi="Calibri"/>
                  <w:sz w:val="20"/>
                  <w:szCs w:val="20"/>
                </w:rPr>
                <w:t>ehoumanb@yahoo.fr</w:t>
              </w:r>
            </w:hyperlink>
          </w:p>
        </w:tc>
      </w:tr>
      <w:tr w:rsidR="003B3B68" w:rsidRPr="009749E8" w14:paraId="2114EE22"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59EEB6" w14:textId="4F6ADB92" w:rsidR="003B3B68" w:rsidRPr="009749E8" w:rsidRDefault="003B3B68" w:rsidP="002C207D">
            <w:pPr>
              <w:spacing w:after="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7A5EB" w14:textId="4B7AA942" w:rsidR="003B3B68" w:rsidRPr="009749E8" w:rsidRDefault="002D33AE" w:rsidP="002C207D">
            <w:pPr>
              <w:spacing w:after="0"/>
              <w:ind w:left="72"/>
              <w:jc w:val="both"/>
              <w:rPr>
                <w:rFonts w:ascii="Calibri" w:hAnsi="Calibri"/>
                <w:sz w:val="20"/>
                <w:szCs w:val="20"/>
              </w:rPr>
            </w:pPr>
            <w:r w:rsidRPr="009749E8">
              <w:rPr>
                <w:rFonts w:ascii="Calibri" w:hAnsi="Calibri"/>
                <w:sz w:val="20"/>
                <w:szCs w:val="20"/>
              </w:rPr>
              <w:t>Dakar, Tokyo, Yaoundé, Monrovia, N</w:t>
            </w:r>
            <w:r w:rsidR="007C4AF4" w:rsidRPr="009749E8">
              <w:rPr>
                <w:rFonts w:ascii="Calibri" w:hAnsi="Calibri"/>
                <w:sz w:val="20"/>
                <w:szCs w:val="20"/>
              </w:rPr>
              <w:t>’</w:t>
            </w:r>
            <w:r w:rsidRPr="009749E8">
              <w:rPr>
                <w:rFonts w:ascii="Calibri" w:hAnsi="Calibri"/>
                <w:sz w:val="20"/>
                <w:szCs w:val="20"/>
              </w:rPr>
              <w:t>Djamena, Abuja, Washington, Accra, Ryad, Alger, Bamako, Berlin, La Haye, Le Caire, Londres, Seoul, Le Vatican</w:t>
            </w:r>
          </w:p>
        </w:tc>
      </w:tr>
      <w:tr w:rsidR="003B3B68" w:rsidRPr="009749E8" w14:paraId="4BEE8050" w14:textId="77777777" w:rsidTr="00DF24B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0045F3" w14:textId="77777777" w:rsidR="003B3B68" w:rsidRPr="009749E8" w:rsidRDefault="003B3B68" w:rsidP="002C207D">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84C94" w14:textId="3C5C946B" w:rsidR="003B3B68" w:rsidRPr="009749E8" w:rsidRDefault="00DF24B5" w:rsidP="00096D65">
            <w:pPr>
              <w:spacing w:after="0" w:line="240" w:lineRule="auto"/>
              <w:jc w:val="both"/>
              <w:rPr>
                <w:rFonts w:ascii="Calibri" w:hAnsi="Calibri"/>
                <w:sz w:val="18"/>
                <w:szCs w:val="18"/>
              </w:rPr>
            </w:pPr>
            <w:r w:rsidRPr="009749E8">
              <w:rPr>
                <w:rFonts w:ascii="Calibri" w:hAnsi="Calibri"/>
                <w:sz w:val="20"/>
                <w:szCs w:val="20"/>
              </w:rPr>
              <w:t>Le projet consiste à financer la construction, l</w:t>
            </w:r>
            <w:r w:rsidR="007C4AF4" w:rsidRPr="009749E8">
              <w:rPr>
                <w:rFonts w:ascii="Calibri" w:hAnsi="Calibri"/>
                <w:sz w:val="20"/>
                <w:szCs w:val="20"/>
              </w:rPr>
              <w:t>’</w:t>
            </w:r>
            <w:r w:rsidRPr="009749E8">
              <w:rPr>
                <w:rFonts w:ascii="Calibri" w:hAnsi="Calibri"/>
                <w:sz w:val="20"/>
                <w:szCs w:val="20"/>
              </w:rPr>
              <w:t>achat ou la réhabilitation avec la garantie de l’Etat, de nouvelles Chancelleries et Résidences dans différentes capitales.</w:t>
            </w:r>
          </w:p>
        </w:tc>
      </w:tr>
      <w:tr w:rsidR="003B3B68" w:rsidRPr="009749E8" w14:paraId="38EEFE72" w14:textId="77777777" w:rsidTr="00981DCB">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BD5FE5" w14:textId="77777777" w:rsidR="003B3B68" w:rsidRPr="009749E8" w:rsidRDefault="003B3B68" w:rsidP="002C207D">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49E12" w14:textId="647A7014" w:rsidR="00096D65" w:rsidRPr="009749E8" w:rsidRDefault="00096D65" w:rsidP="00096D6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Renforcement des capacités opérationnelles des Ambassades,</w:t>
            </w:r>
          </w:p>
          <w:p w14:paraId="4D00F620" w14:textId="01F67D18" w:rsidR="008745B0" w:rsidRPr="009749E8" w:rsidRDefault="00096D65" w:rsidP="00096D6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Restaurer l</w:t>
            </w:r>
            <w:r w:rsidR="007C4AF4" w:rsidRPr="009749E8">
              <w:rPr>
                <w:rFonts w:ascii="Calibri" w:hAnsi="Calibri"/>
                <w:sz w:val="20"/>
                <w:szCs w:val="20"/>
              </w:rPr>
              <w:t>’</w:t>
            </w:r>
            <w:r w:rsidRPr="009749E8">
              <w:rPr>
                <w:rFonts w:ascii="Calibri" w:hAnsi="Calibri"/>
                <w:sz w:val="20"/>
                <w:szCs w:val="20"/>
              </w:rPr>
              <w:t>image de la Côte d</w:t>
            </w:r>
            <w:r w:rsidR="007C4AF4" w:rsidRPr="009749E8">
              <w:rPr>
                <w:rFonts w:ascii="Calibri" w:hAnsi="Calibri"/>
                <w:sz w:val="20"/>
                <w:szCs w:val="20"/>
              </w:rPr>
              <w:t>’</w:t>
            </w:r>
            <w:r w:rsidRPr="009749E8">
              <w:rPr>
                <w:rFonts w:ascii="Calibri" w:hAnsi="Calibri"/>
                <w:sz w:val="20"/>
                <w:szCs w:val="20"/>
              </w:rPr>
              <w:t>Ivoire au niveau international</w:t>
            </w:r>
            <w:r w:rsidR="00251951" w:rsidRPr="009749E8">
              <w:rPr>
                <w:rFonts w:ascii="Calibri" w:hAnsi="Calibri"/>
                <w:sz w:val="20"/>
                <w:szCs w:val="20"/>
              </w:rPr>
              <w:t>.</w:t>
            </w:r>
          </w:p>
        </w:tc>
      </w:tr>
      <w:tr w:rsidR="003B3B68" w:rsidRPr="009749E8" w14:paraId="3FA94757"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3A42691" w14:textId="77777777" w:rsidR="003B3B68" w:rsidRPr="009749E8" w:rsidRDefault="003B3B68"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869A3" w14:textId="77777777" w:rsidR="003B3B68" w:rsidRPr="009749E8" w:rsidRDefault="00096D65" w:rsidP="002C207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Réh</w:t>
            </w:r>
            <w:r w:rsidR="008A6A48" w:rsidRPr="009749E8">
              <w:rPr>
                <w:rFonts w:ascii="Calibri" w:hAnsi="Calibri"/>
                <w:sz w:val="20"/>
                <w:szCs w:val="20"/>
              </w:rPr>
              <w:t>abilitation, construction, acquisition</w:t>
            </w:r>
          </w:p>
        </w:tc>
      </w:tr>
      <w:tr w:rsidR="003B3B68" w:rsidRPr="009749E8" w14:paraId="245735D0" w14:textId="77777777" w:rsidTr="005D6CEA">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22A620" w14:textId="77777777" w:rsidR="003B3B68" w:rsidRPr="009749E8" w:rsidRDefault="003B3B68" w:rsidP="002C207D">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C0B71" w14:textId="6829BD82" w:rsidR="003B3B68" w:rsidRPr="009749E8" w:rsidRDefault="00CC36D1" w:rsidP="002C207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 xml:space="preserve">75 </w:t>
            </w:r>
            <w:r w:rsidR="003B3B68" w:rsidRPr="009749E8">
              <w:rPr>
                <w:rFonts w:ascii="Calibri" w:hAnsi="Calibri"/>
                <w:sz w:val="20"/>
                <w:szCs w:val="20"/>
              </w:rPr>
              <w:t>000 M FCFA</w:t>
            </w:r>
          </w:p>
          <w:p w14:paraId="585FC484" w14:textId="2458227C" w:rsidR="003B3B68" w:rsidRPr="009749E8" w:rsidRDefault="00CC36D1" w:rsidP="002C207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 xml:space="preserve">114 </w:t>
            </w:r>
            <w:r w:rsidR="003B3B68" w:rsidRPr="009749E8">
              <w:rPr>
                <w:rFonts w:ascii="Calibri" w:hAnsi="Calibri"/>
                <w:sz w:val="20"/>
                <w:szCs w:val="20"/>
              </w:rPr>
              <w:t>M EUR</w:t>
            </w:r>
          </w:p>
          <w:p w14:paraId="6D02ED51" w14:textId="7FB6B8E8" w:rsidR="003B3B68" w:rsidRPr="009749E8" w:rsidRDefault="00CC36D1" w:rsidP="00CC36D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 xml:space="preserve">150 </w:t>
            </w:r>
            <w:r w:rsidR="003B3B68" w:rsidRPr="009749E8">
              <w:rPr>
                <w:rFonts w:ascii="Calibri" w:hAnsi="Calibri"/>
                <w:sz w:val="20"/>
                <w:szCs w:val="20"/>
              </w:rPr>
              <w:t>M USD (1$ =</w:t>
            </w:r>
            <w:r w:rsidR="007C4AF4" w:rsidRPr="009749E8">
              <w:rPr>
                <w:rFonts w:ascii="Calibri" w:hAnsi="Calibri"/>
                <w:sz w:val="20"/>
                <w:szCs w:val="20"/>
              </w:rPr>
              <w:t> </w:t>
            </w:r>
            <w:r w:rsidR="003B3B68" w:rsidRPr="009749E8">
              <w:rPr>
                <w:rFonts w:ascii="Calibri" w:hAnsi="Calibri"/>
                <w:sz w:val="20"/>
                <w:szCs w:val="20"/>
              </w:rPr>
              <w:t>500 FCFA)</w:t>
            </w:r>
          </w:p>
        </w:tc>
      </w:tr>
      <w:tr w:rsidR="003B3B68" w:rsidRPr="009749E8" w14:paraId="0BD1B04C"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B829EE" w14:textId="06F9F18F" w:rsidR="003B3B68" w:rsidRPr="009749E8" w:rsidRDefault="003B3B68" w:rsidP="002C207D">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D603B" w14:textId="77777777" w:rsidR="003B3B68" w:rsidRPr="009749E8" w:rsidRDefault="00096D65" w:rsidP="002C207D">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3B3B68" w:rsidRPr="009749E8" w14:paraId="1325DFCE" w14:textId="77777777" w:rsidTr="005D6CE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506A4" w14:textId="77777777" w:rsidR="003B3B68" w:rsidRPr="009749E8" w:rsidRDefault="003B3B68" w:rsidP="002C207D">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CBC6970" w14:textId="77777777" w:rsidR="003B3B68" w:rsidRPr="009749E8" w:rsidRDefault="003B3B68" w:rsidP="002C207D">
            <w:pPr>
              <w:spacing w:after="0"/>
              <w:jc w:val="both"/>
              <w:rPr>
                <w:rFonts w:ascii="Calibri" w:hAnsi="Calibri"/>
                <w:sz w:val="20"/>
                <w:szCs w:val="20"/>
              </w:rPr>
            </w:pPr>
            <w:r w:rsidRPr="009749E8">
              <w:rPr>
                <w:rFonts w:ascii="Calibri" w:hAnsi="Calibri"/>
                <w:sz w:val="20"/>
                <w:szCs w:val="20"/>
              </w:rPr>
              <w:t>Type de partenariat envisagé</w:t>
            </w:r>
          </w:p>
        </w:tc>
      </w:tr>
      <w:tr w:rsidR="003B3B68" w:rsidRPr="009749E8" w14:paraId="1CEC84D4"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7ADE4" w14:textId="77777777" w:rsidR="003B3B68" w:rsidRPr="009749E8" w:rsidRDefault="009B644B" w:rsidP="002C207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w:t>
            </w:r>
            <w:r w:rsidR="00096D65" w:rsidRPr="009749E8">
              <w:rPr>
                <w:rFonts w:ascii="Calibri" w:hAnsi="Calibri"/>
                <w:sz w:val="20"/>
                <w:szCs w:val="20"/>
              </w:rPr>
              <w:t>ontribuable</w:t>
            </w:r>
            <w:r w:rsidR="00D96889" w:rsidRPr="009749E8">
              <w:rPr>
                <w:rFonts w:ascii="Calibri" w:hAnsi="Calibri"/>
                <w:sz w:val="20"/>
                <w:szCs w:val="20"/>
              </w:rPr>
              <w: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4A6C551" w14:textId="77777777" w:rsidR="003B3B68" w:rsidRPr="009749E8" w:rsidRDefault="001E018F" w:rsidP="001E018F">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Contrat de partenariat sur f</w:t>
            </w:r>
            <w:r w:rsidR="00323022" w:rsidRPr="009749E8">
              <w:rPr>
                <w:rFonts w:ascii="Calibri" w:hAnsi="Calibri"/>
                <w:sz w:val="20"/>
                <w:szCs w:val="20"/>
                <w:lang w:val="fr-FR"/>
              </w:rPr>
              <w:t>inancement public</w:t>
            </w:r>
          </w:p>
        </w:tc>
      </w:tr>
      <w:tr w:rsidR="003B3B68" w:rsidRPr="009749E8" w14:paraId="086DA962"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B068AC" w14:textId="77777777" w:rsidR="003B3B68" w:rsidRPr="009749E8" w:rsidRDefault="003B3B68" w:rsidP="002C207D">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C560A" w14:textId="77777777" w:rsidR="003B3B68" w:rsidRPr="009749E8" w:rsidRDefault="00096D65" w:rsidP="002C207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w:t>
            </w:r>
            <w:r w:rsidR="00D96889" w:rsidRPr="009749E8">
              <w:rPr>
                <w:rFonts w:ascii="Calibri" w:hAnsi="Calibri"/>
                <w:sz w:val="20"/>
                <w:szCs w:val="20"/>
                <w:lang w:val="fr-FR"/>
              </w:rPr>
              <w:t>s</w:t>
            </w:r>
          </w:p>
        </w:tc>
      </w:tr>
      <w:tr w:rsidR="003B3B68" w:rsidRPr="009749E8" w14:paraId="37A1996D"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07CFB8" w14:textId="3DB4AF40" w:rsidR="003B3B68" w:rsidRPr="009749E8" w:rsidRDefault="003B3B68" w:rsidP="002C207D">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8ABBF" w14:textId="57B3FBD9" w:rsidR="003B3B68" w:rsidRPr="009749E8" w:rsidRDefault="00096D65" w:rsidP="002C207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0D6568BB" w14:textId="77777777" w:rsidR="00F52E3B" w:rsidRPr="009749E8" w:rsidRDefault="00F52E3B">
      <w:r w:rsidRPr="009749E8">
        <w:br w:type="page"/>
      </w:r>
    </w:p>
    <w:p w14:paraId="1837EC25" w14:textId="77777777" w:rsidR="00B216C8" w:rsidRPr="009749E8" w:rsidRDefault="00B216C8" w:rsidP="00B216C8"/>
    <w:p w14:paraId="346B02DC" w14:textId="77777777" w:rsidR="00B216C8" w:rsidRPr="009749E8" w:rsidRDefault="00B216C8" w:rsidP="00B216C8"/>
    <w:p w14:paraId="08598D57" w14:textId="77777777" w:rsidR="00B216C8" w:rsidRPr="009749E8" w:rsidRDefault="00B216C8" w:rsidP="00B216C8"/>
    <w:p w14:paraId="6E8FE6CB" w14:textId="77777777" w:rsidR="00B216C8" w:rsidRPr="009749E8" w:rsidRDefault="00B216C8" w:rsidP="00B216C8"/>
    <w:p w14:paraId="2195EFAF" w14:textId="77777777" w:rsidR="00B216C8" w:rsidRPr="009749E8" w:rsidRDefault="00B216C8" w:rsidP="00B216C8"/>
    <w:p w14:paraId="1018E2D2" w14:textId="77777777" w:rsidR="00B216C8" w:rsidRPr="009749E8" w:rsidRDefault="00B216C8" w:rsidP="00B216C8"/>
    <w:p w14:paraId="25C24864" w14:textId="77777777" w:rsidR="00B216C8" w:rsidRPr="009749E8" w:rsidRDefault="00B216C8" w:rsidP="00B216C8"/>
    <w:p w14:paraId="295FDD5A" w14:textId="77777777" w:rsidR="00B216C8" w:rsidRPr="009749E8" w:rsidRDefault="00B216C8" w:rsidP="00B216C8"/>
    <w:p w14:paraId="5DBB81F0" w14:textId="77777777" w:rsidR="00B216C8" w:rsidRPr="009749E8" w:rsidRDefault="00B216C8" w:rsidP="00B216C8"/>
    <w:p w14:paraId="7D74AF86" w14:textId="77777777" w:rsidR="00B216C8" w:rsidRPr="009749E8" w:rsidRDefault="00B216C8" w:rsidP="00B216C8"/>
    <w:p w14:paraId="007E91A2" w14:textId="77777777" w:rsidR="00B216C8" w:rsidRPr="009749E8" w:rsidRDefault="00B216C8" w:rsidP="00B216C8"/>
    <w:p w14:paraId="12A5A156" w14:textId="2E53C9B7" w:rsidR="00B216C8" w:rsidRPr="009749E8" w:rsidRDefault="00486182" w:rsidP="00486182">
      <w:pPr>
        <w:pStyle w:val="Heading2"/>
        <w:rPr>
          <w:b w:val="0"/>
        </w:rPr>
      </w:pPr>
      <w:bookmarkStart w:id="10" w:name="_Toc321759909"/>
      <w:r w:rsidRPr="009749E8">
        <w:rPr>
          <w:b w:val="0"/>
        </w:rPr>
        <w:t>Ministère auprès du Président de la République chargé de la Défense</w:t>
      </w:r>
      <w:bookmarkEnd w:id="10"/>
      <w:r w:rsidRPr="009749E8">
        <w:rPr>
          <w:b w:val="0"/>
          <w:noProof/>
          <w:lang w:eastAsia="fr-FR"/>
        </w:rPr>
        <w:t xml:space="preserve"> </w:t>
      </w:r>
    </w:p>
    <w:p w14:paraId="772B1D88" w14:textId="77777777" w:rsidR="00B216C8" w:rsidRPr="009749E8" w:rsidRDefault="00B216C8" w:rsidP="00B216C8"/>
    <w:p w14:paraId="4C18E613" w14:textId="77777777" w:rsidR="00B216C8" w:rsidRPr="009749E8" w:rsidRDefault="00B216C8" w:rsidP="00B216C8"/>
    <w:p w14:paraId="723F4C47" w14:textId="77777777" w:rsidR="00B216C8" w:rsidRPr="009749E8" w:rsidRDefault="00B216C8" w:rsidP="00B216C8">
      <w:r w:rsidRPr="009749E8">
        <w:br w:type="page"/>
      </w:r>
    </w:p>
    <w:p w14:paraId="066F8622" w14:textId="77777777" w:rsidR="00F52E3B" w:rsidRPr="009749E8" w:rsidRDefault="00C772EB" w:rsidP="00F52E3B">
      <w:pPr>
        <w:pStyle w:val="Heading1"/>
        <w:spacing w:before="0" w:beforeAutospacing="0"/>
        <w:ind w:left="2127" w:hanging="1769"/>
        <w:rPr>
          <w:rFonts w:ascii="Calibri" w:hAnsi="Calibri"/>
          <w:b w:val="0"/>
        </w:rPr>
      </w:pPr>
      <w:bookmarkStart w:id="11" w:name="_Toc413599110"/>
      <w:bookmarkStart w:id="12" w:name="_Toc321759910"/>
      <w:r w:rsidRPr="009749E8">
        <w:rPr>
          <w:rFonts w:ascii="Calibri" w:hAnsi="Calibri"/>
          <w:b w:val="0"/>
        </w:rPr>
        <w:lastRenderedPageBreak/>
        <w:t>Construction de 20</w:t>
      </w:r>
      <w:r w:rsidR="000C5C17" w:rsidRPr="009749E8">
        <w:rPr>
          <w:rFonts w:ascii="Calibri" w:hAnsi="Calibri"/>
          <w:b w:val="0"/>
        </w:rPr>
        <w:t> </w:t>
      </w:r>
      <w:r w:rsidRPr="009749E8">
        <w:rPr>
          <w:rFonts w:ascii="Calibri" w:hAnsi="Calibri"/>
          <w:b w:val="0"/>
        </w:rPr>
        <w:t>200 logements de service au profit des gendarmes et militaires</w:t>
      </w:r>
      <w:bookmarkEnd w:id="11"/>
      <w:bookmarkEnd w:id="1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F52E3B" w:rsidRPr="009749E8" w14:paraId="78C7876C" w14:textId="77777777" w:rsidTr="0054716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7982AA" w14:textId="77777777" w:rsidR="00F52E3B" w:rsidRPr="009749E8" w:rsidRDefault="00F52E3B" w:rsidP="005D6CE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6BC6D" w14:textId="77777777" w:rsidR="00F52E3B" w:rsidRPr="009749E8" w:rsidRDefault="000C5C17" w:rsidP="005D6CEA">
            <w:pPr>
              <w:spacing w:after="0"/>
              <w:jc w:val="both"/>
              <w:rPr>
                <w:rFonts w:ascii="Calibri" w:hAnsi="Calibri"/>
                <w:bCs/>
                <w:sz w:val="20"/>
                <w:szCs w:val="20"/>
              </w:rPr>
            </w:pPr>
            <w:r w:rsidRPr="009749E8">
              <w:rPr>
                <w:rFonts w:ascii="Calibri" w:hAnsi="Calibri"/>
                <w:bCs/>
                <w:sz w:val="20"/>
                <w:szCs w:val="20"/>
              </w:rPr>
              <w:t>CONSTRUCTION DE 20 </w:t>
            </w:r>
            <w:r w:rsidR="00C772EB" w:rsidRPr="009749E8">
              <w:rPr>
                <w:rFonts w:ascii="Calibri" w:hAnsi="Calibri"/>
                <w:bCs/>
                <w:sz w:val="20"/>
                <w:szCs w:val="20"/>
              </w:rPr>
              <w:t>200 LOGEMENTS DE SERVICE AU PROFIT DES GENDARMES ET MILITAIRES</w:t>
            </w:r>
          </w:p>
        </w:tc>
      </w:tr>
      <w:tr w:rsidR="00F52E3B" w:rsidRPr="009749E8" w14:paraId="05CD8EFF"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A334BF" w14:textId="023CD940" w:rsidR="00F52E3B" w:rsidRPr="009749E8" w:rsidRDefault="009D5FD4" w:rsidP="005D6CEA">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B3644" w14:textId="77777777" w:rsidR="00F52E3B" w:rsidRPr="009749E8" w:rsidRDefault="00C772EB" w:rsidP="005D6CEA">
            <w:pPr>
              <w:spacing w:after="0"/>
              <w:jc w:val="both"/>
              <w:rPr>
                <w:rFonts w:ascii="Calibri" w:hAnsi="Calibri"/>
                <w:sz w:val="20"/>
                <w:szCs w:val="20"/>
              </w:rPr>
            </w:pPr>
            <w:r w:rsidRPr="009749E8">
              <w:rPr>
                <w:rFonts w:ascii="Calibri" w:hAnsi="Calibri"/>
                <w:sz w:val="20"/>
                <w:szCs w:val="20"/>
              </w:rPr>
              <w:t>MINISTÈRE DE LA DÉFENSE</w:t>
            </w:r>
          </w:p>
        </w:tc>
      </w:tr>
      <w:tr w:rsidR="00F52E3B" w:rsidRPr="009749E8" w14:paraId="57708F07" w14:textId="77777777" w:rsidTr="005D6CEA">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F37A45" w14:textId="365E5636" w:rsidR="00F52E3B" w:rsidRPr="009749E8" w:rsidRDefault="009D5FD4" w:rsidP="005D6CEA">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6744B" w14:textId="77777777" w:rsidR="00C772EB" w:rsidRPr="009749E8" w:rsidRDefault="00C772EB" w:rsidP="00C772EB">
            <w:pPr>
              <w:spacing w:after="0" w:line="240" w:lineRule="auto"/>
              <w:ind w:left="72"/>
              <w:jc w:val="center"/>
              <w:rPr>
                <w:rFonts w:ascii="Calibri" w:hAnsi="Calibri"/>
                <w:sz w:val="20"/>
                <w:szCs w:val="20"/>
              </w:rPr>
            </w:pPr>
            <w:r w:rsidRPr="009749E8">
              <w:rPr>
                <w:rFonts w:ascii="Calibri" w:hAnsi="Calibri"/>
                <w:sz w:val="20"/>
                <w:szCs w:val="20"/>
              </w:rPr>
              <w:t>M. DIABY Moustapha</w:t>
            </w:r>
          </w:p>
          <w:p w14:paraId="28C8492C" w14:textId="77777777" w:rsidR="00C772EB" w:rsidRPr="009749E8" w:rsidRDefault="00C772EB" w:rsidP="00C772EB">
            <w:pPr>
              <w:spacing w:after="0" w:line="240" w:lineRule="auto"/>
              <w:ind w:left="72"/>
              <w:jc w:val="center"/>
              <w:rPr>
                <w:rFonts w:ascii="Calibri" w:hAnsi="Calibri"/>
                <w:sz w:val="20"/>
                <w:szCs w:val="20"/>
              </w:rPr>
            </w:pPr>
            <w:r w:rsidRPr="009749E8">
              <w:rPr>
                <w:rFonts w:ascii="Calibri" w:hAnsi="Calibri"/>
                <w:sz w:val="20"/>
                <w:szCs w:val="20"/>
              </w:rPr>
              <w:t>Conseiller Technique Finance</w:t>
            </w:r>
          </w:p>
          <w:p w14:paraId="26ABF45A" w14:textId="37183DF6" w:rsidR="00C772EB" w:rsidRPr="009749E8" w:rsidRDefault="00C772EB" w:rsidP="00C772EB">
            <w:pPr>
              <w:spacing w:after="0" w:line="240" w:lineRule="auto"/>
              <w:ind w:left="72"/>
              <w:jc w:val="center"/>
              <w:rPr>
                <w:rFonts w:ascii="Calibri" w:hAnsi="Calibri"/>
                <w:sz w:val="20"/>
                <w:szCs w:val="20"/>
              </w:rPr>
            </w:pPr>
            <w:r w:rsidRPr="009749E8">
              <w:rPr>
                <w:rFonts w:ascii="Calibri" w:hAnsi="Calibri"/>
                <w:sz w:val="20"/>
                <w:szCs w:val="20"/>
              </w:rPr>
              <w:t>Tél</w:t>
            </w:r>
            <w:r w:rsidR="007C4AF4" w:rsidRPr="009749E8">
              <w:rPr>
                <w:rFonts w:ascii="Calibri" w:hAnsi="Calibri"/>
                <w:sz w:val="20"/>
                <w:szCs w:val="20"/>
              </w:rPr>
              <w:t> </w:t>
            </w:r>
            <w:r w:rsidRPr="009749E8">
              <w:rPr>
                <w:rFonts w:ascii="Calibri" w:hAnsi="Calibri"/>
                <w:sz w:val="20"/>
                <w:szCs w:val="20"/>
              </w:rPr>
              <w:t>: (225) 20 25 71 08</w:t>
            </w:r>
          </w:p>
          <w:p w14:paraId="2DC9F298" w14:textId="44B5E297" w:rsidR="00C772EB" w:rsidRPr="009749E8" w:rsidRDefault="00C772EB" w:rsidP="00C772EB">
            <w:pPr>
              <w:spacing w:after="0" w:line="240" w:lineRule="auto"/>
              <w:ind w:left="72"/>
              <w:jc w:val="center"/>
              <w:rPr>
                <w:rFonts w:ascii="Calibri" w:hAnsi="Calibri"/>
                <w:sz w:val="20"/>
                <w:szCs w:val="20"/>
              </w:rPr>
            </w:pPr>
            <w:r w:rsidRPr="009749E8">
              <w:rPr>
                <w:rFonts w:ascii="Calibri" w:hAnsi="Calibri"/>
                <w:sz w:val="20"/>
                <w:szCs w:val="20"/>
              </w:rPr>
              <w:t>Mob</w:t>
            </w:r>
            <w:r w:rsidR="007C4AF4" w:rsidRPr="009749E8">
              <w:rPr>
                <w:rFonts w:ascii="Calibri" w:hAnsi="Calibri"/>
                <w:sz w:val="20"/>
                <w:szCs w:val="20"/>
              </w:rPr>
              <w:t> </w:t>
            </w:r>
            <w:r w:rsidRPr="009749E8">
              <w:rPr>
                <w:rFonts w:ascii="Calibri" w:hAnsi="Calibri"/>
                <w:sz w:val="20"/>
                <w:szCs w:val="20"/>
              </w:rPr>
              <w:t>: +</w:t>
            </w:r>
            <w:r w:rsidR="007C4AF4" w:rsidRPr="009749E8">
              <w:rPr>
                <w:rFonts w:ascii="Calibri" w:hAnsi="Calibri"/>
                <w:sz w:val="20"/>
                <w:szCs w:val="20"/>
              </w:rPr>
              <w:t> </w:t>
            </w:r>
            <w:r w:rsidRPr="009749E8">
              <w:rPr>
                <w:rFonts w:ascii="Calibri" w:hAnsi="Calibri"/>
                <w:sz w:val="20"/>
                <w:szCs w:val="20"/>
              </w:rPr>
              <w:t>(225) 07 96 74 88</w:t>
            </w:r>
          </w:p>
          <w:p w14:paraId="376C7927" w14:textId="77777777" w:rsidR="00F52E3B" w:rsidRPr="009749E8" w:rsidRDefault="00031B01" w:rsidP="00C772EB">
            <w:pPr>
              <w:spacing w:after="0" w:line="240" w:lineRule="auto"/>
              <w:ind w:left="72"/>
              <w:jc w:val="center"/>
              <w:rPr>
                <w:rFonts w:ascii="Calibri" w:hAnsi="Calibri"/>
                <w:sz w:val="20"/>
                <w:szCs w:val="20"/>
              </w:rPr>
            </w:pPr>
            <w:hyperlink r:id="rId19" w:history="1">
              <w:r w:rsidR="00C772EB" w:rsidRPr="009749E8">
                <w:rPr>
                  <w:rStyle w:val="Hyperlink"/>
                  <w:rFonts w:ascii="Calibri" w:hAnsi="Calibri"/>
                  <w:sz w:val="20"/>
                  <w:szCs w:val="20"/>
                </w:rPr>
                <w:t>moustapha.diaby@egouv.ci</w:t>
              </w:r>
            </w:hyperlink>
          </w:p>
        </w:tc>
      </w:tr>
      <w:tr w:rsidR="00F52E3B" w:rsidRPr="00EA4C84" w14:paraId="2D1BCDC1"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2BF2C9" w14:textId="10C28D81" w:rsidR="00F52E3B" w:rsidRPr="009749E8" w:rsidRDefault="00F52E3B" w:rsidP="005D6CEA">
            <w:pPr>
              <w:spacing w:after="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CA6E" w14:textId="77777777" w:rsidR="00F52E3B" w:rsidRPr="009749E8" w:rsidRDefault="00C772EB" w:rsidP="005D6CEA">
            <w:pPr>
              <w:spacing w:after="0"/>
              <w:ind w:left="72"/>
              <w:jc w:val="both"/>
              <w:rPr>
                <w:rFonts w:ascii="Calibri" w:hAnsi="Calibri"/>
                <w:sz w:val="20"/>
                <w:szCs w:val="20"/>
                <w:lang w:val="en-CA"/>
              </w:rPr>
            </w:pPr>
            <w:r w:rsidRPr="009749E8">
              <w:rPr>
                <w:rFonts w:ascii="Calibri" w:hAnsi="Calibri"/>
                <w:sz w:val="20"/>
                <w:szCs w:val="20"/>
                <w:lang w:val="en-CA"/>
              </w:rPr>
              <w:t>Abidjan – Bouaké – Daloa – Korhogo – Yamoussoukro</w:t>
            </w:r>
          </w:p>
        </w:tc>
      </w:tr>
      <w:tr w:rsidR="00C8718E" w:rsidRPr="009749E8" w14:paraId="3F5F6EB1" w14:textId="77777777" w:rsidTr="005D6CEA">
        <w:trPr>
          <w:trHeight w:val="29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B13F41" w14:textId="77777777" w:rsidR="00C8718E" w:rsidRPr="009749E8" w:rsidRDefault="00C8718E" w:rsidP="005D6CEA">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467CC" w14:textId="12BB4EC1" w:rsidR="00C8718E" w:rsidRPr="009749E8" w:rsidRDefault="00C8718E" w:rsidP="00A75667">
            <w:pPr>
              <w:tabs>
                <w:tab w:val="num" w:pos="784"/>
              </w:tabs>
              <w:spacing w:after="0"/>
              <w:jc w:val="both"/>
              <w:rPr>
                <w:rFonts w:ascii="Calibri" w:hAnsi="Calibri"/>
                <w:sz w:val="20"/>
                <w:szCs w:val="20"/>
              </w:rPr>
            </w:pPr>
            <w:r w:rsidRPr="009749E8">
              <w:rPr>
                <w:rFonts w:ascii="Calibri" w:hAnsi="Calibri"/>
                <w:sz w:val="20"/>
                <w:szCs w:val="20"/>
              </w:rPr>
              <w:t>Le projet consiste en la réalisation, par un partenaire privé, dans l</w:t>
            </w:r>
            <w:r w:rsidR="00823D93" w:rsidRPr="009749E8">
              <w:rPr>
                <w:rFonts w:ascii="Calibri" w:hAnsi="Calibri"/>
                <w:sz w:val="20"/>
                <w:szCs w:val="20"/>
              </w:rPr>
              <w:t xml:space="preserve">es différentes régions du pays </w:t>
            </w:r>
            <w:r w:rsidRPr="009749E8">
              <w:rPr>
                <w:rFonts w:ascii="Calibri" w:hAnsi="Calibri"/>
                <w:sz w:val="20"/>
                <w:szCs w:val="20"/>
              </w:rPr>
              <w:t>de 20 200 logements économiques améliorés de 2 à 5 pièces au profit des gendarmes et militaires.</w:t>
            </w:r>
          </w:p>
          <w:p w14:paraId="3F9EC604" w14:textId="36C90121" w:rsidR="00C8718E" w:rsidRPr="009749E8" w:rsidRDefault="00C8718E" w:rsidP="00A75667">
            <w:pPr>
              <w:tabs>
                <w:tab w:val="num" w:pos="784"/>
              </w:tabs>
              <w:spacing w:after="0"/>
              <w:jc w:val="both"/>
              <w:rPr>
                <w:rFonts w:ascii="Calibri" w:hAnsi="Calibri"/>
                <w:sz w:val="20"/>
                <w:szCs w:val="20"/>
              </w:rPr>
            </w:pPr>
            <w:r w:rsidRPr="009749E8">
              <w:rPr>
                <w:rFonts w:ascii="Calibri" w:hAnsi="Calibri"/>
                <w:sz w:val="20"/>
                <w:szCs w:val="20"/>
              </w:rPr>
              <w:t>Objectif du projet</w:t>
            </w:r>
            <w:r w:rsidR="007C4AF4" w:rsidRPr="009749E8">
              <w:rPr>
                <w:rFonts w:ascii="Calibri" w:hAnsi="Calibri"/>
                <w:sz w:val="20"/>
                <w:szCs w:val="20"/>
              </w:rPr>
              <w:t> </w:t>
            </w:r>
            <w:r w:rsidRPr="009749E8">
              <w:rPr>
                <w:rFonts w:ascii="Calibri" w:hAnsi="Calibri"/>
                <w:sz w:val="20"/>
                <w:szCs w:val="20"/>
              </w:rPr>
              <w:t>: Loger en quartiers militaires les agents du Ministère de la Défense en vue d’accroître leur rendement.</w:t>
            </w:r>
          </w:p>
          <w:p w14:paraId="491F572D" w14:textId="3BF28E98" w:rsidR="00C8718E" w:rsidRPr="009749E8" w:rsidRDefault="004D4C41" w:rsidP="00A7566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Composante 1</w:t>
            </w:r>
            <w:r w:rsidR="007C4AF4" w:rsidRPr="009749E8">
              <w:rPr>
                <w:rFonts w:ascii="Calibri" w:hAnsi="Calibri"/>
                <w:sz w:val="20"/>
                <w:szCs w:val="20"/>
              </w:rPr>
              <w:t> </w:t>
            </w:r>
            <w:r w:rsidR="00C8718E" w:rsidRPr="009749E8">
              <w:rPr>
                <w:rFonts w:ascii="Calibri" w:hAnsi="Calibri"/>
                <w:sz w:val="20"/>
                <w:szCs w:val="20"/>
              </w:rPr>
              <w:t>: construction de 5292 logements dans les casernes existantes</w:t>
            </w:r>
          </w:p>
          <w:p w14:paraId="52603D60" w14:textId="7AE87563" w:rsidR="00C8718E" w:rsidRPr="009749E8" w:rsidRDefault="004D4C41" w:rsidP="00A7566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Composante 2</w:t>
            </w:r>
            <w:r w:rsidR="007C4AF4" w:rsidRPr="009749E8">
              <w:rPr>
                <w:rFonts w:ascii="Calibri" w:hAnsi="Calibri"/>
                <w:sz w:val="20"/>
                <w:szCs w:val="20"/>
              </w:rPr>
              <w:t> </w:t>
            </w:r>
            <w:r w:rsidR="00C8718E" w:rsidRPr="009749E8">
              <w:rPr>
                <w:rFonts w:ascii="Calibri" w:hAnsi="Calibri"/>
                <w:sz w:val="20"/>
                <w:szCs w:val="20"/>
              </w:rPr>
              <w:t>: construction de 14 908 logements hors des casernes</w:t>
            </w:r>
          </w:p>
          <w:p w14:paraId="511F7885" w14:textId="7E23F206" w:rsidR="00C8718E" w:rsidRPr="009749E8" w:rsidRDefault="00C8718E" w:rsidP="00A7566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 xml:space="preserve">Composante </w:t>
            </w:r>
            <w:r w:rsidR="004D4C41" w:rsidRPr="009749E8">
              <w:rPr>
                <w:rFonts w:ascii="Calibri" w:hAnsi="Calibri"/>
                <w:sz w:val="20"/>
                <w:szCs w:val="20"/>
              </w:rPr>
              <w:t>3</w:t>
            </w:r>
            <w:r w:rsidR="007C4AF4" w:rsidRPr="009749E8">
              <w:rPr>
                <w:rFonts w:ascii="Calibri" w:hAnsi="Calibri"/>
                <w:sz w:val="20"/>
                <w:szCs w:val="20"/>
              </w:rPr>
              <w:t> </w:t>
            </w:r>
            <w:r w:rsidRPr="009749E8">
              <w:rPr>
                <w:rFonts w:ascii="Calibri" w:hAnsi="Calibri"/>
                <w:sz w:val="20"/>
                <w:szCs w:val="20"/>
              </w:rPr>
              <w:t>: construction d’infrastructures sociales, éducatives et sanitaires induites</w:t>
            </w:r>
          </w:p>
        </w:tc>
      </w:tr>
      <w:tr w:rsidR="00C8718E" w:rsidRPr="009749E8" w14:paraId="1BC51CF1"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B26571D" w14:textId="77777777" w:rsidR="00C8718E" w:rsidRPr="009749E8" w:rsidRDefault="00C8718E" w:rsidP="005D6CEA">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8D312" w14:textId="77777777" w:rsidR="00C8718E" w:rsidRPr="009749E8" w:rsidRDefault="00C8718E" w:rsidP="00C8718E">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Accroissement de l’offre de logements au profit des gendarmes et militaires</w:t>
            </w:r>
          </w:p>
          <w:p w14:paraId="36F623B8" w14:textId="77777777" w:rsidR="00C8718E" w:rsidRPr="009749E8" w:rsidRDefault="00C8718E" w:rsidP="00C8718E">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Garantir la protection et l’efficacité d’intervention des militaires et gendarmes</w:t>
            </w:r>
          </w:p>
        </w:tc>
      </w:tr>
      <w:tr w:rsidR="00C8718E" w:rsidRPr="009749E8" w14:paraId="595073D8"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F40DE2" w14:textId="77777777" w:rsidR="00C8718E" w:rsidRPr="009749E8" w:rsidRDefault="00C8718E"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58A1D" w14:textId="77777777" w:rsidR="00C8718E" w:rsidRPr="009749E8" w:rsidRDefault="00C8718E" w:rsidP="005D6CEA">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w:t>
            </w:r>
          </w:p>
        </w:tc>
      </w:tr>
      <w:tr w:rsidR="00C8718E" w:rsidRPr="009749E8" w14:paraId="6EE401BC" w14:textId="77777777" w:rsidTr="005D6CEA">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79024D" w14:textId="77777777" w:rsidR="00C8718E" w:rsidRPr="009749E8" w:rsidRDefault="00C8718E" w:rsidP="005D6CEA">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A4634" w14:textId="77777777" w:rsidR="00C8718E" w:rsidRPr="009749E8" w:rsidRDefault="00C8718E" w:rsidP="005D6CEA">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350 000 M FCFA</w:t>
            </w:r>
          </w:p>
          <w:p w14:paraId="3943E0AE" w14:textId="77777777" w:rsidR="00C8718E" w:rsidRPr="009749E8" w:rsidRDefault="00C8718E" w:rsidP="005D6CEA">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534 M EUR</w:t>
            </w:r>
          </w:p>
          <w:p w14:paraId="7C0F37FE" w14:textId="1E4C52AA" w:rsidR="00C8718E" w:rsidRPr="009749E8" w:rsidRDefault="00C8718E" w:rsidP="005D6CEA">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700 M USD (1$ =</w:t>
            </w:r>
            <w:r w:rsidR="007C4AF4" w:rsidRPr="009749E8">
              <w:rPr>
                <w:rFonts w:ascii="Calibri" w:hAnsi="Calibri"/>
                <w:sz w:val="20"/>
                <w:szCs w:val="20"/>
              </w:rPr>
              <w:t> </w:t>
            </w:r>
            <w:r w:rsidRPr="009749E8">
              <w:rPr>
                <w:rFonts w:ascii="Calibri" w:hAnsi="Calibri"/>
                <w:sz w:val="20"/>
                <w:szCs w:val="20"/>
              </w:rPr>
              <w:t>500 FCFA)</w:t>
            </w:r>
          </w:p>
        </w:tc>
      </w:tr>
      <w:tr w:rsidR="00C8718E" w:rsidRPr="009749E8" w14:paraId="18AF5463"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2369E1" w14:textId="72DC2D2F" w:rsidR="00C8718E" w:rsidRPr="009749E8" w:rsidRDefault="00C8718E" w:rsidP="005D6CEA">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1BBD3" w14:textId="77777777" w:rsidR="00C8718E" w:rsidRPr="009749E8" w:rsidRDefault="00C8718E" w:rsidP="005D6CEA">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C8718E" w:rsidRPr="009749E8" w14:paraId="464ACD5B" w14:textId="77777777" w:rsidTr="005D6CE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51F6D" w14:textId="77777777" w:rsidR="00C8718E" w:rsidRPr="009749E8" w:rsidRDefault="00C8718E" w:rsidP="005D6CEA">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BD35AB0" w14:textId="77777777" w:rsidR="00C8718E" w:rsidRPr="009749E8" w:rsidRDefault="00C8718E" w:rsidP="005D6CEA">
            <w:pPr>
              <w:spacing w:after="0"/>
              <w:jc w:val="both"/>
              <w:rPr>
                <w:rFonts w:ascii="Calibri" w:hAnsi="Calibri"/>
                <w:sz w:val="20"/>
                <w:szCs w:val="20"/>
              </w:rPr>
            </w:pPr>
            <w:r w:rsidRPr="009749E8">
              <w:rPr>
                <w:rFonts w:ascii="Calibri" w:hAnsi="Calibri"/>
                <w:sz w:val="20"/>
                <w:szCs w:val="20"/>
              </w:rPr>
              <w:t>Type de partenariat envisagé</w:t>
            </w:r>
          </w:p>
        </w:tc>
      </w:tr>
      <w:tr w:rsidR="00C8718E" w:rsidRPr="009749E8" w14:paraId="6BF24438" w14:textId="77777777" w:rsidTr="005D6CE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4F779" w14:textId="03BE475C" w:rsidR="00C8718E" w:rsidRPr="009749E8" w:rsidRDefault="00C8718E" w:rsidP="00C8718E">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Les indemnités de logements octroyés aux agents bénéficiaires seraient dédiées au service de la dette.</w:t>
            </w:r>
          </w:p>
          <w:p w14:paraId="3F86A783" w14:textId="77777777" w:rsidR="00C8718E" w:rsidRPr="009749E8" w:rsidRDefault="00C8718E" w:rsidP="00C8718E">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Garantie Etat</w:t>
            </w:r>
          </w:p>
          <w:p w14:paraId="2BD51C2A" w14:textId="77777777" w:rsidR="00E74DB0" w:rsidRPr="009749E8" w:rsidRDefault="00E74DB0" w:rsidP="00C8718E">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9A64D5A" w14:textId="77777777" w:rsidR="00C8718E" w:rsidRPr="009749E8" w:rsidRDefault="00547160" w:rsidP="00547160">
            <w:pPr>
              <w:pStyle w:val="ListParagraph"/>
              <w:numPr>
                <w:ilvl w:val="0"/>
                <w:numId w:val="2"/>
              </w:numPr>
              <w:jc w:val="both"/>
              <w:rPr>
                <w:rFonts w:ascii="Calibri" w:hAnsi="Calibri"/>
                <w:sz w:val="20"/>
                <w:szCs w:val="20"/>
                <w:lang w:val="fr-FR"/>
              </w:rPr>
            </w:pPr>
            <w:r w:rsidRPr="009749E8">
              <w:rPr>
                <w:rFonts w:ascii="Calibri" w:hAnsi="Calibri"/>
                <w:sz w:val="20"/>
                <w:szCs w:val="20"/>
                <w:lang w:val="fr-FR"/>
              </w:rPr>
              <w:t>contrat de partenariat sur financement public (phase1)</w:t>
            </w:r>
            <w:r w:rsidR="00F52419" w:rsidRPr="009749E8">
              <w:rPr>
                <w:rFonts w:ascii="Calibri" w:hAnsi="Calibri"/>
                <w:sz w:val="20"/>
                <w:szCs w:val="20"/>
                <w:lang w:val="fr-FR"/>
              </w:rPr>
              <w:t xml:space="preserve"> </w:t>
            </w:r>
            <w:r w:rsidRPr="009749E8">
              <w:rPr>
                <w:rFonts w:ascii="Calibri" w:hAnsi="Calibri"/>
                <w:sz w:val="20"/>
                <w:szCs w:val="20"/>
                <w:lang w:val="fr-FR"/>
              </w:rPr>
              <w:t>/ BT</w:t>
            </w:r>
            <w:r w:rsidR="00F52419" w:rsidRPr="009749E8">
              <w:rPr>
                <w:rFonts w:ascii="Calibri" w:hAnsi="Calibri"/>
                <w:sz w:val="20"/>
                <w:szCs w:val="20"/>
                <w:lang w:val="fr-FR"/>
              </w:rPr>
              <w:t xml:space="preserve"> </w:t>
            </w:r>
            <w:r w:rsidRPr="009749E8">
              <w:rPr>
                <w:rFonts w:ascii="Calibri" w:hAnsi="Calibri"/>
                <w:sz w:val="20"/>
                <w:szCs w:val="20"/>
                <w:lang w:val="fr-FR"/>
              </w:rPr>
              <w:t>(phase2</w:t>
            </w:r>
            <w:r w:rsidR="00DE2163" w:rsidRPr="009749E8">
              <w:rPr>
                <w:rFonts w:ascii="Calibri" w:hAnsi="Calibri"/>
                <w:sz w:val="20"/>
                <w:szCs w:val="20"/>
                <w:lang w:val="fr-FR"/>
              </w:rPr>
              <w:t xml:space="preserve"> et 3</w:t>
            </w:r>
            <w:r w:rsidRPr="009749E8">
              <w:rPr>
                <w:rFonts w:ascii="Calibri" w:hAnsi="Calibri"/>
                <w:sz w:val="20"/>
                <w:szCs w:val="20"/>
                <w:lang w:val="fr-FR"/>
              </w:rPr>
              <w:t>)</w:t>
            </w:r>
          </w:p>
        </w:tc>
      </w:tr>
      <w:tr w:rsidR="00C8718E" w:rsidRPr="009749E8" w14:paraId="47F66287"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2FFFF8" w14:textId="77777777" w:rsidR="00C8718E" w:rsidRPr="009749E8" w:rsidRDefault="00C8718E" w:rsidP="005D6CEA">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BAF06" w14:textId="77777777" w:rsidR="00C8718E" w:rsidRPr="009749E8" w:rsidRDefault="00547160" w:rsidP="005D6CEA">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C8718E" w:rsidRPr="009749E8" w14:paraId="5F397073"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2EBDDE" w14:textId="35C43B76" w:rsidR="00C8718E" w:rsidRPr="009749E8" w:rsidRDefault="00C8718E" w:rsidP="005D6CEA">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6CBE8" w14:textId="4429E9B2" w:rsidR="00C8718E" w:rsidRPr="009749E8" w:rsidRDefault="00547160" w:rsidP="0049548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w:t>
            </w:r>
            <w:r w:rsidR="00364BF7" w:rsidRPr="009749E8">
              <w:rPr>
                <w:rFonts w:ascii="Calibri" w:hAnsi="Calibri"/>
                <w:sz w:val="20"/>
                <w:szCs w:val="20"/>
                <w:lang w:val="fr-FR"/>
              </w:rPr>
              <w:t>ansaction</w:t>
            </w:r>
          </w:p>
        </w:tc>
      </w:tr>
    </w:tbl>
    <w:p w14:paraId="7CB4EE14" w14:textId="77777777" w:rsidR="00E002A1" w:rsidRPr="009749E8" w:rsidRDefault="00E002A1">
      <w:r w:rsidRPr="009749E8">
        <w:br w:type="page"/>
      </w:r>
    </w:p>
    <w:p w14:paraId="441E7FE2" w14:textId="77777777" w:rsidR="00E002A1" w:rsidRPr="009749E8" w:rsidRDefault="00E002A1" w:rsidP="00E002A1">
      <w:pPr>
        <w:pStyle w:val="Heading1"/>
        <w:spacing w:before="0" w:beforeAutospacing="0"/>
        <w:ind w:left="2127" w:hanging="1769"/>
        <w:rPr>
          <w:rFonts w:ascii="Calibri" w:hAnsi="Calibri"/>
          <w:b w:val="0"/>
        </w:rPr>
      </w:pPr>
      <w:bookmarkStart w:id="13" w:name="_Toc321759911"/>
      <w:r w:rsidRPr="009749E8">
        <w:rPr>
          <w:rFonts w:ascii="Calibri" w:hAnsi="Calibri"/>
          <w:b w:val="0"/>
        </w:rPr>
        <w:lastRenderedPageBreak/>
        <w:t>Financement, construction et exploitation de l’Hôpital d’Instructions des Armées</w:t>
      </w:r>
      <w:bookmarkEnd w:id="1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E002A1" w:rsidRPr="009749E8" w14:paraId="0F6FA6EA"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1CDC70" w14:textId="77777777" w:rsidR="00E002A1" w:rsidRPr="009749E8" w:rsidRDefault="00E002A1" w:rsidP="001E018F">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19EA3" w14:textId="77777777" w:rsidR="00E002A1" w:rsidRPr="009749E8" w:rsidRDefault="00E002A1" w:rsidP="001E018F">
            <w:pPr>
              <w:spacing w:after="0"/>
              <w:jc w:val="both"/>
              <w:rPr>
                <w:rFonts w:ascii="Calibri" w:hAnsi="Calibri"/>
                <w:bCs/>
                <w:sz w:val="20"/>
                <w:szCs w:val="20"/>
              </w:rPr>
            </w:pPr>
            <w:r w:rsidRPr="009749E8">
              <w:rPr>
                <w:rFonts w:ascii="Calibri" w:hAnsi="Calibri"/>
                <w:bCs/>
                <w:sz w:val="20"/>
                <w:szCs w:val="20"/>
              </w:rPr>
              <w:t>FINANCEMENT, CONSTRUCTION ET EXPLOITATION DE L’HÔPITAL D’INSTRUCTIONS DES ARMÉES</w:t>
            </w:r>
          </w:p>
        </w:tc>
      </w:tr>
      <w:tr w:rsidR="00E002A1" w:rsidRPr="009749E8" w14:paraId="1EA6DC40"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630E5D" w14:textId="31260C2C" w:rsidR="00E002A1" w:rsidRPr="009749E8" w:rsidRDefault="009D5FD4" w:rsidP="001E018F">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AD7D4" w14:textId="77777777" w:rsidR="00E002A1" w:rsidRPr="009749E8" w:rsidRDefault="00E002A1" w:rsidP="001E018F">
            <w:pPr>
              <w:spacing w:after="0"/>
              <w:jc w:val="both"/>
              <w:rPr>
                <w:rFonts w:ascii="Calibri" w:hAnsi="Calibri"/>
                <w:sz w:val="20"/>
                <w:szCs w:val="20"/>
              </w:rPr>
            </w:pPr>
            <w:r w:rsidRPr="009749E8">
              <w:rPr>
                <w:rFonts w:ascii="Calibri" w:hAnsi="Calibri"/>
                <w:sz w:val="20"/>
                <w:szCs w:val="20"/>
              </w:rPr>
              <w:t>MINISTÈRE DE LA DÉFENSE</w:t>
            </w:r>
          </w:p>
        </w:tc>
      </w:tr>
      <w:tr w:rsidR="00E002A1" w:rsidRPr="009749E8" w14:paraId="5140BBB5" w14:textId="77777777" w:rsidTr="001E018F">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25C3D06" w14:textId="0B0444B7" w:rsidR="00E002A1" w:rsidRPr="009749E8" w:rsidRDefault="009D5FD4" w:rsidP="001E018F">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DC461" w14:textId="77777777" w:rsidR="00E002A1" w:rsidRPr="009749E8" w:rsidRDefault="00E002A1" w:rsidP="001E018F">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DIABY Moustapha</w:t>
            </w:r>
          </w:p>
          <w:p w14:paraId="6A8395BB" w14:textId="77777777" w:rsidR="00E002A1" w:rsidRPr="009749E8" w:rsidRDefault="00E002A1" w:rsidP="001E018F">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Conseiller Technique Finance</w:t>
            </w:r>
          </w:p>
          <w:p w14:paraId="55140544" w14:textId="31F4E438" w:rsidR="00E002A1" w:rsidRPr="009749E8" w:rsidRDefault="00E002A1" w:rsidP="001E018F">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Tél</w:t>
            </w:r>
            <w:r w:rsidR="007C4AF4" w:rsidRPr="009749E8">
              <w:rPr>
                <w:rFonts w:ascii="Calibri" w:eastAsia="Times New Roman" w:hAnsi="Calibri" w:cs="Times New Roman"/>
                <w:sz w:val="20"/>
                <w:szCs w:val="20"/>
              </w:rPr>
              <w:t> </w:t>
            </w:r>
            <w:r w:rsidRPr="009749E8">
              <w:rPr>
                <w:rFonts w:ascii="Calibri" w:eastAsia="Times New Roman" w:hAnsi="Calibri" w:cs="Times New Roman"/>
                <w:sz w:val="20"/>
                <w:szCs w:val="20"/>
              </w:rPr>
              <w:t>: (225) 20 25 71 08</w:t>
            </w:r>
          </w:p>
          <w:p w14:paraId="7C1AF5D7" w14:textId="720FEC09" w:rsidR="00E002A1" w:rsidRPr="009749E8" w:rsidRDefault="00E002A1" w:rsidP="001E018F">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w:t>
            </w:r>
            <w:r w:rsidR="007C4AF4" w:rsidRPr="009749E8">
              <w:rPr>
                <w:rFonts w:ascii="Calibri" w:eastAsia="Times New Roman" w:hAnsi="Calibri" w:cs="Times New Roman"/>
                <w:sz w:val="20"/>
                <w:szCs w:val="20"/>
              </w:rPr>
              <w:t> </w:t>
            </w:r>
            <w:r w:rsidRPr="009749E8">
              <w:rPr>
                <w:rFonts w:ascii="Calibri" w:eastAsia="Times New Roman" w:hAnsi="Calibri" w:cs="Times New Roman"/>
                <w:sz w:val="20"/>
                <w:szCs w:val="20"/>
              </w:rPr>
              <w:t>: +</w:t>
            </w:r>
            <w:r w:rsidR="007C4AF4" w:rsidRPr="009749E8">
              <w:rPr>
                <w:rFonts w:ascii="Calibri" w:eastAsia="Times New Roman" w:hAnsi="Calibri" w:cs="Times New Roman"/>
                <w:sz w:val="20"/>
                <w:szCs w:val="20"/>
              </w:rPr>
              <w:t> </w:t>
            </w:r>
            <w:r w:rsidRPr="009749E8">
              <w:rPr>
                <w:rFonts w:ascii="Calibri" w:eastAsia="Times New Roman" w:hAnsi="Calibri" w:cs="Times New Roman"/>
                <w:sz w:val="20"/>
                <w:szCs w:val="20"/>
              </w:rPr>
              <w:t>(225) 07 96 74 88</w:t>
            </w:r>
          </w:p>
          <w:p w14:paraId="315627C7" w14:textId="77777777" w:rsidR="00E002A1" w:rsidRPr="009749E8" w:rsidRDefault="00031B01" w:rsidP="001E018F">
            <w:pPr>
              <w:spacing w:after="0" w:line="240" w:lineRule="auto"/>
              <w:ind w:left="72"/>
              <w:jc w:val="center"/>
              <w:rPr>
                <w:rFonts w:ascii="Calibri" w:hAnsi="Calibri"/>
                <w:sz w:val="20"/>
                <w:szCs w:val="20"/>
              </w:rPr>
            </w:pPr>
            <w:hyperlink r:id="rId20" w:history="1">
              <w:r w:rsidR="00E002A1" w:rsidRPr="009749E8">
                <w:rPr>
                  <w:rFonts w:ascii="Calibri" w:eastAsia="Times New Roman" w:hAnsi="Calibri" w:cs="Times New Roman"/>
                  <w:color w:val="0000FF"/>
                  <w:sz w:val="20"/>
                  <w:szCs w:val="20"/>
                  <w:u w:val="single"/>
                </w:rPr>
                <w:t>moustapha.diaby@egouv.ci</w:t>
              </w:r>
            </w:hyperlink>
          </w:p>
        </w:tc>
      </w:tr>
      <w:tr w:rsidR="00E002A1" w:rsidRPr="009749E8" w14:paraId="466F550D"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6DF45B" w14:textId="67DF09A2" w:rsidR="00E002A1" w:rsidRPr="009749E8" w:rsidRDefault="00E002A1" w:rsidP="001E018F">
            <w:pPr>
              <w:spacing w:after="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42C97" w14:textId="77777777" w:rsidR="00E002A1" w:rsidRPr="009749E8" w:rsidRDefault="00E002A1" w:rsidP="001E018F">
            <w:pPr>
              <w:spacing w:after="0"/>
              <w:ind w:left="72"/>
              <w:jc w:val="both"/>
              <w:rPr>
                <w:rFonts w:ascii="Calibri" w:hAnsi="Calibri"/>
                <w:sz w:val="20"/>
                <w:szCs w:val="20"/>
              </w:rPr>
            </w:pPr>
            <w:r w:rsidRPr="009749E8">
              <w:rPr>
                <w:rFonts w:ascii="Calibri" w:hAnsi="Calibri"/>
                <w:sz w:val="20"/>
                <w:szCs w:val="20"/>
              </w:rPr>
              <w:t>Yamoussoukro</w:t>
            </w:r>
          </w:p>
        </w:tc>
      </w:tr>
      <w:tr w:rsidR="00E002A1" w:rsidRPr="009749E8" w14:paraId="2EF2F209" w14:textId="77777777" w:rsidTr="001E018F">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1EB667" w14:textId="77777777" w:rsidR="00E002A1" w:rsidRPr="009749E8" w:rsidRDefault="00E002A1" w:rsidP="001E018F">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86FBA" w14:textId="72816922" w:rsidR="00E002A1" w:rsidRPr="009749E8" w:rsidRDefault="00E002A1" w:rsidP="00266E11">
            <w:pPr>
              <w:spacing w:line="240" w:lineRule="auto"/>
              <w:jc w:val="both"/>
              <w:rPr>
                <w:rFonts w:ascii="Calibri" w:hAnsi="Calibri"/>
                <w:sz w:val="20"/>
                <w:szCs w:val="20"/>
              </w:rPr>
            </w:pPr>
            <w:r w:rsidRPr="009749E8">
              <w:rPr>
                <w:rFonts w:ascii="Calibri" w:hAnsi="Calibri"/>
                <w:sz w:val="20"/>
                <w:szCs w:val="20"/>
              </w:rPr>
              <w:t xml:space="preserve">Il s’agit de la construction et de l’exploitation d’un hôpital de pointe d’une capacité de 200 lits incluant une aile VIP. Cet hôpital aura pour fonction de prodiguer des soins aux </w:t>
            </w:r>
            <w:r w:rsidR="00266E11" w:rsidRPr="009749E8">
              <w:rPr>
                <w:rFonts w:ascii="Calibri" w:hAnsi="Calibri"/>
                <w:sz w:val="20"/>
                <w:szCs w:val="20"/>
              </w:rPr>
              <w:t>patients</w:t>
            </w:r>
            <w:r w:rsidRPr="009749E8">
              <w:rPr>
                <w:rFonts w:ascii="Calibri" w:hAnsi="Calibri"/>
                <w:sz w:val="20"/>
                <w:szCs w:val="20"/>
              </w:rPr>
              <w:t xml:space="preserve"> (militaires et civils), de dispenser une formation continue au personnel médical et de faire de la recherche médicale en vue de maintenir un niveau élevé de prestation.</w:t>
            </w:r>
          </w:p>
        </w:tc>
      </w:tr>
      <w:tr w:rsidR="00E002A1" w:rsidRPr="009749E8" w14:paraId="3B378D89" w14:textId="77777777" w:rsidTr="001E018F">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3C1757" w14:textId="77777777" w:rsidR="00E002A1" w:rsidRPr="009749E8" w:rsidRDefault="00E002A1" w:rsidP="001E018F">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836CD" w14:textId="6A3718D1" w:rsidR="00E002A1" w:rsidRPr="009749E8" w:rsidRDefault="00E002A1" w:rsidP="001E018F">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Réaliser des économies annuelles substantielles liées à la prise en charge sanitaire des militaires</w:t>
            </w:r>
            <w:r w:rsidR="007C4AF4" w:rsidRPr="009749E8">
              <w:rPr>
                <w:rFonts w:ascii="Calibri" w:hAnsi="Calibri"/>
                <w:sz w:val="20"/>
                <w:szCs w:val="20"/>
                <w:lang w:val="fr-FR"/>
              </w:rPr>
              <w:t> </w:t>
            </w:r>
            <w:r w:rsidRPr="009749E8">
              <w:rPr>
                <w:rFonts w:ascii="Calibri" w:hAnsi="Calibri"/>
                <w:sz w:val="20"/>
                <w:szCs w:val="20"/>
                <w:lang w:val="fr-FR"/>
              </w:rPr>
              <w:t>;</w:t>
            </w:r>
          </w:p>
          <w:p w14:paraId="403B3A47" w14:textId="77777777" w:rsidR="00E002A1" w:rsidRPr="009749E8" w:rsidRDefault="00E002A1" w:rsidP="001E018F">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Offrir à la Côte d’Ivoire et à la sous-région un plateau technique de pointe.</w:t>
            </w:r>
          </w:p>
        </w:tc>
      </w:tr>
      <w:tr w:rsidR="00E002A1" w:rsidRPr="009749E8" w14:paraId="5433949A"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3D8F25" w14:textId="77777777" w:rsidR="00E002A1" w:rsidRPr="009749E8" w:rsidRDefault="00E002A1"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95822" w14:textId="77777777" w:rsidR="00E002A1" w:rsidRPr="009749E8" w:rsidRDefault="00E002A1"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équipement et entretien</w:t>
            </w:r>
          </w:p>
          <w:p w14:paraId="04A6D417" w14:textId="03693E2E" w:rsidR="00E002A1" w:rsidRPr="009749E8" w:rsidRDefault="00E002A1"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Exploitation des services (Imagerie biomédicale, hospitalisation, service de buanderie, service de restauration, pharmacie</w:t>
            </w:r>
            <w:r w:rsidR="007C4AF4" w:rsidRPr="009749E8">
              <w:rPr>
                <w:rFonts w:ascii="Calibri" w:hAnsi="Calibri"/>
                <w:sz w:val="20"/>
                <w:szCs w:val="20"/>
              </w:rPr>
              <w:t> </w:t>
            </w:r>
            <w:r w:rsidRPr="009749E8">
              <w:rPr>
                <w:rFonts w:ascii="Calibri" w:hAnsi="Calibri"/>
                <w:sz w:val="20"/>
                <w:szCs w:val="20"/>
              </w:rPr>
              <w:t>etc.) ;</w:t>
            </w:r>
          </w:p>
          <w:p w14:paraId="0F2331A1" w14:textId="77777777" w:rsidR="00E002A1" w:rsidRPr="009749E8" w:rsidRDefault="00E002A1"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Gestion administrative.</w:t>
            </w:r>
          </w:p>
        </w:tc>
      </w:tr>
      <w:tr w:rsidR="00E002A1" w:rsidRPr="009749E8" w14:paraId="30563E43" w14:textId="77777777" w:rsidTr="001E018F">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D8AABD" w14:textId="77777777" w:rsidR="00E002A1" w:rsidRPr="009749E8" w:rsidRDefault="00E002A1" w:rsidP="001E018F">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B09D9" w14:textId="78CE23D4" w:rsidR="00E002A1" w:rsidRPr="009749E8" w:rsidRDefault="00266E11"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w:t>
            </w:r>
            <w:r w:rsidR="00E002A1" w:rsidRPr="009749E8">
              <w:rPr>
                <w:rFonts w:ascii="Calibri" w:hAnsi="Calibri"/>
                <w:sz w:val="20"/>
                <w:szCs w:val="20"/>
              </w:rPr>
              <w:t>0 000 M FCFA</w:t>
            </w:r>
          </w:p>
          <w:p w14:paraId="7055A6F7" w14:textId="44A674EB" w:rsidR="00E002A1" w:rsidRPr="009749E8" w:rsidRDefault="00266E11"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76</w:t>
            </w:r>
            <w:r w:rsidR="00E002A1" w:rsidRPr="009749E8">
              <w:rPr>
                <w:rFonts w:ascii="Calibri" w:hAnsi="Calibri"/>
                <w:sz w:val="20"/>
                <w:szCs w:val="20"/>
              </w:rPr>
              <w:t xml:space="preserve"> M EUR</w:t>
            </w:r>
          </w:p>
          <w:p w14:paraId="20F34978" w14:textId="7BC54DA2" w:rsidR="00E002A1" w:rsidRPr="009749E8" w:rsidRDefault="00266E11"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 xml:space="preserve">100 </w:t>
            </w:r>
            <w:r w:rsidR="00E002A1" w:rsidRPr="009749E8">
              <w:rPr>
                <w:rFonts w:ascii="Calibri" w:hAnsi="Calibri"/>
                <w:sz w:val="20"/>
                <w:szCs w:val="20"/>
              </w:rPr>
              <w:t>M USD (1$ =</w:t>
            </w:r>
            <w:r w:rsidR="007C4AF4" w:rsidRPr="009749E8">
              <w:rPr>
                <w:rFonts w:ascii="Calibri" w:hAnsi="Calibri"/>
                <w:sz w:val="20"/>
                <w:szCs w:val="20"/>
              </w:rPr>
              <w:t> </w:t>
            </w:r>
            <w:r w:rsidR="00E002A1" w:rsidRPr="009749E8">
              <w:rPr>
                <w:rFonts w:ascii="Calibri" w:hAnsi="Calibri"/>
                <w:sz w:val="20"/>
                <w:szCs w:val="20"/>
              </w:rPr>
              <w:t>500 FCFA)</w:t>
            </w:r>
          </w:p>
        </w:tc>
      </w:tr>
      <w:tr w:rsidR="00E002A1" w:rsidRPr="009749E8" w14:paraId="23EAEB9B"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9F569F" w14:textId="49763B63" w:rsidR="00E002A1" w:rsidRPr="009749E8" w:rsidRDefault="00E002A1" w:rsidP="001E018F">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AFA23" w14:textId="77777777" w:rsidR="00E002A1" w:rsidRPr="009749E8" w:rsidRDefault="00E002A1" w:rsidP="001E018F">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E002A1" w:rsidRPr="009749E8" w14:paraId="3A392337"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D5973" w14:textId="77777777" w:rsidR="00E002A1" w:rsidRPr="009749E8" w:rsidRDefault="00E002A1" w:rsidP="001E018F">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63D56D6" w14:textId="77777777" w:rsidR="00E002A1" w:rsidRPr="009749E8" w:rsidRDefault="00E002A1" w:rsidP="001E018F">
            <w:pPr>
              <w:spacing w:after="0"/>
              <w:jc w:val="both"/>
              <w:rPr>
                <w:rFonts w:ascii="Calibri" w:hAnsi="Calibri"/>
                <w:sz w:val="20"/>
                <w:szCs w:val="20"/>
              </w:rPr>
            </w:pPr>
            <w:r w:rsidRPr="009749E8">
              <w:rPr>
                <w:rFonts w:ascii="Calibri" w:hAnsi="Calibri"/>
                <w:sz w:val="20"/>
                <w:szCs w:val="20"/>
              </w:rPr>
              <w:t>Type de partenariat envisagé</w:t>
            </w:r>
          </w:p>
        </w:tc>
      </w:tr>
      <w:tr w:rsidR="00E002A1" w:rsidRPr="009749E8" w14:paraId="6A72B1FA" w14:textId="77777777" w:rsidTr="00C8235C">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8B5CB" w14:textId="77777777" w:rsidR="00E002A1" w:rsidRPr="009749E8" w:rsidRDefault="00E002A1"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p w14:paraId="12330B29" w14:textId="57D11BBB" w:rsidR="00E002A1" w:rsidRPr="009749E8" w:rsidRDefault="00E002A1"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B3FD246" w14:textId="0D46249B" w:rsidR="00E002A1" w:rsidRPr="009749E8" w:rsidRDefault="00A5257D" w:rsidP="00A5257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Contrat de partenariat à paiement public / Concession</w:t>
            </w:r>
          </w:p>
        </w:tc>
      </w:tr>
      <w:tr w:rsidR="00E002A1" w:rsidRPr="009749E8" w14:paraId="7FC12729"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22A8E6" w14:textId="77777777" w:rsidR="00E002A1" w:rsidRPr="009749E8" w:rsidRDefault="00E002A1" w:rsidP="001E018F">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65AAB" w14:textId="77777777" w:rsidR="00E002A1" w:rsidRPr="009749E8" w:rsidRDefault="00E002A1" w:rsidP="001E018F">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E002A1" w:rsidRPr="009749E8" w14:paraId="2FFEFA2C"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085651" w14:textId="0C21BBD0" w:rsidR="00E002A1" w:rsidRPr="009749E8" w:rsidRDefault="00E002A1" w:rsidP="001E018F">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4362B" w14:textId="052EDD1A" w:rsidR="00E002A1" w:rsidRPr="009749E8" w:rsidRDefault="00E002A1" w:rsidP="001E018F">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4604D57B" w14:textId="77777777" w:rsidR="003267BD" w:rsidRPr="009749E8" w:rsidRDefault="003267BD"/>
    <w:p w14:paraId="427EAD32" w14:textId="77777777" w:rsidR="003267BD" w:rsidRPr="009749E8" w:rsidRDefault="003267BD">
      <w:r w:rsidRPr="009749E8">
        <w:br w:type="page"/>
      </w:r>
    </w:p>
    <w:p w14:paraId="10C72505" w14:textId="77777777" w:rsidR="003267BD" w:rsidRPr="009749E8" w:rsidRDefault="003267BD" w:rsidP="003267BD">
      <w:pPr>
        <w:pStyle w:val="Heading1"/>
        <w:spacing w:before="0" w:beforeAutospacing="0"/>
        <w:ind w:left="2127" w:hanging="1769"/>
        <w:rPr>
          <w:rFonts w:ascii="Calibri" w:hAnsi="Calibri"/>
          <w:b w:val="0"/>
        </w:rPr>
      </w:pPr>
      <w:bookmarkStart w:id="14" w:name="_Toc321759912"/>
      <w:r w:rsidRPr="009749E8">
        <w:rPr>
          <w:rFonts w:ascii="Calibri" w:hAnsi="Calibri"/>
          <w:b w:val="0"/>
        </w:rPr>
        <w:lastRenderedPageBreak/>
        <w:t>Construction et exploitation d’une académie de défense</w:t>
      </w:r>
      <w:bookmarkEnd w:id="1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267BD" w:rsidRPr="009749E8" w14:paraId="287AD82E"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E3D9BA" w14:textId="77777777" w:rsidR="003267BD" w:rsidRPr="009749E8" w:rsidRDefault="003267BD" w:rsidP="001250E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49527" w14:textId="77777777" w:rsidR="003267BD" w:rsidRPr="009749E8" w:rsidRDefault="003267BD" w:rsidP="001250E7">
            <w:pPr>
              <w:spacing w:after="0"/>
              <w:jc w:val="both"/>
              <w:rPr>
                <w:rFonts w:ascii="Calibri" w:hAnsi="Calibri"/>
                <w:bCs/>
                <w:sz w:val="20"/>
                <w:szCs w:val="20"/>
              </w:rPr>
            </w:pPr>
            <w:r w:rsidRPr="009749E8">
              <w:rPr>
                <w:rFonts w:ascii="Calibri" w:hAnsi="Calibri"/>
                <w:bCs/>
                <w:sz w:val="20"/>
                <w:szCs w:val="20"/>
              </w:rPr>
              <w:t>CONSTRUCTION ET EXPLOITATION D’UNE ACADÉMIE DE DÉFENSE</w:t>
            </w:r>
          </w:p>
        </w:tc>
      </w:tr>
      <w:tr w:rsidR="003267BD" w:rsidRPr="009749E8" w14:paraId="7BA488A0"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C41C7A" w14:textId="4CD5D315" w:rsidR="003267BD" w:rsidRPr="009749E8" w:rsidRDefault="009D5FD4" w:rsidP="001250E7">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53DE5" w14:textId="77777777" w:rsidR="003267BD" w:rsidRPr="009749E8" w:rsidRDefault="003267BD" w:rsidP="001250E7">
            <w:pPr>
              <w:spacing w:after="0"/>
              <w:jc w:val="both"/>
              <w:rPr>
                <w:rFonts w:ascii="Calibri" w:hAnsi="Calibri"/>
                <w:sz w:val="20"/>
                <w:szCs w:val="20"/>
              </w:rPr>
            </w:pPr>
            <w:r w:rsidRPr="009749E8">
              <w:rPr>
                <w:rFonts w:ascii="Calibri" w:hAnsi="Calibri"/>
                <w:sz w:val="20"/>
                <w:szCs w:val="20"/>
              </w:rPr>
              <w:t>MINISTÈRE DE LA DÉFENSE</w:t>
            </w:r>
          </w:p>
        </w:tc>
      </w:tr>
      <w:tr w:rsidR="003267BD" w:rsidRPr="009749E8" w14:paraId="22BDE4B7" w14:textId="77777777" w:rsidTr="001250E7">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1A6DDD" w14:textId="79058BFB" w:rsidR="003267BD" w:rsidRPr="009749E8" w:rsidRDefault="009D5FD4" w:rsidP="001250E7">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5AE58" w14:textId="77777777" w:rsidR="003267BD" w:rsidRPr="009749E8" w:rsidRDefault="003267BD" w:rsidP="001250E7">
            <w:pPr>
              <w:spacing w:after="0" w:line="240" w:lineRule="auto"/>
              <w:ind w:left="72"/>
              <w:jc w:val="center"/>
              <w:rPr>
                <w:rFonts w:ascii="Calibri" w:hAnsi="Calibri"/>
                <w:sz w:val="20"/>
                <w:szCs w:val="20"/>
              </w:rPr>
            </w:pPr>
            <w:r w:rsidRPr="009749E8">
              <w:rPr>
                <w:rFonts w:ascii="Calibri" w:hAnsi="Calibri"/>
                <w:sz w:val="20"/>
                <w:szCs w:val="20"/>
              </w:rPr>
              <w:t>M. DIABY Moustapha</w:t>
            </w:r>
          </w:p>
          <w:p w14:paraId="3E2E57EF" w14:textId="77777777" w:rsidR="003267BD" w:rsidRPr="009749E8" w:rsidRDefault="003267BD" w:rsidP="001250E7">
            <w:pPr>
              <w:spacing w:after="0" w:line="240" w:lineRule="auto"/>
              <w:ind w:left="72"/>
              <w:jc w:val="center"/>
              <w:rPr>
                <w:rFonts w:ascii="Calibri" w:hAnsi="Calibri"/>
                <w:sz w:val="20"/>
                <w:szCs w:val="20"/>
              </w:rPr>
            </w:pPr>
            <w:r w:rsidRPr="009749E8">
              <w:rPr>
                <w:rFonts w:ascii="Calibri" w:hAnsi="Calibri"/>
                <w:sz w:val="20"/>
                <w:szCs w:val="20"/>
              </w:rPr>
              <w:t>Conseiller Technique Finance</w:t>
            </w:r>
          </w:p>
          <w:p w14:paraId="12F0504E" w14:textId="62380AB3" w:rsidR="003267BD" w:rsidRPr="009749E8" w:rsidRDefault="003267BD" w:rsidP="001250E7">
            <w:pPr>
              <w:spacing w:after="0" w:line="240" w:lineRule="auto"/>
              <w:ind w:left="72"/>
              <w:jc w:val="center"/>
              <w:rPr>
                <w:rFonts w:ascii="Calibri" w:hAnsi="Calibri"/>
                <w:sz w:val="20"/>
                <w:szCs w:val="20"/>
              </w:rPr>
            </w:pPr>
            <w:r w:rsidRPr="009749E8">
              <w:rPr>
                <w:rFonts w:ascii="Calibri" w:hAnsi="Calibri"/>
                <w:sz w:val="20"/>
                <w:szCs w:val="20"/>
              </w:rPr>
              <w:t>Tél</w:t>
            </w:r>
            <w:r w:rsidR="007C4AF4" w:rsidRPr="009749E8">
              <w:rPr>
                <w:rFonts w:ascii="Calibri" w:hAnsi="Calibri"/>
                <w:sz w:val="20"/>
                <w:szCs w:val="20"/>
              </w:rPr>
              <w:t> </w:t>
            </w:r>
            <w:r w:rsidRPr="009749E8">
              <w:rPr>
                <w:rFonts w:ascii="Calibri" w:hAnsi="Calibri"/>
                <w:sz w:val="20"/>
                <w:szCs w:val="20"/>
              </w:rPr>
              <w:t>: (225) 20 25 71 08</w:t>
            </w:r>
          </w:p>
          <w:p w14:paraId="28458A11" w14:textId="50293090" w:rsidR="003267BD" w:rsidRPr="009749E8" w:rsidRDefault="003267BD" w:rsidP="001250E7">
            <w:pPr>
              <w:spacing w:after="0" w:line="240" w:lineRule="auto"/>
              <w:ind w:left="72"/>
              <w:jc w:val="center"/>
              <w:rPr>
                <w:rFonts w:ascii="Calibri" w:hAnsi="Calibri"/>
                <w:sz w:val="20"/>
                <w:szCs w:val="20"/>
              </w:rPr>
            </w:pPr>
            <w:r w:rsidRPr="009749E8">
              <w:rPr>
                <w:rFonts w:ascii="Calibri" w:hAnsi="Calibri"/>
                <w:sz w:val="20"/>
                <w:szCs w:val="20"/>
              </w:rPr>
              <w:t>Mob</w:t>
            </w:r>
            <w:r w:rsidR="007C4AF4" w:rsidRPr="009749E8">
              <w:rPr>
                <w:rFonts w:ascii="Calibri" w:hAnsi="Calibri"/>
                <w:sz w:val="20"/>
                <w:szCs w:val="20"/>
              </w:rPr>
              <w:t> </w:t>
            </w:r>
            <w:r w:rsidRPr="009749E8">
              <w:rPr>
                <w:rFonts w:ascii="Calibri" w:hAnsi="Calibri"/>
                <w:sz w:val="20"/>
                <w:szCs w:val="20"/>
              </w:rPr>
              <w:t>: +</w:t>
            </w:r>
            <w:r w:rsidR="007C4AF4" w:rsidRPr="009749E8">
              <w:rPr>
                <w:rFonts w:ascii="Calibri" w:hAnsi="Calibri"/>
                <w:sz w:val="20"/>
                <w:szCs w:val="20"/>
              </w:rPr>
              <w:t> </w:t>
            </w:r>
            <w:r w:rsidRPr="009749E8">
              <w:rPr>
                <w:rFonts w:ascii="Calibri" w:hAnsi="Calibri"/>
                <w:sz w:val="20"/>
                <w:szCs w:val="20"/>
              </w:rPr>
              <w:t>(225) 07 96 74 88</w:t>
            </w:r>
          </w:p>
          <w:p w14:paraId="0ECE7DD4" w14:textId="77777777" w:rsidR="003267BD" w:rsidRPr="009749E8" w:rsidRDefault="00031B01" w:rsidP="001250E7">
            <w:pPr>
              <w:spacing w:after="0" w:line="240" w:lineRule="auto"/>
              <w:ind w:left="72"/>
              <w:jc w:val="center"/>
              <w:rPr>
                <w:rFonts w:ascii="Calibri" w:hAnsi="Calibri"/>
                <w:sz w:val="20"/>
                <w:szCs w:val="20"/>
              </w:rPr>
            </w:pPr>
            <w:hyperlink r:id="rId21" w:history="1">
              <w:r w:rsidR="003267BD" w:rsidRPr="009749E8">
                <w:rPr>
                  <w:rStyle w:val="Hyperlink"/>
                  <w:rFonts w:ascii="Calibri" w:hAnsi="Calibri"/>
                  <w:sz w:val="20"/>
                  <w:szCs w:val="20"/>
                </w:rPr>
                <w:t>moustapha.diaby@egouv.ci</w:t>
              </w:r>
            </w:hyperlink>
          </w:p>
        </w:tc>
      </w:tr>
      <w:tr w:rsidR="003267BD" w:rsidRPr="009749E8" w14:paraId="2CB88BC8"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FC0AE2" w14:textId="5738EEB6" w:rsidR="003267BD" w:rsidRPr="009749E8" w:rsidRDefault="003267BD" w:rsidP="001250E7">
            <w:pPr>
              <w:spacing w:after="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A681B" w14:textId="77777777" w:rsidR="003267BD" w:rsidRPr="009749E8" w:rsidRDefault="003267BD" w:rsidP="001250E7">
            <w:pPr>
              <w:spacing w:after="0"/>
              <w:ind w:left="72"/>
              <w:jc w:val="both"/>
              <w:rPr>
                <w:rFonts w:ascii="Calibri" w:hAnsi="Calibri"/>
                <w:sz w:val="20"/>
                <w:szCs w:val="20"/>
              </w:rPr>
            </w:pPr>
            <w:r w:rsidRPr="009749E8">
              <w:rPr>
                <w:rFonts w:ascii="Calibri" w:hAnsi="Calibri"/>
                <w:sz w:val="20"/>
                <w:szCs w:val="20"/>
              </w:rPr>
              <w:t>Yamoussoukro-Zambakro</w:t>
            </w:r>
          </w:p>
        </w:tc>
      </w:tr>
      <w:tr w:rsidR="003267BD" w:rsidRPr="009749E8" w14:paraId="55644D34" w14:textId="77777777" w:rsidTr="003267BD">
        <w:trPr>
          <w:trHeight w:val="198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D7456F" w14:textId="77777777" w:rsidR="003267BD" w:rsidRPr="009749E8" w:rsidRDefault="003267BD" w:rsidP="001250E7">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F7BA1" w14:textId="77777777" w:rsidR="003267BD" w:rsidRPr="009749E8" w:rsidRDefault="003267BD" w:rsidP="003267BD">
            <w:pPr>
              <w:spacing w:after="0" w:line="240" w:lineRule="auto"/>
              <w:jc w:val="both"/>
              <w:rPr>
                <w:rFonts w:ascii="Calibri" w:hAnsi="Calibri"/>
                <w:sz w:val="20"/>
                <w:szCs w:val="20"/>
              </w:rPr>
            </w:pPr>
            <w:r w:rsidRPr="009749E8">
              <w:rPr>
                <w:rFonts w:ascii="Calibri" w:hAnsi="Calibri"/>
                <w:sz w:val="20"/>
                <w:szCs w:val="20"/>
              </w:rPr>
              <w:t>Il s’agit de la construction et de l’exploitation d’une académie d’élite afin de fournir au Ministère de la Défense du personnel qualifié et compétent.</w:t>
            </w:r>
          </w:p>
          <w:p w14:paraId="1286B432" w14:textId="02602E56" w:rsidR="003267BD" w:rsidRPr="009749E8" w:rsidRDefault="003267BD" w:rsidP="003267BD">
            <w:pPr>
              <w:spacing w:after="0" w:line="240" w:lineRule="auto"/>
              <w:jc w:val="both"/>
              <w:rPr>
                <w:rFonts w:ascii="Calibri" w:hAnsi="Calibri"/>
                <w:sz w:val="20"/>
                <w:szCs w:val="20"/>
              </w:rPr>
            </w:pPr>
            <w:r w:rsidRPr="009749E8">
              <w:rPr>
                <w:rFonts w:ascii="Calibri" w:hAnsi="Calibri"/>
                <w:sz w:val="20"/>
                <w:szCs w:val="20"/>
              </w:rPr>
              <w:t>Le projet comprend 4 composantes</w:t>
            </w:r>
            <w:r w:rsidR="007C4AF4" w:rsidRPr="009749E8">
              <w:rPr>
                <w:rFonts w:ascii="Calibri" w:hAnsi="Calibri"/>
                <w:sz w:val="20"/>
                <w:szCs w:val="20"/>
              </w:rPr>
              <w:t> </w:t>
            </w:r>
            <w:r w:rsidRPr="009749E8">
              <w:rPr>
                <w:rFonts w:ascii="Calibri" w:hAnsi="Calibri"/>
                <w:sz w:val="20"/>
                <w:szCs w:val="20"/>
              </w:rPr>
              <w:t>:</w:t>
            </w:r>
          </w:p>
          <w:p w14:paraId="54BB9A6F" w14:textId="277FC4A3" w:rsidR="003267BD" w:rsidRPr="009749E8" w:rsidRDefault="003267BD" w:rsidP="003267BD">
            <w:pPr>
              <w:spacing w:after="0" w:line="240" w:lineRule="auto"/>
              <w:ind w:left="360"/>
              <w:jc w:val="both"/>
              <w:rPr>
                <w:rFonts w:ascii="Calibri" w:hAnsi="Calibri"/>
                <w:sz w:val="20"/>
                <w:szCs w:val="20"/>
              </w:rPr>
            </w:pPr>
            <w:r w:rsidRPr="009749E8">
              <w:rPr>
                <w:rFonts w:ascii="Calibri" w:hAnsi="Calibri"/>
                <w:sz w:val="20"/>
                <w:szCs w:val="20"/>
              </w:rPr>
              <w:t>o Composante 1</w:t>
            </w:r>
            <w:r w:rsidR="007C4AF4" w:rsidRPr="009749E8">
              <w:rPr>
                <w:rFonts w:ascii="Calibri" w:hAnsi="Calibri"/>
                <w:sz w:val="20"/>
                <w:szCs w:val="20"/>
              </w:rPr>
              <w:t> </w:t>
            </w:r>
            <w:r w:rsidRPr="009749E8">
              <w:rPr>
                <w:rFonts w:ascii="Calibri" w:hAnsi="Calibri"/>
                <w:sz w:val="20"/>
                <w:szCs w:val="20"/>
              </w:rPr>
              <w:t>: un Institut d’Etudes Stratégique et de Défense</w:t>
            </w:r>
            <w:r w:rsidR="007C4AF4" w:rsidRPr="009749E8">
              <w:rPr>
                <w:rFonts w:ascii="Calibri" w:hAnsi="Calibri"/>
                <w:sz w:val="20"/>
                <w:szCs w:val="20"/>
              </w:rPr>
              <w:t> </w:t>
            </w:r>
            <w:r w:rsidRPr="009749E8">
              <w:rPr>
                <w:rFonts w:ascii="Calibri" w:hAnsi="Calibri"/>
                <w:sz w:val="20"/>
                <w:szCs w:val="20"/>
              </w:rPr>
              <w:t>;</w:t>
            </w:r>
          </w:p>
          <w:p w14:paraId="3C207DF9" w14:textId="1D380F14" w:rsidR="003267BD" w:rsidRPr="009749E8" w:rsidRDefault="003267BD" w:rsidP="003267BD">
            <w:pPr>
              <w:spacing w:after="0" w:line="240" w:lineRule="auto"/>
              <w:ind w:left="360"/>
              <w:jc w:val="both"/>
              <w:rPr>
                <w:rFonts w:ascii="Calibri" w:hAnsi="Calibri"/>
                <w:sz w:val="20"/>
                <w:szCs w:val="20"/>
              </w:rPr>
            </w:pPr>
            <w:r w:rsidRPr="009749E8">
              <w:rPr>
                <w:rFonts w:ascii="Calibri" w:hAnsi="Calibri"/>
                <w:sz w:val="20"/>
                <w:szCs w:val="20"/>
              </w:rPr>
              <w:t>o Composante 2</w:t>
            </w:r>
            <w:r w:rsidR="007C4AF4" w:rsidRPr="009749E8">
              <w:rPr>
                <w:rFonts w:ascii="Calibri" w:hAnsi="Calibri"/>
                <w:sz w:val="20"/>
                <w:szCs w:val="20"/>
              </w:rPr>
              <w:t> </w:t>
            </w:r>
            <w:r w:rsidRPr="009749E8">
              <w:rPr>
                <w:rFonts w:ascii="Calibri" w:hAnsi="Calibri"/>
                <w:sz w:val="20"/>
                <w:szCs w:val="20"/>
              </w:rPr>
              <w:t>: une Ecole Militaire supérieure</w:t>
            </w:r>
            <w:r w:rsidR="007C4AF4" w:rsidRPr="009749E8">
              <w:rPr>
                <w:rFonts w:ascii="Calibri" w:hAnsi="Calibri"/>
                <w:sz w:val="20"/>
                <w:szCs w:val="20"/>
              </w:rPr>
              <w:t> </w:t>
            </w:r>
            <w:r w:rsidRPr="009749E8">
              <w:rPr>
                <w:rFonts w:ascii="Calibri" w:hAnsi="Calibri"/>
                <w:sz w:val="20"/>
                <w:szCs w:val="20"/>
              </w:rPr>
              <w:t>;</w:t>
            </w:r>
          </w:p>
          <w:p w14:paraId="458D97A4" w14:textId="7A1C54EB" w:rsidR="003267BD" w:rsidRPr="009749E8" w:rsidRDefault="003267BD" w:rsidP="003267BD">
            <w:pPr>
              <w:spacing w:after="0" w:line="240" w:lineRule="auto"/>
              <w:ind w:left="360"/>
              <w:jc w:val="both"/>
              <w:rPr>
                <w:rFonts w:ascii="Calibri" w:hAnsi="Calibri"/>
                <w:sz w:val="20"/>
                <w:szCs w:val="20"/>
              </w:rPr>
            </w:pPr>
            <w:r w:rsidRPr="009749E8">
              <w:rPr>
                <w:rFonts w:ascii="Calibri" w:hAnsi="Calibri"/>
                <w:sz w:val="20"/>
                <w:szCs w:val="20"/>
              </w:rPr>
              <w:t>o Composante 3</w:t>
            </w:r>
            <w:r w:rsidR="007C4AF4" w:rsidRPr="009749E8">
              <w:rPr>
                <w:rFonts w:ascii="Calibri" w:hAnsi="Calibri"/>
                <w:sz w:val="20"/>
                <w:szCs w:val="20"/>
              </w:rPr>
              <w:t> </w:t>
            </w:r>
            <w:r w:rsidRPr="009749E8">
              <w:rPr>
                <w:rFonts w:ascii="Calibri" w:hAnsi="Calibri"/>
                <w:sz w:val="20"/>
                <w:szCs w:val="20"/>
              </w:rPr>
              <w:t>: un Institut Supérieur polytechnique</w:t>
            </w:r>
            <w:r w:rsidR="007C4AF4" w:rsidRPr="009749E8">
              <w:rPr>
                <w:rFonts w:ascii="Calibri" w:hAnsi="Calibri"/>
                <w:sz w:val="20"/>
                <w:szCs w:val="20"/>
              </w:rPr>
              <w:t> </w:t>
            </w:r>
            <w:r w:rsidRPr="009749E8">
              <w:rPr>
                <w:rFonts w:ascii="Calibri" w:hAnsi="Calibri"/>
                <w:sz w:val="20"/>
                <w:szCs w:val="20"/>
              </w:rPr>
              <w:t>;</w:t>
            </w:r>
          </w:p>
          <w:p w14:paraId="63FF54C7" w14:textId="16D6ED66" w:rsidR="003267BD" w:rsidRPr="009749E8" w:rsidRDefault="003267BD" w:rsidP="003267BD">
            <w:pPr>
              <w:spacing w:after="0" w:line="240" w:lineRule="auto"/>
              <w:ind w:left="360"/>
              <w:jc w:val="both"/>
              <w:rPr>
                <w:rFonts w:ascii="Calibri" w:hAnsi="Calibri"/>
                <w:sz w:val="20"/>
                <w:szCs w:val="20"/>
              </w:rPr>
            </w:pPr>
            <w:r w:rsidRPr="009749E8">
              <w:rPr>
                <w:rFonts w:ascii="Calibri" w:hAnsi="Calibri"/>
                <w:sz w:val="20"/>
                <w:szCs w:val="20"/>
              </w:rPr>
              <w:t>o Composante 4</w:t>
            </w:r>
            <w:r w:rsidR="007C4AF4" w:rsidRPr="009749E8">
              <w:rPr>
                <w:rFonts w:ascii="Calibri" w:hAnsi="Calibri"/>
                <w:sz w:val="20"/>
                <w:szCs w:val="20"/>
              </w:rPr>
              <w:t> </w:t>
            </w:r>
            <w:r w:rsidRPr="009749E8">
              <w:rPr>
                <w:rFonts w:ascii="Calibri" w:hAnsi="Calibri"/>
                <w:sz w:val="20"/>
                <w:szCs w:val="20"/>
              </w:rPr>
              <w:t>: une Ecole de Maintien de la Paix.</w:t>
            </w:r>
          </w:p>
        </w:tc>
      </w:tr>
      <w:tr w:rsidR="003267BD" w:rsidRPr="009749E8" w14:paraId="0A6C4AF1"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F2A7D9" w14:textId="77777777" w:rsidR="003267BD" w:rsidRPr="009749E8" w:rsidRDefault="003267BD" w:rsidP="001250E7">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DEF26" w14:textId="77777777" w:rsidR="003267BD" w:rsidRPr="009749E8" w:rsidRDefault="003267BD" w:rsidP="003267BD">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Formation de qualité pour un personnel compétent.</w:t>
            </w:r>
          </w:p>
        </w:tc>
      </w:tr>
      <w:tr w:rsidR="003267BD" w:rsidRPr="009749E8" w14:paraId="0CCA741B"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83B39F" w14:textId="77777777" w:rsidR="003267BD" w:rsidRPr="009749E8" w:rsidRDefault="003267BD"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EE42F" w14:textId="77777777" w:rsidR="003267BD" w:rsidRPr="009749E8" w:rsidRDefault="003267BD" w:rsidP="001250E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w:t>
            </w:r>
          </w:p>
          <w:p w14:paraId="0ED497A6" w14:textId="77777777" w:rsidR="003267BD" w:rsidRPr="009749E8" w:rsidRDefault="003267BD" w:rsidP="001250E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Gestion administrative</w:t>
            </w:r>
          </w:p>
        </w:tc>
      </w:tr>
      <w:tr w:rsidR="003267BD" w:rsidRPr="009749E8" w14:paraId="066ED265" w14:textId="77777777" w:rsidTr="001250E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D4D725" w14:textId="77777777" w:rsidR="003267BD" w:rsidRPr="009749E8" w:rsidRDefault="003267BD" w:rsidP="001250E7">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E8E24" w14:textId="77777777" w:rsidR="003267BD" w:rsidRPr="009749E8" w:rsidRDefault="003267BD" w:rsidP="001250E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18 500 M FCFA</w:t>
            </w:r>
          </w:p>
          <w:p w14:paraId="55AFE3E7" w14:textId="77777777" w:rsidR="003267BD" w:rsidRPr="009749E8" w:rsidRDefault="003267BD" w:rsidP="001250E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28 M EUR</w:t>
            </w:r>
          </w:p>
          <w:p w14:paraId="57C6F340" w14:textId="0B0AECF8" w:rsidR="003267BD" w:rsidRPr="009749E8" w:rsidRDefault="003267BD" w:rsidP="001250E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37 M USD (1$ =</w:t>
            </w:r>
            <w:r w:rsidR="007C4AF4" w:rsidRPr="009749E8">
              <w:rPr>
                <w:rFonts w:ascii="Calibri" w:hAnsi="Calibri"/>
                <w:sz w:val="20"/>
                <w:szCs w:val="20"/>
              </w:rPr>
              <w:t> </w:t>
            </w:r>
            <w:r w:rsidRPr="009749E8">
              <w:rPr>
                <w:rFonts w:ascii="Calibri" w:hAnsi="Calibri"/>
                <w:sz w:val="20"/>
                <w:szCs w:val="20"/>
              </w:rPr>
              <w:t>500 FCFA)</w:t>
            </w:r>
          </w:p>
        </w:tc>
      </w:tr>
      <w:tr w:rsidR="003267BD" w:rsidRPr="009749E8" w14:paraId="4ABFC338"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8A0EA2" w14:textId="33532269" w:rsidR="003267BD" w:rsidRPr="009749E8" w:rsidRDefault="003267BD" w:rsidP="001250E7">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0418F" w14:textId="77777777" w:rsidR="003267BD" w:rsidRPr="009749E8" w:rsidRDefault="003267BD" w:rsidP="001250E7">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3267BD" w:rsidRPr="009749E8" w14:paraId="7B9C28B4" w14:textId="77777777" w:rsidTr="001250E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124FE" w14:textId="77777777" w:rsidR="003267BD" w:rsidRPr="009749E8" w:rsidRDefault="003267BD" w:rsidP="001250E7">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BE50275" w14:textId="77777777" w:rsidR="003267BD" w:rsidRPr="009749E8" w:rsidRDefault="003267BD" w:rsidP="001250E7">
            <w:pPr>
              <w:spacing w:after="0"/>
              <w:jc w:val="both"/>
              <w:rPr>
                <w:rFonts w:ascii="Calibri" w:hAnsi="Calibri"/>
                <w:sz w:val="20"/>
                <w:szCs w:val="20"/>
              </w:rPr>
            </w:pPr>
            <w:r w:rsidRPr="009749E8">
              <w:rPr>
                <w:rFonts w:ascii="Calibri" w:hAnsi="Calibri"/>
                <w:sz w:val="20"/>
                <w:szCs w:val="20"/>
              </w:rPr>
              <w:t>Type de partenariat envisagé</w:t>
            </w:r>
          </w:p>
        </w:tc>
      </w:tr>
      <w:tr w:rsidR="003267BD" w:rsidRPr="009749E8" w14:paraId="05201452" w14:textId="77777777" w:rsidTr="001250E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2784E" w14:textId="77777777" w:rsidR="003267BD" w:rsidRPr="009749E8" w:rsidRDefault="00333C45" w:rsidP="001250E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p w14:paraId="155E0601" w14:textId="77777777" w:rsidR="00333C45" w:rsidRPr="009749E8" w:rsidRDefault="00333C45" w:rsidP="001250E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3191AA5" w14:textId="484C1BF9" w:rsidR="003267BD" w:rsidRPr="009749E8" w:rsidRDefault="00750B34" w:rsidP="00333C45">
            <w:pPr>
              <w:pStyle w:val="ListParagraph"/>
              <w:numPr>
                <w:ilvl w:val="0"/>
                <w:numId w:val="2"/>
              </w:numPr>
              <w:rPr>
                <w:rFonts w:ascii="Calibri" w:hAnsi="Calibri"/>
                <w:sz w:val="20"/>
                <w:szCs w:val="20"/>
                <w:lang w:val="fr-FR"/>
              </w:rPr>
            </w:pPr>
            <w:r w:rsidRPr="009749E8">
              <w:rPr>
                <w:rFonts w:ascii="Calibri" w:hAnsi="Calibri"/>
                <w:sz w:val="20"/>
                <w:szCs w:val="20"/>
                <w:lang w:val="fr-FR"/>
              </w:rPr>
              <w:t>C</w:t>
            </w:r>
            <w:r w:rsidR="00333C45" w:rsidRPr="009749E8">
              <w:rPr>
                <w:rFonts w:ascii="Calibri" w:hAnsi="Calibri"/>
                <w:sz w:val="20"/>
                <w:szCs w:val="20"/>
                <w:lang w:val="fr-FR"/>
              </w:rPr>
              <w:t>ontrat de partenariat sur financement public</w:t>
            </w:r>
            <w:r w:rsidRPr="009749E8">
              <w:rPr>
                <w:rFonts w:ascii="Calibri" w:hAnsi="Calibri"/>
                <w:sz w:val="20"/>
                <w:szCs w:val="20"/>
                <w:lang w:val="fr-FR"/>
              </w:rPr>
              <w:t xml:space="preserve"> / Concession</w:t>
            </w:r>
          </w:p>
        </w:tc>
      </w:tr>
      <w:tr w:rsidR="003267BD" w:rsidRPr="009749E8" w14:paraId="17FE5FD9"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B8423D" w14:textId="77777777" w:rsidR="003267BD" w:rsidRPr="009749E8" w:rsidRDefault="003267BD" w:rsidP="001250E7">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1FDB2" w14:textId="77777777" w:rsidR="003267BD" w:rsidRPr="009749E8" w:rsidRDefault="00333C45" w:rsidP="001250E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w:t>
            </w:r>
            <w:r w:rsidR="003267BD" w:rsidRPr="009749E8">
              <w:rPr>
                <w:rFonts w:ascii="Calibri" w:hAnsi="Calibri"/>
                <w:sz w:val="20"/>
                <w:szCs w:val="20"/>
                <w:lang w:val="fr-FR"/>
              </w:rPr>
              <w:t xml:space="preserve"> disponibles</w:t>
            </w:r>
          </w:p>
        </w:tc>
      </w:tr>
      <w:tr w:rsidR="003267BD" w:rsidRPr="009749E8" w14:paraId="5747B6BE"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AFB491" w14:textId="3AAE23C4" w:rsidR="003267BD" w:rsidRPr="009749E8" w:rsidRDefault="003267BD" w:rsidP="001250E7">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EE303" w14:textId="77777777" w:rsidR="003267BD" w:rsidRPr="009749E8" w:rsidRDefault="00333C45" w:rsidP="001250E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w:t>
            </w:r>
          </w:p>
        </w:tc>
      </w:tr>
    </w:tbl>
    <w:p w14:paraId="191DDB4E" w14:textId="77777777" w:rsidR="00083989" w:rsidRPr="009749E8" w:rsidRDefault="00083989"/>
    <w:p w14:paraId="29730F49" w14:textId="77777777" w:rsidR="00083989" w:rsidRPr="009749E8" w:rsidRDefault="00083989">
      <w:r w:rsidRPr="009749E8">
        <w:br w:type="page"/>
      </w:r>
    </w:p>
    <w:p w14:paraId="3E1E3617" w14:textId="77777777" w:rsidR="00083989" w:rsidRPr="009749E8" w:rsidRDefault="00083989" w:rsidP="00083989">
      <w:pPr>
        <w:pStyle w:val="Heading1"/>
        <w:spacing w:before="0" w:beforeAutospacing="0"/>
        <w:ind w:left="2127" w:hanging="1769"/>
        <w:rPr>
          <w:rFonts w:ascii="Calibri" w:hAnsi="Calibri"/>
          <w:b w:val="0"/>
        </w:rPr>
      </w:pPr>
      <w:bookmarkStart w:id="15" w:name="_Toc321759913"/>
      <w:r w:rsidRPr="009749E8">
        <w:rPr>
          <w:rFonts w:ascii="Calibri" w:hAnsi="Calibri"/>
          <w:b w:val="0"/>
        </w:rPr>
        <w:lastRenderedPageBreak/>
        <w:t>Construction de 04 bataillons d’infanterie</w:t>
      </w:r>
      <w:bookmarkEnd w:id="15"/>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83989" w:rsidRPr="009749E8" w14:paraId="4F9DEABA"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0DF0A4" w14:textId="77777777" w:rsidR="00083989" w:rsidRPr="009749E8" w:rsidRDefault="00083989" w:rsidP="00D01EB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586B7" w14:textId="77777777" w:rsidR="00083989" w:rsidRPr="009749E8" w:rsidRDefault="00083989" w:rsidP="00083989">
            <w:pPr>
              <w:spacing w:after="0"/>
              <w:jc w:val="both"/>
              <w:rPr>
                <w:rFonts w:ascii="Calibri" w:hAnsi="Calibri"/>
                <w:bCs/>
                <w:sz w:val="20"/>
                <w:szCs w:val="20"/>
              </w:rPr>
            </w:pPr>
            <w:r w:rsidRPr="009749E8">
              <w:rPr>
                <w:rFonts w:ascii="Calibri" w:hAnsi="Calibri"/>
                <w:bCs/>
                <w:sz w:val="20"/>
                <w:szCs w:val="20"/>
              </w:rPr>
              <w:t>CONSTRUCTION DE 04 BATAILLONS D’INFANTERIE</w:t>
            </w:r>
          </w:p>
        </w:tc>
      </w:tr>
      <w:tr w:rsidR="00083989" w:rsidRPr="009749E8" w14:paraId="5C90F752"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42D003" w14:textId="76BFB0A9" w:rsidR="00083989" w:rsidRPr="009749E8" w:rsidRDefault="009D5FD4" w:rsidP="00D01EB7">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2F941" w14:textId="77777777" w:rsidR="00083989" w:rsidRPr="009749E8" w:rsidRDefault="00083989" w:rsidP="00D01EB7">
            <w:pPr>
              <w:spacing w:after="0"/>
              <w:jc w:val="both"/>
              <w:rPr>
                <w:rFonts w:ascii="Calibri" w:hAnsi="Calibri"/>
                <w:sz w:val="20"/>
                <w:szCs w:val="20"/>
              </w:rPr>
            </w:pPr>
            <w:r w:rsidRPr="009749E8">
              <w:rPr>
                <w:rFonts w:ascii="Calibri" w:hAnsi="Calibri"/>
                <w:sz w:val="20"/>
                <w:szCs w:val="20"/>
              </w:rPr>
              <w:t>MINISTÈRE DE LA DÉFENSE</w:t>
            </w:r>
          </w:p>
        </w:tc>
      </w:tr>
      <w:tr w:rsidR="00083989" w:rsidRPr="009749E8" w14:paraId="5369829B" w14:textId="77777777" w:rsidTr="00D01EB7">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6CF448" w14:textId="4DFA3F6C" w:rsidR="00083989" w:rsidRPr="009749E8" w:rsidRDefault="009D5FD4" w:rsidP="00D01EB7">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452C9" w14:textId="77777777" w:rsidR="00083989" w:rsidRPr="009749E8" w:rsidRDefault="00083989" w:rsidP="00D01EB7">
            <w:pPr>
              <w:spacing w:after="0" w:line="240" w:lineRule="auto"/>
              <w:ind w:left="72"/>
              <w:jc w:val="center"/>
              <w:rPr>
                <w:rFonts w:ascii="Calibri" w:hAnsi="Calibri"/>
                <w:sz w:val="20"/>
                <w:szCs w:val="20"/>
              </w:rPr>
            </w:pPr>
            <w:r w:rsidRPr="009749E8">
              <w:rPr>
                <w:rFonts w:ascii="Calibri" w:hAnsi="Calibri"/>
                <w:sz w:val="20"/>
                <w:szCs w:val="20"/>
              </w:rPr>
              <w:t>M. DIABY Moustapha</w:t>
            </w:r>
          </w:p>
          <w:p w14:paraId="0848C0B0" w14:textId="77777777" w:rsidR="00083989" w:rsidRPr="009749E8" w:rsidRDefault="00083989" w:rsidP="00D01EB7">
            <w:pPr>
              <w:spacing w:after="0" w:line="240" w:lineRule="auto"/>
              <w:ind w:left="72"/>
              <w:jc w:val="center"/>
              <w:rPr>
                <w:rFonts w:ascii="Calibri" w:hAnsi="Calibri"/>
                <w:sz w:val="20"/>
                <w:szCs w:val="20"/>
              </w:rPr>
            </w:pPr>
            <w:r w:rsidRPr="009749E8">
              <w:rPr>
                <w:rFonts w:ascii="Calibri" w:hAnsi="Calibri"/>
                <w:sz w:val="20"/>
                <w:szCs w:val="20"/>
              </w:rPr>
              <w:t>Conseiller Technique Finance</w:t>
            </w:r>
          </w:p>
          <w:p w14:paraId="6A14E758" w14:textId="3C7816B3" w:rsidR="00083989" w:rsidRPr="009749E8" w:rsidRDefault="00083989" w:rsidP="00D01EB7">
            <w:pPr>
              <w:spacing w:after="0" w:line="240" w:lineRule="auto"/>
              <w:ind w:left="72"/>
              <w:jc w:val="center"/>
              <w:rPr>
                <w:rFonts w:ascii="Calibri" w:hAnsi="Calibri"/>
                <w:sz w:val="20"/>
                <w:szCs w:val="20"/>
              </w:rPr>
            </w:pPr>
            <w:r w:rsidRPr="009749E8">
              <w:rPr>
                <w:rFonts w:ascii="Calibri" w:hAnsi="Calibri"/>
                <w:sz w:val="20"/>
                <w:szCs w:val="20"/>
              </w:rPr>
              <w:t>Tél</w:t>
            </w:r>
            <w:r w:rsidR="007C4AF4" w:rsidRPr="009749E8">
              <w:rPr>
                <w:rFonts w:ascii="Calibri" w:hAnsi="Calibri"/>
                <w:sz w:val="20"/>
                <w:szCs w:val="20"/>
              </w:rPr>
              <w:t> </w:t>
            </w:r>
            <w:r w:rsidRPr="009749E8">
              <w:rPr>
                <w:rFonts w:ascii="Calibri" w:hAnsi="Calibri"/>
                <w:sz w:val="20"/>
                <w:szCs w:val="20"/>
              </w:rPr>
              <w:t>: (225) 20 25 71 08</w:t>
            </w:r>
          </w:p>
          <w:p w14:paraId="3EFBF8C8" w14:textId="4CB4B033" w:rsidR="00083989" w:rsidRPr="009749E8" w:rsidRDefault="00083989" w:rsidP="00D01EB7">
            <w:pPr>
              <w:spacing w:after="0" w:line="240" w:lineRule="auto"/>
              <w:ind w:left="72"/>
              <w:jc w:val="center"/>
              <w:rPr>
                <w:rFonts w:ascii="Calibri" w:hAnsi="Calibri"/>
                <w:sz w:val="20"/>
                <w:szCs w:val="20"/>
              </w:rPr>
            </w:pPr>
            <w:r w:rsidRPr="009749E8">
              <w:rPr>
                <w:rFonts w:ascii="Calibri" w:hAnsi="Calibri"/>
                <w:sz w:val="20"/>
                <w:szCs w:val="20"/>
              </w:rPr>
              <w:t>Mob</w:t>
            </w:r>
            <w:r w:rsidR="007C4AF4" w:rsidRPr="009749E8">
              <w:rPr>
                <w:rFonts w:ascii="Calibri" w:hAnsi="Calibri"/>
                <w:sz w:val="20"/>
                <w:szCs w:val="20"/>
              </w:rPr>
              <w:t> </w:t>
            </w:r>
            <w:r w:rsidRPr="009749E8">
              <w:rPr>
                <w:rFonts w:ascii="Calibri" w:hAnsi="Calibri"/>
                <w:sz w:val="20"/>
                <w:szCs w:val="20"/>
              </w:rPr>
              <w:t>: +</w:t>
            </w:r>
            <w:r w:rsidR="007C4AF4" w:rsidRPr="009749E8">
              <w:rPr>
                <w:rFonts w:ascii="Calibri" w:hAnsi="Calibri"/>
                <w:sz w:val="20"/>
                <w:szCs w:val="20"/>
              </w:rPr>
              <w:t> </w:t>
            </w:r>
            <w:r w:rsidRPr="009749E8">
              <w:rPr>
                <w:rFonts w:ascii="Calibri" w:hAnsi="Calibri"/>
                <w:sz w:val="20"/>
                <w:szCs w:val="20"/>
              </w:rPr>
              <w:t>(225) 07 96 74 88</w:t>
            </w:r>
          </w:p>
          <w:p w14:paraId="6383D404" w14:textId="77777777" w:rsidR="00083989" w:rsidRPr="009749E8" w:rsidRDefault="00031B01" w:rsidP="00D01EB7">
            <w:pPr>
              <w:spacing w:after="0" w:line="240" w:lineRule="auto"/>
              <w:ind w:left="72"/>
              <w:jc w:val="center"/>
              <w:rPr>
                <w:rFonts w:ascii="Calibri" w:hAnsi="Calibri"/>
                <w:sz w:val="20"/>
                <w:szCs w:val="20"/>
              </w:rPr>
            </w:pPr>
            <w:hyperlink r:id="rId22" w:history="1">
              <w:r w:rsidR="00083989" w:rsidRPr="009749E8">
                <w:rPr>
                  <w:rStyle w:val="Hyperlink"/>
                  <w:rFonts w:ascii="Calibri" w:hAnsi="Calibri"/>
                  <w:sz w:val="20"/>
                  <w:szCs w:val="20"/>
                </w:rPr>
                <w:t>moustapha.diaby@egouv.ci</w:t>
              </w:r>
            </w:hyperlink>
          </w:p>
        </w:tc>
      </w:tr>
      <w:tr w:rsidR="00083989" w:rsidRPr="00EA4C84" w14:paraId="254376AF"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C45665" w14:textId="4AD864B3" w:rsidR="00083989" w:rsidRPr="009749E8" w:rsidRDefault="00083989" w:rsidP="00D01EB7">
            <w:pPr>
              <w:spacing w:after="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30B40" w14:textId="77777777" w:rsidR="00083989" w:rsidRPr="009749E8" w:rsidRDefault="00083989" w:rsidP="00D01EB7">
            <w:pPr>
              <w:spacing w:after="0"/>
              <w:ind w:left="72"/>
              <w:jc w:val="both"/>
              <w:rPr>
                <w:rFonts w:ascii="Calibri" w:hAnsi="Calibri"/>
                <w:sz w:val="20"/>
                <w:szCs w:val="20"/>
                <w:lang w:val="en-CA"/>
              </w:rPr>
            </w:pPr>
            <w:r w:rsidRPr="009749E8">
              <w:rPr>
                <w:rFonts w:ascii="Calibri" w:hAnsi="Calibri"/>
                <w:sz w:val="20"/>
                <w:szCs w:val="20"/>
                <w:lang w:val="en-CA"/>
              </w:rPr>
              <w:t>Bondoukou, Man, Odienné, San Pedro</w:t>
            </w:r>
          </w:p>
        </w:tc>
      </w:tr>
      <w:tr w:rsidR="00083989" w:rsidRPr="009749E8" w14:paraId="5940F5E4" w14:textId="77777777" w:rsidTr="006D60A1">
        <w:trPr>
          <w:trHeight w:val="130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2CE8A6" w14:textId="77777777" w:rsidR="00083989" w:rsidRPr="009749E8" w:rsidRDefault="00083989" w:rsidP="00D01EB7">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5DE7A" w14:textId="64A9D63B" w:rsidR="001F642A" w:rsidRPr="009749E8" w:rsidRDefault="006D60A1" w:rsidP="00D622EC">
            <w:pPr>
              <w:spacing w:after="0" w:line="240" w:lineRule="auto"/>
              <w:jc w:val="both"/>
              <w:rPr>
                <w:rFonts w:ascii="Calibri" w:hAnsi="Calibri"/>
                <w:sz w:val="20"/>
                <w:szCs w:val="20"/>
              </w:rPr>
            </w:pPr>
            <w:r w:rsidRPr="009749E8">
              <w:rPr>
                <w:rFonts w:ascii="Calibri" w:hAnsi="Calibri"/>
                <w:sz w:val="20"/>
                <w:szCs w:val="20"/>
              </w:rPr>
              <w:t>L</w:t>
            </w:r>
            <w:r w:rsidR="00D622EC" w:rsidRPr="009749E8">
              <w:rPr>
                <w:rFonts w:ascii="Calibri" w:hAnsi="Calibri"/>
                <w:sz w:val="20"/>
                <w:szCs w:val="20"/>
              </w:rPr>
              <w:t>e projet consiste en la construction, au nom et pour le compte de l’</w:t>
            </w:r>
            <w:r w:rsidR="001F642A" w:rsidRPr="009749E8">
              <w:rPr>
                <w:rFonts w:ascii="Calibri" w:hAnsi="Calibri"/>
                <w:sz w:val="20"/>
                <w:szCs w:val="20"/>
              </w:rPr>
              <w:t>Etat de quatre bataillons d’infa</w:t>
            </w:r>
            <w:r w:rsidR="00D622EC" w:rsidRPr="009749E8">
              <w:rPr>
                <w:rFonts w:ascii="Calibri" w:hAnsi="Calibri"/>
                <w:sz w:val="20"/>
                <w:szCs w:val="20"/>
              </w:rPr>
              <w:t xml:space="preserve">nterie en vue de renforcer </w:t>
            </w:r>
            <w:r w:rsidR="001F642A" w:rsidRPr="009749E8">
              <w:rPr>
                <w:rFonts w:ascii="Calibri" w:hAnsi="Calibri"/>
                <w:sz w:val="20"/>
                <w:szCs w:val="20"/>
              </w:rPr>
              <w:t>le système de défense national et permettre à l’armée d’intervenir plus rapidement en cas d’attaques.</w:t>
            </w:r>
          </w:p>
          <w:p w14:paraId="5DE5F04F" w14:textId="56BEDD2C" w:rsidR="008321FF" w:rsidRPr="009749E8" w:rsidRDefault="008321FF" w:rsidP="003D03A6">
            <w:pPr>
              <w:spacing w:after="0" w:line="240" w:lineRule="auto"/>
              <w:jc w:val="both"/>
              <w:rPr>
                <w:rFonts w:ascii="Calibri" w:hAnsi="Calibri"/>
                <w:sz w:val="20"/>
                <w:szCs w:val="20"/>
              </w:rPr>
            </w:pPr>
            <w:r w:rsidRPr="009749E8">
              <w:rPr>
                <w:rFonts w:ascii="Calibri" w:hAnsi="Calibri"/>
                <w:sz w:val="20"/>
                <w:szCs w:val="20"/>
              </w:rPr>
              <w:t xml:space="preserve">Il s’agit d’un camp capable d’accueillir </w:t>
            </w:r>
            <w:r w:rsidR="003D03A6" w:rsidRPr="009749E8">
              <w:rPr>
                <w:rFonts w:ascii="Calibri" w:hAnsi="Calibri"/>
                <w:sz w:val="20"/>
                <w:szCs w:val="20"/>
              </w:rPr>
              <w:t>plusieurs centaines</w:t>
            </w:r>
            <w:r w:rsidRPr="009749E8">
              <w:rPr>
                <w:rFonts w:ascii="Calibri" w:hAnsi="Calibri"/>
                <w:sz w:val="20"/>
                <w:szCs w:val="20"/>
              </w:rPr>
              <w:t xml:space="preserve"> de soldat ainsi que des officie</w:t>
            </w:r>
            <w:r w:rsidR="00B54950" w:rsidRPr="009749E8">
              <w:rPr>
                <w:rFonts w:ascii="Calibri" w:hAnsi="Calibri"/>
                <w:sz w:val="20"/>
                <w:szCs w:val="20"/>
              </w:rPr>
              <w:t>r</w:t>
            </w:r>
            <w:r w:rsidRPr="009749E8">
              <w:rPr>
                <w:rFonts w:ascii="Calibri" w:hAnsi="Calibri"/>
                <w:sz w:val="20"/>
                <w:szCs w:val="20"/>
              </w:rPr>
              <w:t>s supérieurs.</w:t>
            </w:r>
          </w:p>
        </w:tc>
      </w:tr>
      <w:tr w:rsidR="00083989" w:rsidRPr="009749E8" w14:paraId="3FF2E987"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C261AF3" w14:textId="5A26AE34" w:rsidR="00083989" w:rsidRPr="009749E8" w:rsidRDefault="00083989" w:rsidP="00D01EB7">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49E10" w14:textId="77777777" w:rsidR="00083989" w:rsidRPr="009749E8" w:rsidRDefault="00690AE3" w:rsidP="00D01EB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Réduction des délais d’intervention à travers un meilleur maillage du territoire,</w:t>
            </w:r>
          </w:p>
          <w:p w14:paraId="7990B815" w14:textId="77777777" w:rsidR="00690AE3" w:rsidRPr="009749E8" w:rsidRDefault="00690AE3" w:rsidP="00D01EB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du dispositif sécuritaire du pays.</w:t>
            </w:r>
          </w:p>
        </w:tc>
      </w:tr>
      <w:tr w:rsidR="00083989" w:rsidRPr="009749E8" w14:paraId="2100B1D0"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F5A919" w14:textId="77777777" w:rsidR="00083989" w:rsidRPr="009749E8" w:rsidRDefault="00083989"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501BE" w14:textId="77777777" w:rsidR="00083989" w:rsidRPr="009749E8" w:rsidRDefault="00083989" w:rsidP="0008398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w:t>
            </w:r>
          </w:p>
        </w:tc>
      </w:tr>
      <w:tr w:rsidR="00083989" w:rsidRPr="009749E8" w14:paraId="6BC39BE9" w14:textId="77777777" w:rsidTr="00D01EB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B23F98" w14:textId="77777777" w:rsidR="00083989" w:rsidRPr="009749E8" w:rsidRDefault="00083989" w:rsidP="00D01EB7">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E8B8C" w14:textId="77777777" w:rsidR="00083989" w:rsidRPr="009749E8" w:rsidRDefault="00083989" w:rsidP="00D01EB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28 000 M FCFA</w:t>
            </w:r>
          </w:p>
          <w:p w14:paraId="297C7831" w14:textId="77777777" w:rsidR="00083989" w:rsidRPr="009749E8" w:rsidRDefault="00083989" w:rsidP="00D01EB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43 M EUR</w:t>
            </w:r>
          </w:p>
          <w:p w14:paraId="271BACDF" w14:textId="541407DB" w:rsidR="00083989" w:rsidRPr="009749E8" w:rsidRDefault="00083989" w:rsidP="00D01EB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56 M USD (1$ =</w:t>
            </w:r>
            <w:r w:rsidR="007C4AF4" w:rsidRPr="009749E8">
              <w:rPr>
                <w:rFonts w:ascii="Calibri" w:hAnsi="Calibri"/>
                <w:sz w:val="20"/>
                <w:szCs w:val="20"/>
              </w:rPr>
              <w:t> </w:t>
            </w:r>
            <w:r w:rsidRPr="009749E8">
              <w:rPr>
                <w:rFonts w:ascii="Calibri" w:hAnsi="Calibri"/>
                <w:sz w:val="20"/>
                <w:szCs w:val="20"/>
              </w:rPr>
              <w:t>500 FCFA)</w:t>
            </w:r>
          </w:p>
        </w:tc>
      </w:tr>
      <w:tr w:rsidR="00083989" w:rsidRPr="009749E8" w14:paraId="3164BBC4"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411CA0" w14:textId="4BA5AE70" w:rsidR="00083989" w:rsidRPr="009749E8" w:rsidRDefault="00083989" w:rsidP="00D01EB7">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3FE04" w14:textId="77777777" w:rsidR="00083989" w:rsidRPr="009749E8" w:rsidRDefault="00083989" w:rsidP="00D01EB7">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083989" w:rsidRPr="009749E8" w14:paraId="278EC8C2" w14:textId="77777777" w:rsidTr="00D01EB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41FA8" w14:textId="77777777" w:rsidR="00083989" w:rsidRPr="009749E8" w:rsidRDefault="00083989" w:rsidP="00D01EB7">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7BF0E26" w14:textId="77777777" w:rsidR="00083989" w:rsidRPr="009749E8" w:rsidRDefault="00083989" w:rsidP="00D01EB7">
            <w:pPr>
              <w:spacing w:after="0"/>
              <w:jc w:val="both"/>
              <w:rPr>
                <w:rFonts w:ascii="Calibri" w:hAnsi="Calibri"/>
                <w:sz w:val="20"/>
                <w:szCs w:val="20"/>
              </w:rPr>
            </w:pPr>
            <w:r w:rsidRPr="009749E8">
              <w:rPr>
                <w:rFonts w:ascii="Calibri" w:hAnsi="Calibri"/>
                <w:sz w:val="20"/>
                <w:szCs w:val="20"/>
              </w:rPr>
              <w:t>Type de partenariat envisagé</w:t>
            </w:r>
          </w:p>
        </w:tc>
      </w:tr>
      <w:tr w:rsidR="00083989" w:rsidRPr="009749E8" w14:paraId="22EF1EF1" w14:textId="77777777" w:rsidTr="00D01EB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89092" w14:textId="77777777" w:rsidR="00083989" w:rsidRPr="009749E8" w:rsidRDefault="00083989" w:rsidP="00D01EB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28EFF90" w14:textId="2E21D335" w:rsidR="00083989" w:rsidRPr="009749E8" w:rsidRDefault="00083989" w:rsidP="00B54950">
            <w:pPr>
              <w:pStyle w:val="ListParagraph"/>
              <w:numPr>
                <w:ilvl w:val="0"/>
                <w:numId w:val="1"/>
              </w:numPr>
              <w:rPr>
                <w:rFonts w:ascii="Calibri" w:hAnsi="Calibri"/>
                <w:sz w:val="20"/>
                <w:szCs w:val="20"/>
                <w:lang w:val="fr-FR"/>
              </w:rPr>
            </w:pPr>
            <w:r w:rsidRPr="009749E8">
              <w:rPr>
                <w:rFonts w:ascii="Calibri" w:hAnsi="Calibri"/>
                <w:sz w:val="20"/>
                <w:szCs w:val="20"/>
                <w:lang w:val="fr-FR"/>
              </w:rPr>
              <w:t xml:space="preserve">contrat de partenariat </w:t>
            </w:r>
            <w:r w:rsidR="00B54950" w:rsidRPr="009749E8">
              <w:rPr>
                <w:rFonts w:ascii="Calibri" w:hAnsi="Calibri"/>
                <w:sz w:val="20"/>
                <w:szCs w:val="20"/>
                <w:lang w:val="fr-FR"/>
              </w:rPr>
              <w:t>à paiement p</w:t>
            </w:r>
            <w:r w:rsidRPr="009749E8">
              <w:rPr>
                <w:rFonts w:ascii="Calibri" w:hAnsi="Calibri"/>
                <w:sz w:val="20"/>
                <w:szCs w:val="20"/>
                <w:lang w:val="fr-FR"/>
              </w:rPr>
              <w:t>ublic</w:t>
            </w:r>
          </w:p>
        </w:tc>
      </w:tr>
      <w:tr w:rsidR="00083989" w:rsidRPr="009749E8" w14:paraId="203DAEAC"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82BF0B" w14:textId="77777777" w:rsidR="00083989" w:rsidRPr="009749E8" w:rsidRDefault="00083989" w:rsidP="00D01EB7">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7EB61" w14:textId="77777777" w:rsidR="00083989" w:rsidRPr="009749E8" w:rsidRDefault="00083989" w:rsidP="00D01EB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083989" w:rsidRPr="009749E8" w14:paraId="474881A0"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62CC6E" w14:textId="62B06DE5" w:rsidR="00083989" w:rsidRPr="009749E8" w:rsidRDefault="00083989" w:rsidP="00D01EB7">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990E5" w14:textId="77777777" w:rsidR="00083989" w:rsidRPr="009749E8" w:rsidRDefault="00083989" w:rsidP="00D01EB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w:t>
            </w:r>
          </w:p>
        </w:tc>
      </w:tr>
    </w:tbl>
    <w:p w14:paraId="248CF1A9" w14:textId="77777777" w:rsidR="005230AF" w:rsidRPr="009749E8" w:rsidRDefault="005230AF"/>
    <w:p w14:paraId="4E1FA76D" w14:textId="77777777" w:rsidR="005230AF" w:rsidRPr="009749E8" w:rsidRDefault="005230AF">
      <w:r w:rsidRPr="009749E8">
        <w:br w:type="page"/>
      </w:r>
    </w:p>
    <w:p w14:paraId="2F66E1EE" w14:textId="77777777" w:rsidR="005230AF" w:rsidRPr="009749E8" w:rsidRDefault="005230AF" w:rsidP="005230AF">
      <w:pPr>
        <w:pStyle w:val="Heading1"/>
        <w:spacing w:before="0" w:beforeAutospacing="0"/>
        <w:ind w:left="2127" w:hanging="1769"/>
        <w:rPr>
          <w:rFonts w:ascii="Calibri" w:hAnsi="Calibri"/>
          <w:b w:val="0"/>
        </w:rPr>
      </w:pPr>
      <w:bookmarkStart w:id="16" w:name="_Toc321759914"/>
      <w:r w:rsidRPr="009749E8">
        <w:rPr>
          <w:rFonts w:ascii="Calibri" w:hAnsi="Calibri"/>
          <w:b w:val="0"/>
        </w:rPr>
        <w:lastRenderedPageBreak/>
        <w:t>Construction de 11 escadrons de gendarmerie</w:t>
      </w:r>
      <w:bookmarkEnd w:id="1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230AF" w:rsidRPr="009749E8" w14:paraId="31F65411"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F63F6E" w14:textId="77777777" w:rsidR="005230AF" w:rsidRPr="009749E8" w:rsidRDefault="005230AF" w:rsidP="00D01EB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C1BE1" w14:textId="77777777" w:rsidR="005230AF" w:rsidRPr="009749E8" w:rsidRDefault="005230AF" w:rsidP="00D01EB7">
            <w:pPr>
              <w:spacing w:after="0"/>
              <w:jc w:val="both"/>
              <w:rPr>
                <w:rFonts w:ascii="Calibri" w:hAnsi="Calibri"/>
                <w:bCs/>
                <w:sz w:val="20"/>
                <w:szCs w:val="20"/>
              </w:rPr>
            </w:pPr>
            <w:r w:rsidRPr="009749E8">
              <w:rPr>
                <w:rFonts w:ascii="Calibri" w:hAnsi="Calibri"/>
                <w:bCs/>
                <w:sz w:val="20"/>
                <w:szCs w:val="20"/>
              </w:rPr>
              <w:t>CONSTRUCTION DE 11 ESCADRONS DE GENDARMERIE</w:t>
            </w:r>
          </w:p>
        </w:tc>
      </w:tr>
      <w:tr w:rsidR="005230AF" w:rsidRPr="009749E8" w14:paraId="2EA46CA1"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03D509" w14:textId="28CAE0ED" w:rsidR="005230AF" w:rsidRPr="009749E8" w:rsidRDefault="009D5FD4" w:rsidP="00D01EB7">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09155" w14:textId="77777777" w:rsidR="005230AF" w:rsidRPr="009749E8" w:rsidRDefault="005230AF" w:rsidP="00D01EB7">
            <w:pPr>
              <w:spacing w:after="0"/>
              <w:jc w:val="both"/>
              <w:rPr>
                <w:rFonts w:ascii="Calibri" w:hAnsi="Calibri"/>
                <w:sz w:val="20"/>
                <w:szCs w:val="20"/>
              </w:rPr>
            </w:pPr>
            <w:r w:rsidRPr="009749E8">
              <w:rPr>
                <w:rFonts w:ascii="Calibri" w:hAnsi="Calibri"/>
                <w:sz w:val="20"/>
                <w:szCs w:val="20"/>
              </w:rPr>
              <w:t>MINISTÈRE DE LA DÉFENSE</w:t>
            </w:r>
          </w:p>
        </w:tc>
      </w:tr>
      <w:tr w:rsidR="005230AF" w:rsidRPr="009749E8" w14:paraId="215FE774" w14:textId="77777777" w:rsidTr="00D01EB7">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E834FA" w14:textId="41B0A6E4" w:rsidR="005230AF" w:rsidRPr="009749E8" w:rsidRDefault="009D5FD4" w:rsidP="00D01EB7">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54885" w14:textId="77777777" w:rsidR="005230AF" w:rsidRPr="009749E8" w:rsidRDefault="005230AF" w:rsidP="00D01EB7">
            <w:pPr>
              <w:spacing w:after="0" w:line="240" w:lineRule="auto"/>
              <w:ind w:left="72"/>
              <w:jc w:val="center"/>
              <w:rPr>
                <w:rFonts w:ascii="Calibri" w:hAnsi="Calibri"/>
                <w:sz w:val="20"/>
                <w:szCs w:val="20"/>
              </w:rPr>
            </w:pPr>
            <w:r w:rsidRPr="009749E8">
              <w:rPr>
                <w:rFonts w:ascii="Calibri" w:hAnsi="Calibri"/>
                <w:sz w:val="20"/>
                <w:szCs w:val="20"/>
              </w:rPr>
              <w:t>M. DIABY Moustapha</w:t>
            </w:r>
          </w:p>
          <w:p w14:paraId="7BFBC6CB" w14:textId="77777777" w:rsidR="005230AF" w:rsidRPr="009749E8" w:rsidRDefault="005230AF" w:rsidP="00D01EB7">
            <w:pPr>
              <w:spacing w:after="0" w:line="240" w:lineRule="auto"/>
              <w:ind w:left="72"/>
              <w:jc w:val="center"/>
              <w:rPr>
                <w:rFonts w:ascii="Calibri" w:hAnsi="Calibri"/>
                <w:sz w:val="20"/>
                <w:szCs w:val="20"/>
              </w:rPr>
            </w:pPr>
            <w:r w:rsidRPr="009749E8">
              <w:rPr>
                <w:rFonts w:ascii="Calibri" w:hAnsi="Calibri"/>
                <w:sz w:val="20"/>
                <w:szCs w:val="20"/>
              </w:rPr>
              <w:t>Conseiller Technique Finance</w:t>
            </w:r>
          </w:p>
          <w:p w14:paraId="05064798" w14:textId="2574DBA3" w:rsidR="005230AF" w:rsidRPr="009749E8" w:rsidRDefault="005230AF" w:rsidP="00D01EB7">
            <w:pPr>
              <w:spacing w:after="0" w:line="240" w:lineRule="auto"/>
              <w:ind w:left="72"/>
              <w:jc w:val="center"/>
              <w:rPr>
                <w:rFonts w:ascii="Calibri" w:hAnsi="Calibri"/>
                <w:sz w:val="20"/>
                <w:szCs w:val="20"/>
              </w:rPr>
            </w:pPr>
            <w:r w:rsidRPr="009749E8">
              <w:rPr>
                <w:rFonts w:ascii="Calibri" w:hAnsi="Calibri"/>
                <w:sz w:val="20"/>
                <w:szCs w:val="20"/>
              </w:rPr>
              <w:t>Tél</w:t>
            </w:r>
            <w:r w:rsidR="007C4AF4" w:rsidRPr="009749E8">
              <w:rPr>
                <w:rFonts w:ascii="Calibri" w:hAnsi="Calibri"/>
                <w:sz w:val="20"/>
                <w:szCs w:val="20"/>
              </w:rPr>
              <w:t> </w:t>
            </w:r>
            <w:r w:rsidRPr="009749E8">
              <w:rPr>
                <w:rFonts w:ascii="Calibri" w:hAnsi="Calibri"/>
                <w:sz w:val="20"/>
                <w:szCs w:val="20"/>
              </w:rPr>
              <w:t>: (225) 20 25 71 08</w:t>
            </w:r>
          </w:p>
          <w:p w14:paraId="5CF550C8" w14:textId="4C19FFA1" w:rsidR="005230AF" w:rsidRPr="009749E8" w:rsidRDefault="005230AF" w:rsidP="00D01EB7">
            <w:pPr>
              <w:spacing w:after="0" w:line="240" w:lineRule="auto"/>
              <w:ind w:left="72"/>
              <w:jc w:val="center"/>
              <w:rPr>
                <w:rFonts w:ascii="Calibri" w:hAnsi="Calibri"/>
                <w:sz w:val="20"/>
                <w:szCs w:val="20"/>
              </w:rPr>
            </w:pPr>
            <w:r w:rsidRPr="009749E8">
              <w:rPr>
                <w:rFonts w:ascii="Calibri" w:hAnsi="Calibri"/>
                <w:sz w:val="20"/>
                <w:szCs w:val="20"/>
              </w:rPr>
              <w:t>Mob</w:t>
            </w:r>
            <w:r w:rsidR="007C4AF4" w:rsidRPr="009749E8">
              <w:rPr>
                <w:rFonts w:ascii="Calibri" w:hAnsi="Calibri"/>
                <w:sz w:val="20"/>
                <w:szCs w:val="20"/>
              </w:rPr>
              <w:t> </w:t>
            </w:r>
            <w:r w:rsidRPr="009749E8">
              <w:rPr>
                <w:rFonts w:ascii="Calibri" w:hAnsi="Calibri"/>
                <w:sz w:val="20"/>
                <w:szCs w:val="20"/>
              </w:rPr>
              <w:t>: +</w:t>
            </w:r>
            <w:r w:rsidR="007C4AF4" w:rsidRPr="009749E8">
              <w:rPr>
                <w:rFonts w:ascii="Calibri" w:hAnsi="Calibri"/>
                <w:sz w:val="20"/>
                <w:szCs w:val="20"/>
              </w:rPr>
              <w:t> </w:t>
            </w:r>
            <w:r w:rsidRPr="009749E8">
              <w:rPr>
                <w:rFonts w:ascii="Calibri" w:hAnsi="Calibri"/>
                <w:sz w:val="20"/>
                <w:szCs w:val="20"/>
              </w:rPr>
              <w:t>(225) 07 96 74 88</w:t>
            </w:r>
          </w:p>
          <w:p w14:paraId="4A28FC32" w14:textId="77777777" w:rsidR="005230AF" w:rsidRPr="009749E8" w:rsidRDefault="00031B01" w:rsidP="00D01EB7">
            <w:pPr>
              <w:spacing w:after="0" w:line="240" w:lineRule="auto"/>
              <w:ind w:left="72"/>
              <w:jc w:val="center"/>
              <w:rPr>
                <w:rFonts w:ascii="Calibri" w:hAnsi="Calibri"/>
                <w:sz w:val="20"/>
                <w:szCs w:val="20"/>
              </w:rPr>
            </w:pPr>
            <w:hyperlink r:id="rId23" w:history="1">
              <w:r w:rsidR="005230AF" w:rsidRPr="009749E8">
                <w:rPr>
                  <w:rStyle w:val="Hyperlink"/>
                  <w:rFonts w:ascii="Calibri" w:hAnsi="Calibri"/>
                  <w:sz w:val="20"/>
                  <w:szCs w:val="20"/>
                </w:rPr>
                <w:t>moustapha.diaby@egouv.ci</w:t>
              </w:r>
            </w:hyperlink>
          </w:p>
        </w:tc>
      </w:tr>
      <w:tr w:rsidR="005230AF" w:rsidRPr="009749E8" w14:paraId="77B6E105"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3F0615" w14:textId="1C709277" w:rsidR="005230AF" w:rsidRPr="009749E8" w:rsidRDefault="005230AF" w:rsidP="00D01EB7">
            <w:pPr>
              <w:spacing w:after="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955A1" w14:textId="77777777" w:rsidR="005230AF" w:rsidRPr="009749E8" w:rsidRDefault="005230AF" w:rsidP="00D01EB7">
            <w:pPr>
              <w:spacing w:after="0"/>
              <w:ind w:left="72"/>
              <w:jc w:val="both"/>
              <w:rPr>
                <w:rFonts w:ascii="Calibri" w:hAnsi="Calibri"/>
                <w:sz w:val="20"/>
                <w:szCs w:val="20"/>
              </w:rPr>
            </w:pPr>
            <w:r w:rsidRPr="009749E8">
              <w:rPr>
                <w:rFonts w:ascii="Calibri" w:hAnsi="Calibri"/>
                <w:sz w:val="20"/>
                <w:szCs w:val="20"/>
              </w:rPr>
              <w:t>Abengourou, Agboville, Bonoua, Bouna, Divo, Grand-Lahou, Guiglo, Sikensi, Tabou, Tengrela et Toulepleu</w:t>
            </w:r>
          </w:p>
        </w:tc>
      </w:tr>
      <w:tr w:rsidR="005230AF" w:rsidRPr="009749E8" w14:paraId="3902B365" w14:textId="77777777" w:rsidTr="00932AFF">
        <w:trPr>
          <w:trHeight w:val="73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E36D5C" w14:textId="77777777" w:rsidR="005230AF" w:rsidRPr="009749E8" w:rsidRDefault="005230AF" w:rsidP="00D01EB7">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735AA" w14:textId="441E01B7" w:rsidR="005230AF" w:rsidRPr="009749E8" w:rsidRDefault="00932AFF" w:rsidP="00932AFF">
            <w:pPr>
              <w:spacing w:after="0" w:line="240" w:lineRule="auto"/>
              <w:jc w:val="both"/>
              <w:rPr>
                <w:rFonts w:ascii="Calibri" w:hAnsi="Calibri"/>
                <w:sz w:val="20"/>
                <w:szCs w:val="20"/>
              </w:rPr>
            </w:pPr>
            <w:r w:rsidRPr="009749E8">
              <w:rPr>
                <w:rFonts w:ascii="Calibri" w:hAnsi="Calibri"/>
                <w:sz w:val="20"/>
                <w:szCs w:val="20"/>
              </w:rPr>
              <w:t>Le projet consiste en la construction, au nom et pour le compte de l’Etat de onze (11) escadron</w:t>
            </w:r>
            <w:r w:rsidR="005E0378" w:rsidRPr="009749E8">
              <w:rPr>
                <w:rFonts w:ascii="Calibri" w:hAnsi="Calibri"/>
                <w:sz w:val="20"/>
                <w:szCs w:val="20"/>
              </w:rPr>
              <w:t>s</w:t>
            </w:r>
            <w:r w:rsidRPr="009749E8">
              <w:rPr>
                <w:rFonts w:ascii="Calibri" w:hAnsi="Calibri"/>
                <w:sz w:val="20"/>
                <w:szCs w:val="20"/>
              </w:rPr>
              <w:t xml:space="preserve"> de gendarmerie en vue de renforcer le système de défense national et permettre une intervention rapide des forces de défenses et de en cas d’attaques.</w:t>
            </w:r>
          </w:p>
        </w:tc>
      </w:tr>
      <w:tr w:rsidR="005230AF" w:rsidRPr="009749E8" w14:paraId="68F16DEC"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A8EE1A" w14:textId="77777777" w:rsidR="005230AF" w:rsidRPr="009749E8" w:rsidRDefault="005230AF" w:rsidP="00D01EB7">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32F10" w14:textId="77777777" w:rsidR="005230AF" w:rsidRPr="009749E8" w:rsidRDefault="005230AF" w:rsidP="0074218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Réduction des délais d’intervention à travers un meilleur maillage du territoire</w:t>
            </w:r>
            <w:r w:rsidR="0074218B" w:rsidRPr="009749E8">
              <w:rPr>
                <w:rFonts w:ascii="Calibri" w:hAnsi="Calibri"/>
                <w:sz w:val="20"/>
                <w:szCs w:val="20"/>
                <w:lang w:val="fr-FR"/>
              </w:rPr>
              <w:t>.</w:t>
            </w:r>
          </w:p>
        </w:tc>
      </w:tr>
      <w:tr w:rsidR="005230AF" w:rsidRPr="009749E8" w14:paraId="0F9D5AAC"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12F345" w14:textId="77777777" w:rsidR="005230AF" w:rsidRPr="009749E8" w:rsidRDefault="005230AF"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B4D33" w14:textId="77777777" w:rsidR="005230AF" w:rsidRPr="009749E8" w:rsidRDefault="005230AF" w:rsidP="00D01EB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w:t>
            </w:r>
          </w:p>
        </w:tc>
      </w:tr>
      <w:tr w:rsidR="005230AF" w:rsidRPr="009749E8" w14:paraId="24B265DD" w14:textId="77777777" w:rsidTr="00D01EB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AC345B" w14:textId="77777777" w:rsidR="005230AF" w:rsidRPr="009749E8" w:rsidRDefault="005230AF" w:rsidP="00D01EB7">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13F8E" w14:textId="77777777" w:rsidR="005230AF" w:rsidRPr="009749E8" w:rsidRDefault="00EC150F" w:rsidP="00D01EB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77</w:t>
            </w:r>
            <w:r w:rsidR="005230AF" w:rsidRPr="009749E8">
              <w:rPr>
                <w:rFonts w:ascii="Calibri" w:hAnsi="Calibri"/>
                <w:sz w:val="20"/>
                <w:szCs w:val="20"/>
              </w:rPr>
              <w:t xml:space="preserve"> 000 M FCFA</w:t>
            </w:r>
          </w:p>
          <w:p w14:paraId="04D002C8" w14:textId="77777777" w:rsidR="005230AF" w:rsidRPr="009749E8" w:rsidRDefault="00EC150F" w:rsidP="00D01EB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117</w:t>
            </w:r>
            <w:r w:rsidR="005230AF" w:rsidRPr="009749E8">
              <w:rPr>
                <w:rFonts w:ascii="Calibri" w:hAnsi="Calibri"/>
                <w:sz w:val="20"/>
                <w:szCs w:val="20"/>
              </w:rPr>
              <w:t xml:space="preserve"> M EUR</w:t>
            </w:r>
          </w:p>
          <w:p w14:paraId="3B075E1E" w14:textId="5E311DAE" w:rsidR="005230AF" w:rsidRPr="009749E8" w:rsidRDefault="00EC150F" w:rsidP="00D01EB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154</w:t>
            </w:r>
            <w:r w:rsidR="005230AF" w:rsidRPr="009749E8">
              <w:rPr>
                <w:rFonts w:ascii="Calibri" w:hAnsi="Calibri"/>
                <w:sz w:val="20"/>
                <w:szCs w:val="20"/>
              </w:rPr>
              <w:t xml:space="preserve"> M USD (1$ =</w:t>
            </w:r>
            <w:r w:rsidR="007C4AF4" w:rsidRPr="009749E8">
              <w:rPr>
                <w:rFonts w:ascii="Calibri" w:hAnsi="Calibri"/>
                <w:sz w:val="20"/>
                <w:szCs w:val="20"/>
              </w:rPr>
              <w:t> </w:t>
            </w:r>
            <w:r w:rsidR="005230AF" w:rsidRPr="009749E8">
              <w:rPr>
                <w:rFonts w:ascii="Calibri" w:hAnsi="Calibri"/>
                <w:sz w:val="20"/>
                <w:szCs w:val="20"/>
              </w:rPr>
              <w:t>500 FCFA)</w:t>
            </w:r>
          </w:p>
        </w:tc>
      </w:tr>
      <w:tr w:rsidR="005230AF" w:rsidRPr="009749E8" w14:paraId="0B7C5A0D"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FA9544" w14:textId="1AF78FC6" w:rsidR="005230AF" w:rsidRPr="009749E8" w:rsidRDefault="005230AF" w:rsidP="00D01EB7">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D4492" w14:textId="77777777" w:rsidR="005230AF" w:rsidRPr="009749E8" w:rsidRDefault="005230AF" w:rsidP="00D01EB7">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5230AF" w:rsidRPr="009749E8" w14:paraId="20CF15A1" w14:textId="77777777" w:rsidTr="00D01EB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7635D" w14:textId="77777777" w:rsidR="005230AF" w:rsidRPr="009749E8" w:rsidRDefault="005230AF" w:rsidP="00D01EB7">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6CBBAEF" w14:textId="77777777" w:rsidR="005230AF" w:rsidRPr="009749E8" w:rsidRDefault="005230AF" w:rsidP="00D01EB7">
            <w:pPr>
              <w:spacing w:after="0"/>
              <w:jc w:val="both"/>
              <w:rPr>
                <w:rFonts w:ascii="Calibri" w:hAnsi="Calibri"/>
                <w:sz w:val="20"/>
                <w:szCs w:val="20"/>
              </w:rPr>
            </w:pPr>
            <w:r w:rsidRPr="009749E8">
              <w:rPr>
                <w:rFonts w:ascii="Calibri" w:hAnsi="Calibri"/>
                <w:sz w:val="20"/>
                <w:szCs w:val="20"/>
              </w:rPr>
              <w:t>Type de partenariat envisagé</w:t>
            </w:r>
          </w:p>
        </w:tc>
      </w:tr>
      <w:tr w:rsidR="005230AF" w:rsidRPr="009749E8" w14:paraId="236D0148" w14:textId="77777777" w:rsidTr="00D01EB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D7ACF" w14:textId="77777777" w:rsidR="005230AF" w:rsidRPr="009749E8" w:rsidRDefault="005230AF" w:rsidP="00D01EB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FDD2F51" w14:textId="26536657" w:rsidR="005230AF" w:rsidRPr="009749E8" w:rsidRDefault="003D54A3" w:rsidP="005E0378">
            <w:pPr>
              <w:pStyle w:val="ListParagraph"/>
              <w:numPr>
                <w:ilvl w:val="0"/>
                <w:numId w:val="1"/>
              </w:numPr>
              <w:rPr>
                <w:rFonts w:ascii="Calibri" w:hAnsi="Calibri"/>
                <w:sz w:val="20"/>
                <w:szCs w:val="20"/>
                <w:lang w:val="fr-FR"/>
              </w:rPr>
            </w:pPr>
            <w:r w:rsidRPr="009749E8">
              <w:rPr>
                <w:rFonts w:ascii="Calibri" w:hAnsi="Calibri"/>
                <w:sz w:val="20"/>
                <w:szCs w:val="20"/>
                <w:lang w:val="fr-FR"/>
              </w:rPr>
              <w:t>C</w:t>
            </w:r>
            <w:r w:rsidR="005230AF" w:rsidRPr="009749E8">
              <w:rPr>
                <w:rFonts w:ascii="Calibri" w:hAnsi="Calibri"/>
                <w:sz w:val="20"/>
                <w:szCs w:val="20"/>
                <w:lang w:val="fr-FR"/>
              </w:rPr>
              <w:t xml:space="preserve">ontrat de partenariat </w:t>
            </w:r>
            <w:r w:rsidR="005E0378" w:rsidRPr="009749E8">
              <w:rPr>
                <w:rFonts w:ascii="Calibri" w:hAnsi="Calibri"/>
                <w:sz w:val="20"/>
                <w:szCs w:val="20"/>
                <w:lang w:val="fr-FR"/>
              </w:rPr>
              <w:t>à paiement p</w:t>
            </w:r>
            <w:r w:rsidR="005230AF" w:rsidRPr="009749E8">
              <w:rPr>
                <w:rFonts w:ascii="Calibri" w:hAnsi="Calibri"/>
                <w:sz w:val="20"/>
                <w:szCs w:val="20"/>
                <w:lang w:val="fr-FR"/>
              </w:rPr>
              <w:t>ublic</w:t>
            </w:r>
          </w:p>
        </w:tc>
      </w:tr>
      <w:tr w:rsidR="005230AF" w:rsidRPr="009749E8" w14:paraId="40710460"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D6EC3E" w14:textId="77777777" w:rsidR="005230AF" w:rsidRPr="009749E8" w:rsidRDefault="005230AF" w:rsidP="00D01EB7">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1CC21" w14:textId="77777777" w:rsidR="005230AF" w:rsidRPr="009749E8" w:rsidRDefault="005230AF" w:rsidP="00D01EB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5230AF" w:rsidRPr="009749E8" w14:paraId="39CEBFFF" w14:textId="77777777" w:rsidTr="00D01E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C1B06A" w14:textId="6889CF0D" w:rsidR="005230AF" w:rsidRPr="009749E8" w:rsidRDefault="005230AF" w:rsidP="00D01EB7">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9AEAC" w14:textId="77777777" w:rsidR="005230AF" w:rsidRPr="009749E8" w:rsidRDefault="005230AF" w:rsidP="00D01EB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w:t>
            </w:r>
          </w:p>
        </w:tc>
      </w:tr>
    </w:tbl>
    <w:p w14:paraId="5C6C6E6C" w14:textId="77777777" w:rsidR="00A85F47" w:rsidRPr="009749E8" w:rsidRDefault="00A85F47">
      <w:r w:rsidRPr="009749E8">
        <w:br w:type="page"/>
      </w:r>
    </w:p>
    <w:p w14:paraId="0D7A542D" w14:textId="77777777" w:rsidR="00B216C8" w:rsidRPr="009749E8" w:rsidRDefault="00B216C8" w:rsidP="00B216C8"/>
    <w:p w14:paraId="28FC0C3B" w14:textId="77777777" w:rsidR="00B216C8" w:rsidRPr="009749E8" w:rsidRDefault="00B216C8" w:rsidP="00B216C8"/>
    <w:p w14:paraId="686DEAA7" w14:textId="77777777" w:rsidR="00B216C8" w:rsidRPr="009749E8" w:rsidRDefault="00B216C8" w:rsidP="00B216C8"/>
    <w:p w14:paraId="5BD003D9" w14:textId="77777777" w:rsidR="00B216C8" w:rsidRPr="009749E8" w:rsidRDefault="00B216C8" w:rsidP="00B216C8"/>
    <w:p w14:paraId="56308D59" w14:textId="77777777" w:rsidR="00B216C8" w:rsidRPr="009749E8" w:rsidRDefault="00B216C8" w:rsidP="00B216C8"/>
    <w:p w14:paraId="1FAB704B" w14:textId="77777777" w:rsidR="00B216C8" w:rsidRPr="009749E8" w:rsidRDefault="00B216C8" w:rsidP="00B216C8"/>
    <w:p w14:paraId="0EFFA260" w14:textId="77777777" w:rsidR="00B216C8" w:rsidRPr="009749E8" w:rsidRDefault="00B216C8" w:rsidP="00B216C8"/>
    <w:p w14:paraId="0004E80A" w14:textId="77777777" w:rsidR="00B216C8" w:rsidRPr="009749E8" w:rsidRDefault="00B216C8" w:rsidP="00B216C8"/>
    <w:p w14:paraId="0B6994AF" w14:textId="77777777" w:rsidR="00486182" w:rsidRPr="009749E8" w:rsidRDefault="00486182" w:rsidP="00B216C8"/>
    <w:p w14:paraId="132575ED" w14:textId="77777777" w:rsidR="00486182" w:rsidRPr="009749E8" w:rsidRDefault="00486182" w:rsidP="00B216C8"/>
    <w:p w14:paraId="57466CB9" w14:textId="77777777" w:rsidR="00B216C8" w:rsidRPr="009749E8" w:rsidRDefault="00B216C8" w:rsidP="00B216C8"/>
    <w:p w14:paraId="1238E7CB" w14:textId="77777777" w:rsidR="00486182" w:rsidRPr="009749E8" w:rsidRDefault="00486182" w:rsidP="00486182">
      <w:pPr>
        <w:pStyle w:val="Heading2"/>
        <w:rPr>
          <w:b w:val="0"/>
          <w:sz w:val="24"/>
        </w:rPr>
      </w:pPr>
      <w:bookmarkStart w:id="17" w:name="_Toc321759915"/>
      <w:r w:rsidRPr="009749E8">
        <w:rPr>
          <w:b w:val="0"/>
        </w:rPr>
        <w:t>Ministère de l’Intégration Africaine</w:t>
      </w:r>
      <w:bookmarkEnd w:id="17"/>
    </w:p>
    <w:p w14:paraId="43C5CBAD" w14:textId="77777777" w:rsidR="00B216C8" w:rsidRPr="009749E8" w:rsidRDefault="00B216C8" w:rsidP="00B216C8"/>
    <w:p w14:paraId="162384B7" w14:textId="77777777" w:rsidR="00B216C8" w:rsidRPr="009749E8" w:rsidRDefault="00B216C8" w:rsidP="00B216C8"/>
    <w:p w14:paraId="6BA7244A" w14:textId="2C210FD8" w:rsidR="00B216C8" w:rsidRPr="009749E8" w:rsidRDefault="00B216C8" w:rsidP="00B216C8"/>
    <w:p w14:paraId="0628137D" w14:textId="77777777" w:rsidR="00B216C8" w:rsidRPr="009749E8" w:rsidRDefault="00B216C8" w:rsidP="00B216C8"/>
    <w:p w14:paraId="4A804567" w14:textId="77777777" w:rsidR="00B216C8" w:rsidRPr="009749E8" w:rsidRDefault="00B216C8" w:rsidP="00B216C8"/>
    <w:p w14:paraId="63D7E8AE" w14:textId="0697974C" w:rsidR="00B216C8" w:rsidRPr="009749E8" w:rsidRDefault="00B216C8">
      <w:r w:rsidRPr="009749E8">
        <w:br w:type="page"/>
      </w:r>
    </w:p>
    <w:p w14:paraId="46D511F5" w14:textId="77777777" w:rsidR="00A85F47" w:rsidRPr="009749E8" w:rsidRDefault="00A85F47" w:rsidP="00A85F47">
      <w:pPr>
        <w:pStyle w:val="Heading1"/>
        <w:spacing w:before="0" w:beforeAutospacing="0"/>
        <w:ind w:left="2127" w:hanging="1769"/>
        <w:rPr>
          <w:rFonts w:ascii="Calibri" w:hAnsi="Calibri"/>
          <w:b w:val="0"/>
        </w:rPr>
      </w:pPr>
      <w:bookmarkStart w:id="18" w:name="_Toc321759916"/>
      <w:r w:rsidRPr="009749E8">
        <w:rPr>
          <w:rFonts w:ascii="Calibri" w:hAnsi="Calibri"/>
          <w:b w:val="0"/>
        </w:rPr>
        <w:lastRenderedPageBreak/>
        <w:t>Construction et exploitation du port sec de Ferkessédougou</w:t>
      </w:r>
      <w:bookmarkEnd w:id="1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A85F47" w:rsidRPr="009749E8" w14:paraId="7F650224"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1EACFB" w14:textId="77777777" w:rsidR="00A85F47" w:rsidRPr="009749E8" w:rsidRDefault="00A85F47" w:rsidP="001250E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F163D" w14:textId="77777777" w:rsidR="00A85F47" w:rsidRPr="009749E8" w:rsidRDefault="00A85F47" w:rsidP="001250E7">
            <w:pPr>
              <w:spacing w:after="0"/>
              <w:jc w:val="both"/>
              <w:rPr>
                <w:rFonts w:ascii="Calibri" w:hAnsi="Calibri"/>
                <w:bCs/>
                <w:sz w:val="20"/>
                <w:szCs w:val="20"/>
              </w:rPr>
            </w:pPr>
            <w:r w:rsidRPr="009749E8">
              <w:rPr>
                <w:rFonts w:ascii="Calibri" w:hAnsi="Calibri"/>
                <w:bCs/>
                <w:sz w:val="20"/>
                <w:szCs w:val="20"/>
              </w:rPr>
              <w:t>CONSTRUCTION ET EXPLOITATION DU PORT SEC DE FERKESSÉDOUGOU</w:t>
            </w:r>
          </w:p>
        </w:tc>
      </w:tr>
      <w:tr w:rsidR="00A85F47" w:rsidRPr="009749E8" w14:paraId="68C121FC"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101324" w14:textId="120666BA" w:rsidR="00A85F47" w:rsidRPr="009749E8" w:rsidRDefault="009D5FD4" w:rsidP="001250E7">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B33DB" w14:textId="77777777" w:rsidR="00A85F47" w:rsidRPr="009749E8" w:rsidRDefault="00A85F47" w:rsidP="001250E7">
            <w:pPr>
              <w:spacing w:after="0"/>
              <w:jc w:val="both"/>
              <w:rPr>
                <w:rFonts w:ascii="Calibri" w:hAnsi="Calibri"/>
                <w:sz w:val="20"/>
                <w:szCs w:val="20"/>
              </w:rPr>
            </w:pPr>
            <w:r w:rsidRPr="009749E8">
              <w:rPr>
                <w:rFonts w:ascii="Calibri" w:hAnsi="Calibri"/>
                <w:sz w:val="20"/>
                <w:szCs w:val="20"/>
              </w:rPr>
              <w:t>MINISTÈRE DE L’INTÉGRATION AFRICAINE ET DES IVOIRIENS DE L’EXTÉRIEUR</w:t>
            </w:r>
          </w:p>
        </w:tc>
      </w:tr>
      <w:tr w:rsidR="00A85F47" w:rsidRPr="009749E8" w14:paraId="60B2A829" w14:textId="77777777" w:rsidTr="00E07FBE">
        <w:trPr>
          <w:trHeight w:val="158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441C10C" w14:textId="4C2D71A6" w:rsidR="00A85F47" w:rsidRPr="009749E8" w:rsidRDefault="009D5FD4" w:rsidP="001250E7">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7D6E7" w14:textId="77777777" w:rsidR="00E07FBE" w:rsidRPr="009749E8" w:rsidRDefault="00E07FBE" w:rsidP="00E07FBE">
            <w:pPr>
              <w:spacing w:after="0" w:line="240" w:lineRule="auto"/>
              <w:ind w:left="72"/>
              <w:jc w:val="center"/>
              <w:rPr>
                <w:rFonts w:ascii="Calibri" w:hAnsi="Calibri"/>
                <w:sz w:val="20"/>
                <w:szCs w:val="20"/>
              </w:rPr>
            </w:pPr>
            <w:r w:rsidRPr="009749E8">
              <w:rPr>
                <w:rFonts w:ascii="Calibri" w:hAnsi="Calibri"/>
                <w:sz w:val="20"/>
                <w:szCs w:val="20"/>
              </w:rPr>
              <w:t>M. ALLIAGUI Abdoulaye</w:t>
            </w:r>
          </w:p>
          <w:p w14:paraId="511C4B30" w14:textId="77777777" w:rsidR="00E07FBE" w:rsidRPr="009749E8" w:rsidRDefault="00E07FBE" w:rsidP="00E07FBE">
            <w:pPr>
              <w:spacing w:after="0" w:line="240" w:lineRule="auto"/>
              <w:ind w:left="72"/>
              <w:jc w:val="center"/>
              <w:rPr>
                <w:rFonts w:ascii="Calibri" w:hAnsi="Calibri"/>
                <w:sz w:val="20"/>
                <w:szCs w:val="20"/>
              </w:rPr>
            </w:pPr>
            <w:r w:rsidRPr="009749E8">
              <w:rPr>
                <w:rFonts w:ascii="Calibri" w:hAnsi="Calibri"/>
                <w:sz w:val="20"/>
                <w:szCs w:val="20"/>
              </w:rPr>
              <w:t>Directeur des Politiques Communautaires</w:t>
            </w:r>
          </w:p>
          <w:p w14:paraId="457D403C" w14:textId="77777777" w:rsidR="00E07FBE" w:rsidRPr="009749E8" w:rsidRDefault="00E07FBE" w:rsidP="00E07FBE">
            <w:pPr>
              <w:spacing w:after="0" w:line="240" w:lineRule="auto"/>
              <w:ind w:left="72"/>
              <w:jc w:val="center"/>
              <w:rPr>
                <w:rFonts w:ascii="Calibri" w:hAnsi="Calibri"/>
                <w:sz w:val="20"/>
                <w:szCs w:val="20"/>
              </w:rPr>
            </w:pPr>
            <w:r w:rsidRPr="009749E8">
              <w:rPr>
                <w:rFonts w:ascii="Calibri" w:hAnsi="Calibri"/>
                <w:sz w:val="20"/>
                <w:szCs w:val="20"/>
              </w:rPr>
              <w:t>des Infrastructures et des TICs</w:t>
            </w:r>
          </w:p>
          <w:p w14:paraId="711628CB" w14:textId="09D90F73" w:rsidR="00E07FBE" w:rsidRPr="009749E8" w:rsidRDefault="00E07FBE" w:rsidP="00E07FBE">
            <w:pPr>
              <w:spacing w:after="0" w:line="240" w:lineRule="auto"/>
              <w:ind w:left="72"/>
              <w:jc w:val="center"/>
              <w:rPr>
                <w:rFonts w:ascii="Calibri" w:hAnsi="Calibri"/>
                <w:sz w:val="20"/>
                <w:szCs w:val="20"/>
              </w:rPr>
            </w:pPr>
            <w:r w:rsidRPr="009749E8">
              <w:rPr>
                <w:rFonts w:ascii="Calibri" w:hAnsi="Calibri"/>
                <w:sz w:val="20"/>
                <w:szCs w:val="20"/>
              </w:rPr>
              <w:t>Tel</w:t>
            </w:r>
            <w:r w:rsidR="007C4AF4" w:rsidRPr="009749E8">
              <w:rPr>
                <w:rFonts w:ascii="Calibri" w:hAnsi="Calibri"/>
                <w:sz w:val="20"/>
                <w:szCs w:val="20"/>
              </w:rPr>
              <w:t> </w:t>
            </w:r>
            <w:r w:rsidRPr="009749E8">
              <w:rPr>
                <w:rFonts w:ascii="Calibri" w:hAnsi="Calibri"/>
                <w:sz w:val="20"/>
                <w:szCs w:val="20"/>
              </w:rPr>
              <w:t>: (225) 20 33 70 30</w:t>
            </w:r>
          </w:p>
          <w:p w14:paraId="7A27DC45" w14:textId="14A235C3" w:rsidR="00E07FBE" w:rsidRPr="009749E8" w:rsidRDefault="00E07FBE" w:rsidP="00E07FBE">
            <w:pPr>
              <w:spacing w:after="0" w:line="240" w:lineRule="auto"/>
              <w:ind w:left="72"/>
              <w:jc w:val="center"/>
              <w:rPr>
                <w:rFonts w:ascii="Calibri" w:hAnsi="Calibri"/>
                <w:sz w:val="20"/>
                <w:szCs w:val="20"/>
              </w:rPr>
            </w:pPr>
            <w:r w:rsidRPr="009749E8">
              <w:rPr>
                <w:rFonts w:ascii="Calibri" w:hAnsi="Calibri"/>
                <w:sz w:val="20"/>
                <w:szCs w:val="20"/>
              </w:rPr>
              <w:t>Mobile</w:t>
            </w:r>
            <w:r w:rsidR="007C4AF4" w:rsidRPr="009749E8">
              <w:rPr>
                <w:rFonts w:ascii="Calibri" w:hAnsi="Calibri"/>
                <w:sz w:val="20"/>
                <w:szCs w:val="20"/>
              </w:rPr>
              <w:t> </w:t>
            </w:r>
            <w:r w:rsidRPr="009749E8">
              <w:rPr>
                <w:rFonts w:ascii="Calibri" w:hAnsi="Calibri"/>
                <w:sz w:val="20"/>
                <w:szCs w:val="20"/>
              </w:rPr>
              <w:t>: (225) 01 47 72 81</w:t>
            </w:r>
          </w:p>
          <w:p w14:paraId="663A2BE4" w14:textId="2DF52467" w:rsidR="00E07FBE" w:rsidRPr="009749E8" w:rsidRDefault="00031B01" w:rsidP="00E07FBE">
            <w:pPr>
              <w:spacing w:after="0" w:line="240" w:lineRule="auto"/>
              <w:ind w:left="72"/>
              <w:jc w:val="center"/>
              <w:rPr>
                <w:rFonts w:ascii="Calibri" w:hAnsi="Calibri"/>
                <w:sz w:val="20"/>
                <w:szCs w:val="20"/>
              </w:rPr>
            </w:pPr>
            <w:hyperlink r:id="rId24" w:history="1">
              <w:r w:rsidR="00E07FBE" w:rsidRPr="009749E8">
                <w:rPr>
                  <w:rStyle w:val="Hyperlink"/>
                  <w:rFonts w:ascii="Calibri" w:hAnsi="Calibri"/>
                  <w:sz w:val="20"/>
                  <w:szCs w:val="20"/>
                </w:rPr>
                <w:t>baby2a2000@yahoo.fr</w:t>
              </w:r>
            </w:hyperlink>
          </w:p>
        </w:tc>
      </w:tr>
      <w:tr w:rsidR="00A85F47" w:rsidRPr="009749E8" w14:paraId="795BD21A"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EA2109" w14:textId="30823D7D" w:rsidR="00A85F47" w:rsidRPr="009749E8" w:rsidRDefault="00A85F47" w:rsidP="001250E7">
            <w:pPr>
              <w:spacing w:after="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21E93" w14:textId="77777777" w:rsidR="00A85F47" w:rsidRPr="009749E8" w:rsidRDefault="00E07FBE" w:rsidP="001250E7">
            <w:pPr>
              <w:spacing w:after="0"/>
              <w:ind w:left="72"/>
              <w:jc w:val="both"/>
              <w:rPr>
                <w:rFonts w:ascii="Calibri" w:hAnsi="Calibri"/>
                <w:sz w:val="20"/>
                <w:szCs w:val="20"/>
              </w:rPr>
            </w:pPr>
            <w:r w:rsidRPr="009749E8">
              <w:rPr>
                <w:rFonts w:ascii="Calibri" w:hAnsi="Calibri"/>
                <w:sz w:val="20"/>
                <w:szCs w:val="20"/>
              </w:rPr>
              <w:t>Ferkessédougou</w:t>
            </w:r>
          </w:p>
        </w:tc>
      </w:tr>
      <w:tr w:rsidR="00A85F47" w:rsidRPr="009749E8" w14:paraId="40438B11" w14:textId="77777777" w:rsidTr="001250E7">
        <w:trPr>
          <w:trHeight w:val="198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983471" w14:textId="77777777" w:rsidR="00A85F47" w:rsidRPr="009749E8" w:rsidRDefault="00A85F47" w:rsidP="001250E7">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0BCC7" w14:textId="64A81E0D" w:rsidR="00E07FBE" w:rsidRPr="009749E8" w:rsidRDefault="00E07FBE" w:rsidP="00E07FBE">
            <w:pPr>
              <w:spacing w:after="0" w:line="240" w:lineRule="auto"/>
              <w:jc w:val="both"/>
              <w:rPr>
                <w:rFonts w:ascii="Calibri" w:hAnsi="Calibri"/>
                <w:sz w:val="20"/>
                <w:szCs w:val="20"/>
              </w:rPr>
            </w:pPr>
            <w:r w:rsidRPr="009749E8">
              <w:rPr>
                <w:rFonts w:ascii="Calibri" w:hAnsi="Calibri"/>
                <w:sz w:val="20"/>
                <w:szCs w:val="20"/>
              </w:rPr>
              <w:t>Il s’agit de construire et d’exploiter les infrastructures d’un port sec à Ferkessédougou afin de désengorger et rapprocher le port Autonome d’Abidjan de ses partenaires régionaux (Mali, Burkina Faso, Niger). Ces infrastructures comportent trois (3) composantes principales</w:t>
            </w:r>
            <w:r w:rsidR="007C4AF4" w:rsidRPr="009749E8">
              <w:rPr>
                <w:rFonts w:ascii="Calibri" w:hAnsi="Calibri"/>
                <w:sz w:val="20"/>
                <w:szCs w:val="20"/>
              </w:rPr>
              <w:t> </w:t>
            </w:r>
            <w:r w:rsidRPr="009749E8">
              <w:rPr>
                <w:rFonts w:ascii="Calibri" w:hAnsi="Calibri"/>
                <w:sz w:val="20"/>
                <w:szCs w:val="20"/>
              </w:rPr>
              <w:t>:</w:t>
            </w:r>
          </w:p>
          <w:p w14:paraId="66F6DD15" w14:textId="59D403CD" w:rsidR="00E07FBE" w:rsidRPr="009749E8" w:rsidRDefault="00E07FBE" w:rsidP="00E07FBE">
            <w:pPr>
              <w:spacing w:after="0" w:line="240" w:lineRule="auto"/>
              <w:ind w:left="360"/>
              <w:jc w:val="both"/>
              <w:rPr>
                <w:rFonts w:ascii="Calibri" w:hAnsi="Calibri"/>
                <w:sz w:val="20"/>
                <w:szCs w:val="20"/>
              </w:rPr>
            </w:pPr>
            <w:r w:rsidRPr="009749E8">
              <w:rPr>
                <w:rFonts w:ascii="Calibri" w:hAnsi="Calibri"/>
                <w:sz w:val="20"/>
                <w:szCs w:val="20"/>
              </w:rPr>
              <w:t>o</w:t>
            </w:r>
            <w:r w:rsidRPr="009749E8">
              <w:rPr>
                <w:rFonts w:ascii="Calibri" w:hAnsi="Calibri"/>
                <w:sz w:val="20"/>
                <w:szCs w:val="20"/>
              </w:rPr>
              <w:tab/>
              <w:t>Une Plateforme logistique (entrepôts, cha</w:t>
            </w:r>
            <w:r w:rsidR="007C4AF4" w:rsidRPr="009749E8">
              <w:rPr>
                <w:rFonts w:ascii="Calibri" w:hAnsi="Calibri"/>
                <w:sz w:val="20"/>
                <w:szCs w:val="20"/>
              </w:rPr>
              <w:t>î</w:t>
            </w:r>
            <w:r w:rsidRPr="009749E8">
              <w:rPr>
                <w:rFonts w:ascii="Calibri" w:hAnsi="Calibri"/>
                <w:sz w:val="20"/>
                <w:szCs w:val="20"/>
              </w:rPr>
              <w:t>ne de froid</w:t>
            </w:r>
            <w:r w:rsidR="007C4AF4" w:rsidRPr="009749E8">
              <w:rPr>
                <w:rFonts w:ascii="Calibri" w:hAnsi="Calibri"/>
                <w:sz w:val="20"/>
                <w:szCs w:val="20"/>
              </w:rPr>
              <w:t> </w:t>
            </w:r>
            <w:r w:rsidRPr="009749E8">
              <w:rPr>
                <w:rFonts w:ascii="Calibri" w:hAnsi="Calibri"/>
                <w:sz w:val="20"/>
                <w:szCs w:val="20"/>
              </w:rPr>
              <w:t>etc.)</w:t>
            </w:r>
          </w:p>
          <w:p w14:paraId="278C50B6" w14:textId="053F8234" w:rsidR="00E07FBE" w:rsidRPr="009749E8" w:rsidRDefault="00E07FBE" w:rsidP="00E07FBE">
            <w:pPr>
              <w:spacing w:after="0" w:line="240" w:lineRule="auto"/>
              <w:ind w:left="360"/>
              <w:jc w:val="both"/>
              <w:rPr>
                <w:rFonts w:ascii="Calibri" w:hAnsi="Calibri"/>
                <w:sz w:val="20"/>
                <w:szCs w:val="20"/>
              </w:rPr>
            </w:pPr>
            <w:r w:rsidRPr="009749E8">
              <w:rPr>
                <w:rFonts w:ascii="Calibri" w:hAnsi="Calibri"/>
                <w:sz w:val="20"/>
                <w:szCs w:val="20"/>
              </w:rPr>
              <w:t>o</w:t>
            </w:r>
            <w:r w:rsidRPr="009749E8">
              <w:rPr>
                <w:rFonts w:ascii="Calibri" w:hAnsi="Calibri"/>
                <w:sz w:val="20"/>
                <w:szCs w:val="20"/>
              </w:rPr>
              <w:tab/>
              <w:t>Un Abattoir régional et le marché à bétail</w:t>
            </w:r>
            <w:r w:rsidR="007C4AF4" w:rsidRPr="009749E8">
              <w:rPr>
                <w:rFonts w:ascii="Calibri" w:hAnsi="Calibri"/>
                <w:sz w:val="20"/>
                <w:szCs w:val="20"/>
              </w:rPr>
              <w:t> </w:t>
            </w:r>
            <w:r w:rsidRPr="009749E8">
              <w:rPr>
                <w:rFonts w:ascii="Calibri" w:hAnsi="Calibri"/>
                <w:sz w:val="20"/>
                <w:szCs w:val="20"/>
              </w:rPr>
              <w:t>;</w:t>
            </w:r>
          </w:p>
          <w:p w14:paraId="4D01270A" w14:textId="77777777" w:rsidR="00A85F47" w:rsidRPr="009749E8" w:rsidRDefault="00E07FBE" w:rsidP="00E07FBE">
            <w:pPr>
              <w:spacing w:after="0" w:line="240" w:lineRule="auto"/>
              <w:ind w:left="360"/>
              <w:jc w:val="both"/>
              <w:rPr>
                <w:rFonts w:ascii="Calibri" w:hAnsi="Calibri"/>
                <w:sz w:val="20"/>
                <w:szCs w:val="20"/>
              </w:rPr>
            </w:pPr>
            <w:r w:rsidRPr="009749E8">
              <w:rPr>
                <w:rFonts w:ascii="Calibri" w:hAnsi="Calibri"/>
                <w:sz w:val="20"/>
                <w:szCs w:val="20"/>
              </w:rPr>
              <w:t>o</w:t>
            </w:r>
            <w:r w:rsidRPr="009749E8">
              <w:rPr>
                <w:rFonts w:ascii="Calibri" w:hAnsi="Calibri"/>
                <w:sz w:val="20"/>
                <w:szCs w:val="20"/>
              </w:rPr>
              <w:tab/>
              <w:t>Un dépôt d’hydrocarbures.</w:t>
            </w:r>
          </w:p>
        </w:tc>
      </w:tr>
      <w:tr w:rsidR="00A85F47" w:rsidRPr="009749E8" w14:paraId="2CAD0CD4"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3ADC3F" w14:textId="77777777" w:rsidR="00A85F47" w:rsidRPr="009749E8" w:rsidRDefault="00A85F47" w:rsidP="001250E7">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04B42" w14:textId="7ECC80A6" w:rsidR="00E07FBE" w:rsidRPr="009749E8" w:rsidRDefault="00E07FBE" w:rsidP="00E07FBE">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Contribuer durablement au développement des régions du nord du pays</w:t>
            </w:r>
            <w:r w:rsidR="007C4AF4" w:rsidRPr="009749E8">
              <w:rPr>
                <w:rFonts w:ascii="Calibri" w:hAnsi="Calibri"/>
                <w:sz w:val="20"/>
                <w:szCs w:val="20"/>
                <w:lang w:val="fr-FR"/>
              </w:rPr>
              <w:t> </w:t>
            </w:r>
            <w:r w:rsidRPr="009749E8">
              <w:rPr>
                <w:rFonts w:ascii="Calibri" w:hAnsi="Calibri"/>
                <w:sz w:val="20"/>
                <w:szCs w:val="20"/>
                <w:lang w:val="fr-FR"/>
              </w:rPr>
              <w:t>;</w:t>
            </w:r>
          </w:p>
          <w:p w14:paraId="54F3EBE1" w14:textId="35A2B620" w:rsidR="00A85F47" w:rsidRPr="009749E8" w:rsidRDefault="00E07FBE" w:rsidP="00E07FBE">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Mettre à disposition des opérateurs économiques les conditions optimales d’accueil, de services et d’utilisation de la plateforme multimodale</w:t>
            </w:r>
            <w:r w:rsidR="007C4AF4" w:rsidRPr="009749E8">
              <w:rPr>
                <w:rFonts w:ascii="Calibri" w:hAnsi="Calibri"/>
                <w:sz w:val="20"/>
                <w:szCs w:val="20"/>
                <w:lang w:val="fr-FR"/>
              </w:rPr>
              <w:t>.</w:t>
            </w:r>
          </w:p>
        </w:tc>
      </w:tr>
      <w:tr w:rsidR="00A85F47" w:rsidRPr="009749E8" w14:paraId="66DFAAEF"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D1DEAF" w14:textId="77777777" w:rsidR="00A85F47" w:rsidRPr="009749E8" w:rsidRDefault="00A85F47"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8A5DB" w14:textId="77777777" w:rsidR="00A85F47" w:rsidRPr="009749E8" w:rsidRDefault="00E07FBE" w:rsidP="00590BC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 xml:space="preserve">Financement, </w:t>
            </w:r>
            <w:r w:rsidR="00590BC0" w:rsidRPr="009749E8">
              <w:rPr>
                <w:rFonts w:ascii="Calibri" w:hAnsi="Calibri"/>
                <w:sz w:val="20"/>
                <w:szCs w:val="20"/>
              </w:rPr>
              <w:t>aménagement</w:t>
            </w:r>
            <w:r w:rsidRPr="009749E8">
              <w:rPr>
                <w:rFonts w:ascii="Calibri" w:hAnsi="Calibri"/>
                <w:sz w:val="20"/>
                <w:szCs w:val="20"/>
              </w:rPr>
              <w:t>, exploitation</w:t>
            </w:r>
          </w:p>
        </w:tc>
      </w:tr>
      <w:tr w:rsidR="00A85F47" w:rsidRPr="009749E8" w14:paraId="62131B06" w14:textId="77777777" w:rsidTr="001250E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AD6DA4" w14:textId="77777777" w:rsidR="00A85F47" w:rsidRPr="009749E8" w:rsidRDefault="00A85F47" w:rsidP="001250E7">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3E5BF" w14:textId="77777777" w:rsidR="00E07FBE" w:rsidRPr="009749E8" w:rsidRDefault="00E07FBE" w:rsidP="00E07FBE">
            <w:pPr>
              <w:numPr>
                <w:ilvl w:val="0"/>
                <w:numId w:val="1"/>
              </w:numPr>
              <w:spacing w:after="0" w:line="240" w:lineRule="auto"/>
              <w:jc w:val="both"/>
              <w:rPr>
                <w:rFonts w:ascii="Calibri" w:hAnsi="Calibri"/>
                <w:sz w:val="20"/>
                <w:szCs w:val="20"/>
              </w:rPr>
            </w:pPr>
            <w:r w:rsidRPr="009749E8">
              <w:rPr>
                <w:rFonts w:ascii="Calibri" w:hAnsi="Calibri"/>
                <w:sz w:val="20"/>
                <w:szCs w:val="20"/>
              </w:rPr>
              <w:t>303 000 M FCFA</w:t>
            </w:r>
          </w:p>
          <w:p w14:paraId="3AA1C0EE" w14:textId="77777777" w:rsidR="00E07FBE" w:rsidRPr="009749E8" w:rsidRDefault="00E07FBE" w:rsidP="00E07FBE">
            <w:pPr>
              <w:numPr>
                <w:ilvl w:val="0"/>
                <w:numId w:val="1"/>
              </w:numPr>
              <w:spacing w:after="0" w:line="240" w:lineRule="auto"/>
              <w:jc w:val="both"/>
              <w:rPr>
                <w:rFonts w:ascii="Calibri" w:hAnsi="Calibri"/>
                <w:sz w:val="20"/>
                <w:szCs w:val="20"/>
              </w:rPr>
            </w:pPr>
            <w:r w:rsidRPr="009749E8">
              <w:rPr>
                <w:rFonts w:ascii="Calibri" w:hAnsi="Calibri"/>
                <w:sz w:val="20"/>
                <w:szCs w:val="20"/>
              </w:rPr>
              <w:t>462 M EUR</w:t>
            </w:r>
          </w:p>
          <w:p w14:paraId="6A733DB4" w14:textId="20C8A640" w:rsidR="00A85F47" w:rsidRPr="009749E8" w:rsidRDefault="00E07FBE" w:rsidP="00E07FBE">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606 M USD (1$ =</w:t>
            </w:r>
            <w:r w:rsidR="007C4AF4" w:rsidRPr="009749E8">
              <w:rPr>
                <w:rFonts w:ascii="Calibri" w:hAnsi="Calibri"/>
                <w:sz w:val="20"/>
                <w:szCs w:val="20"/>
              </w:rPr>
              <w:t> </w:t>
            </w:r>
            <w:r w:rsidRPr="009749E8">
              <w:rPr>
                <w:rFonts w:ascii="Calibri" w:hAnsi="Calibri"/>
                <w:sz w:val="20"/>
                <w:szCs w:val="20"/>
              </w:rPr>
              <w:t>500 FCFA)</w:t>
            </w:r>
          </w:p>
        </w:tc>
      </w:tr>
      <w:tr w:rsidR="00A85F47" w:rsidRPr="009749E8" w14:paraId="09C00418"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009FF5" w14:textId="7EB16292" w:rsidR="00A85F47" w:rsidRPr="009749E8" w:rsidRDefault="00A85F47" w:rsidP="001250E7">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52743" w14:textId="77777777" w:rsidR="00A85F47" w:rsidRPr="009749E8" w:rsidRDefault="00754406" w:rsidP="001250E7">
            <w:pPr>
              <w:pStyle w:val="ListParagraph"/>
              <w:numPr>
                <w:ilvl w:val="0"/>
                <w:numId w:val="1"/>
              </w:numPr>
              <w:rPr>
                <w:rFonts w:ascii="Calibri" w:hAnsi="Calibri"/>
                <w:sz w:val="20"/>
                <w:szCs w:val="20"/>
                <w:lang w:val="fr-FR"/>
              </w:rPr>
            </w:pPr>
            <w:r w:rsidRPr="009749E8">
              <w:rPr>
                <w:rFonts w:ascii="Calibri" w:hAnsi="Calibri"/>
                <w:sz w:val="20"/>
                <w:szCs w:val="20"/>
                <w:lang w:val="fr-FR"/>
              </w:rPr>
              <w:t>Construction du dépôt de produit pétrolier de Ferkessédougou</w:t>
            </w:r>
          </w:p>
        </w:tc>
      </w:tr>
      <w:tr w:rsidR="00A85F47" w:rsidRPr="009749E8" w14:paraId="5595197D" w14:textId="77777777" w:rsidTr="001250E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9BC86" w14:textId="77777777" w:rsidR="00A85F47" w:rsidRPr="009749E8" w:rsidRDefault="00A85F47" w:rsidP="001250E7">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172362C" w14:textId="77777777" w:rsidR="00A85F47" w:rsidRPr="009749E8" w:rsidRDefault="00A85F47" w:rsidP="001250E7">
            <w:pPr>
              <w:spacing w:after="0"/>
              <w:jc w:val="both"/>
              <w:rPr>
                <w:rFonts w:ascii="Calibri" w:hAnsi="Calibri"/>
                <w:sz w:val="20"/>
                <w:szCs w:val="20"/>
              </w:rPr>
            </w:pPr>
            <w:r w:rsidRPr="009749E8">
              <w:rPr>
                <w:rFonts w:ascii="Calibri" w:hAnsi="Calibri"/>
                <w:sz w:val="20"/>
                <w:szCs w:val="20"/>
              </w:rPr>
              <w:t>Type de partenariat envisagé</w:t>
            </w:r>
          </w:p>
        </w:tc>
      </w:tr>
      <w:tr w:rsidR="00A85F47" w:rsidRPr="009749E8" w14:paraId="0ED0CCE2" w14:textId="77777777" w:rsidTr="001250E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FB2A4" w14:textId="77777777" w:rsidR="00A85F47" w:rsidRPr="009749E8" w:rsidRDefault="00A85F47" w:rsidP="00E07FBE">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3751C71" w14:textId="77777777" w:rsidR="00A85F47" w:rsidRPr="009749E8" w:rsidRDefault="00E07FBE" w:rsidP="00E25977">
            <w:pPr>
              <w:pStyle w:val="ListParagraph"/>
              <w:numPr>
                <w:ilvl w:val="0"/>
                <w:numId w:val="2"/>
              </w:numPr>
              <w:ind w:left="314" w:hanging="314"/>
              <w:rPr>
                <w:rFonts w:ascii="Calibri" w:hAnsi="Calibri"/>
                <w:sz w:val="20"/>
                <w:szCs w:val="20"/>
                <w:lang w:val="fr-FR"/>
              </w:rPr>
            </w:pPr>
            <w:r w:rsidRPr="009749E8">
              <w:rPr>
                <w:rFonts w:ascii="Calibri" w:eastAsiaTheme="minorHAnsi" w:hAnsi="Calibri" w:cstheme="minorBidi"/>
                <w:sz w:val="20"/>
                <w:szCs w:val="20"/>
                <w:lang w:val="fr-FR"/>
              </w:rPr>
              <w:t>DBFO / Concession (pour les terminaux</w:t>
            </w:r>
            <w:r w:rsidRPr="009749E8">
              <w:rPr>
                <w:rFonts w:ascii="Calibri" w:hAnsi="Calibri"/>
                <w:sz w:val="20"/>
                <w:szCs w:val="20"/>
                <w:lang w:val="fr-FR"/>
              </w:rPr>
              <w:t>)</w:t>
            </w:r>
          </w:p>
        </w:tc>
      </w:tr>
      <w:tr w:rsidR="00A85F47" w:rsidRPr="009749E8" w14:paraId="0650D7DB"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B50A58F" w14:textId="77777777" w:rsidR="00A85F47" w:rsidRPr="009749E8" w:rsidRDefault="00A85F47" w:rsidP="001250E7">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C4646" w14:textId="77777777" w:rsidR="00A85F47" w:rsidRPr="009749E8" w:rsidRDefault="00E07FBE" w:rsidP="001250E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w:t>
            </w:r>
            <w:r w:rsidR="00A85F47" w:rsidRPr="009749E8">
              <w:rPr>
                <w:rFonts w:ascii="Calibri" w:hAnsi="Calibri"/>
                <w:sz w:val="20"/>
                <w:szCs w:val="20"/>
                <w:lang w:val="fr-FR"/>
              </w:rPr>
              <w:t xml:space="preserve"> disponibles</w:t>
            </w:r>
          </w:p>
        </w:tc>
      </w:tr>
      <w:tr w:rsidR="00A85F47" w:rsidRPr="009749E8" w14:paraId="15ABB03D" w14:textId="77777777" w:rsidTr="001250E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7599AA" w14:textId="761F7638" w:rsidR="00A85F47" w:rsidRPr="009749E8" w:rsidRDefault="00A85F47" w:rsidP="001250E7">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4F5EF" w14:textId="300733DD" w:rsidR="00A85F47" w:rsidRPr="009749E8" w:rsidRDefault="00E07FBE" w:rsidP="001250E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639FDABE" w14:textId="77777777" w:rsidR="00563886" w:rsidRPr="009749E8" w:rsidRDefault="00563886">
      <w:pPr>
        <w:rPr>
          <w:rFonts w:ascii="Calibri" w:eastAsia="Times New Roman" w:hAnsi="Calibri" w:cs="Times New Roman"/>
          <w:sz w:val="24"/>
          <w:szCs w:val="24"/>
        </w:rPr>
      </w:pPr>
      <w:r w:rsidRPr="009749E8">
        <w:rPr>
          <w:rFonts w:ascii="Calibri" w:hAnsi="Calibri"/>
        </w:rPr>
        <w:br w:type="page"/>
      </w:r>
    </w:p>
    <w:p w14:paraId="606B8DCC" w14:textId="77777777" w:rsidR="00563886" w:rsidRPr="009749E8" w:rsidRDefault="00563886" w:rsidP="00563886"/>
    <w:p w14:paraId="192BB25D" w14:textId="77777777" w:rsidR="00563886" w:rsidRPr="009749E8" w:rsidRDefault="00563886" w:rsidP="00563886"/>
    <w:p w14:paraId="3C6658CD" w14:textId="77777777" w:rsidR="00563886" w:rsidRPr="009749E8" w:rsidRDefault="00563886" w:rsidP="00563886"/>
    <w:p w14:paraId="3D698119" w14:textId="77777777" w:rsidR="00563886" w:rsidRPr="009749E8" w:rsidRDefault="00563886" w:rsidP="00563886"/>
    <w:p w14:paraId="138A60A5" w14:textId="77777777" w:rsidR="00563886" w:rsidRPr="009749E8" w:rsidRDefault="00563886" w:rsidP="00563886"/>
    <w:p w14:paraId="3EAA5523" w14:textId="77777777" w:rsidR="00563886" w:rsidRPr="009749E8" w:rsidRDefault="00563886" w:rsidP="00563886"/>
    <w:p w14:paraId="2790E639" w14:textId="77777777" w:rsidR="00563886" w:rsidRPr="009749E8" w:rsidRDefault="00563886" w:rsidP="00563886"/>
    <w:p w14:paraId="42E19B93" w14:textId="77777777" w:rsidR="00563886" w:rsidRPr="009749E8" w:rsidRDefault="00563886" w:rsidP="00563886"/>
    <w:p w14:paraId="5CC2004C" w14:textId="77777777" w:rsidR="00563886" w:rsidRPr="009749E8" w:rsidRDefault="00563886" w:rsidP="00563886"/>
    <w:p w14:paraId="7DBA685A" w14:textId="77777777" w:rsidR="00486182" w:rsidRPr="009749E8" w:rsidRDefault="00486182" w:rsidP="00563886"/>
    <w:p w14:paraId="7342445F" w14:textId="77777777" w:rsidR="00486182" w:rsidRPr="009749E8" w:rsidRDefault="00486182" w:rsidP="00563886"/>
    <w:p w14:paraId="1992417F" w14:textId="54DB578C" w:rsidR="00563886" w:rsidRPr="009749E8" w:rsidRDefault="00486182" w:rsidP="00486182">
      <w:pPr>
        <w:pStyle w:val="Heading2"/>
        <w:rPr>
          <w:b w:val="0"/>
        </w:rPr>
      </w:pPr>
      <w:bookmarkStart w:id="19" w:name="_Toc321759917"/>
      <w:r w:rsidRPr="009749E8">
        <w:rPr>
          <w:b w:val="0"/>
        </w:rPr>
        <w:t>Ministère du Pétrole et de l’Energie</w:t>
      </w:r>
      <w:bookmarkEnd w:id="19"/>
      <w:r w:rsidRPr="009749E8">
        <w:rPr>
          <w:b w:val="0"/>
          <w:noProof/>
          <w:lang w:eastAsia="fr-FR"/>
        </w:rPr>
        <w:t xml:space="preserve"> </w:t>
      </w:r>
    </w:p>
    <w:p w14:paraId="1AE76F78" w14:textId="77777777" w:rsidR="00563886" w:rsidRPr="009749E8" w:rsidRDefault="00563886" w:rsidP="00563886"/>
    <w:p w14:paraId="3BAC0943" w14:textId="77777777" w:rsidR="00563886" w:rsidRPr="009749E8" w:rsidRDefault="00563886" w:rsidP="00563886"/>
    <w:p w14:paraId="1F5D0C23" w14:textId="28E3348E" w:rsidR="00563886" w:rsidRPr="009749E8" w:rsidRDefault="00563886" w:rsidP="00CA1598">
      <w:r w:rsidRPr="009749E8">
        <w:br w:type="page"/>
      </w:r>
    </w:p>
    <w:p w14:paraId="230F86B4" w14:textId="77777777" w:rsidR="006C6E29" w:rsidRPr="009749E8" w:rsidRDefault="00E002A1" w:rsidP="009E728F">
      <w:pPr>
        <w:pStyle w:val="Heading1"/>
        <w:spacing w:before="0" w:beforeAutospacing="0"/>
        <w:ind w:left="2127" w:hanging="1769"/>
        <w:rPr>
          <w:rFonts w:ascii="Calibri" w:hAnsi="Calibri"/>
          <w:b w:val="0"/>
        </w:rPr>
      </w:pPr>
      <w:bookmarkStart w:id="20" w:name="_Toc321759918"/>
      <w:r w:rsidRPr="009749E8">
        <w:rPr>
          <w:rFonts w:ascii="Calibri" w:hAnsi="Calibri"/>
          <w:b w:val="0"/>
        </w:rPr>
        <w:lastRenderedPageBreak/>
        <w:t>Réalisa</w:t>
      </w:r>
      <w:r w:rsidR="006C6E29" w:rsidRPr="009749E8">
        <w:rPr>
          <w:rFonts w:ascii="Calibri" w:hAnsi="Calibri"/>
          <w:b w:val="0"/>
        </w:rPr>
        <w:t>tion et exploitation du Gazoduc-Est</w:t>
      </w:r>
      <w:bookmarkEnd w:id="2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F52E3B" w:rsidRPr="009749E8" w14:paraId="357AA846" w14:textId="77777777" w:rsidTr="000F4D2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AF5A1E" w14:textId="77777777" w:rsidR="00F52E3B" w:rsidRPr="009749E8" w:rsidRDefault="00F52E3B" w:rsidP="005D6CE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1099D" w14:textId="77777777" w:rsidR="00F52E3B" w:rsidRPr="009749E8" w:rsidRDefault="00E002A1" w:rsidP="005D6CEA">
            <w:pPr>
              <w:spacing w:after="0"/>
              <w:jc w:val="both"/>
              <w:rPr>
                <w:rFonts w:ascii="Calibri" w:hAnsi="Calibri"/>
                <w:bCs/>
                <w:sz w:val="20"/>
                <w:szCs w:val="20"/>
              </w:rPr>
            </w:pPr>
            <w:r w:rsidRPr="009749E8">
              <w:rPr>
                <w:rFonts w:ascii="Calibri" w:hAnsi="Calibri"/>
                <w:bCs/>
                <w:sz w:val="20"/>
                <w:szCs w:val="20"/>
              </w:rPr>
              <w:t>RÉALISA</w:t>
            </w:r>
            <w:r w:rsidR="006C6E29" w:rsidRPr="009749E8">
              <w:rPr>
                <w:rFonts w:ascii="Calibri" w:hAnsi="Calibri"/>
                <w:bCs/>
                <w:sz w:val="20"/>
                <w:szCs w:val="20"/>
              </w:rPr>
              <w:t>TION ET EXPLOITATION DU GAZODUC-EST</w:t>
            </w:r>
          </w:p>
        </w:tc>
      </w:tr>
      <w:tr w:rsidR="006C6E29" w:rsidRPr="009749E8" w14:paraId="54537F76" w14:textId="77777777" w:rsidTr="00AF01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964FE9" w14:textId="6A313578" w:rsidR="006C6E29" w:rsidRPr="009749E8" w:rsidRDefault="009D5FD4" w:rsidP="005D6CEA">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A29EF" w14:textId="77777777" w:rsidR="009D5FD4" w:rsidRPr="009749E8" w:rsidRDefault="009D5FD4" w:rsidP="009D5FD4">
            <w:pPr>
              <w:pStyle w:val="ListParagraph"/>
              <w:numPr>
                <w:ilvl w:val="0"/>
                <w:numId w:val="2"/>
              </w:numPr>
              <w:ind w:left="322" w:hanging="322"/>
              <w:jc w:val="both"/>
              <w:rPr>
                <w:rFonts w:ascii="Calibri" w:hAnsi="Calibri"/>
                <w:sz w:val="20"/>
                <w:szCs w:val="20"/>
                <w:lang w:val="fr-FR"/>
              </w:rPr>
            </w:pPr>
            <w:r w:rsidRPr="009749E8">
              <w:rPr>
                <w:rFonts w:ascii="Calibri" w:hAnsi="Calibri"/>
                <w:sz w:val="20"/>
                <w:szCs w:val="20"/>
                <w:lang w:val="fr-FR"/>
              </w:rPr>
              <w:t>MINISTERE DU PETROLE ET DE L’ENERGIE</w:t>
            </w:r>
          </w:p>
          <w:p w14:paraId="4A846640" w14:textId="1DC75BE4" w:rsidR="006C6E29" w:rsidRPr="009749E8" w:rsidRDefault="009D5FD4" w:rsidP="009D5FD4">
            <w:pPr>
              <w:pStyle w:val="ListParagraph"/>
              <w:numPr>
                <w:ilvl w:val="0"/>
                <w:numId w:val="2"/>
              </w:numPr>
              <w:ind w:left="322" w:hanging="322"/>
              <w:jc w:val="both"/>
              <w:rPr>
                <w:rFonts w:ascii="Calibri" w:hAnsi="Calibri"/>
                <w:sz w:val="20"/>
                <w:szCs w:val="20"/>
                <w:lang w:val="fr-FR"/>
              </w:rPr>
            </w:pPr>
            <w:r w:rsidRPr="009749E8">
              <w:rPr>
                <w:rFonts w:ascii="Calibri" w:hAnsi="Calibri"/>
                <w:sz w:val="20"/>
                <w:szCs w:val="20"/>
              </w:rPr>
              <w:t>PETROCI</w:t>
            </w:r>
          </w:p>
        </w:tc>
      </w:tr>
      <w:tr w:rsidR="002870E7" w:rsidRPr="009749E8" w14:paraId="0197E245" w14:textId="77777777" w:rsidTr="002870E7">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4DC662" w14:textId="548B926E" w:rsidR="002870E7" w:rsidRPr="009749E8" w:rsidRDefault="009D5FD4" w:rsidP="006C6E29">
            <w:pPr>
              <w:spacing w:before="24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9C74D" w14:textId="77777777" w:rsidR="002870E7" w:rsidRPr="009749E8" w:rsidRDefault="002870E7" w:rsidP="00E84C78">
            <w:pPr>
              <w:spacing w:after="0" w:line="240" w:lineRule="auto"/>
              <w:ind w:left="72"/>
              <w:jc w:val="center"/>
              <w:rPr>
                <w:rFonts w:ascii="Calibri" w:hAnsi="Calibri"/>
                <w:sz w:val="20"/>
                <w:szCs w:val="20"/>
              </w:rPr>
            </w:pPr>
            <w:r w:rsidRPr="009749E8">
              <w:rPr>
                <w:rFonts w:ascii="Calibri" w:hAnsi="Calibri"/>
                <w:sz w:val="20"/>
                <w:szCs w:val="20"/>
              </w:rPr>
              <w:t>M. CHEVALIER JACQUES</w:t>
            </w:r>
          </w:p>
          <w:p w14:paraId="4D5F7E8F" w14:textId="77777777" w:rsidR="002870E7" w:rsidRPr="009749E8" w:rsidRDefault="002870E7" w:rsidP="00E84C78">
            <w:pPr>
              <w:spacing w:after="0" w:line="240" w:lineRule="auto"/>
              <w:ind w:left="72"/>
              <w:jc w:val="center"/>
              <w:rPr>
                <w:rFonts w:ascii="Calibri" w:hAnsi="Calibri"/>
                <w:sz w:val="20"/>
                <w:szCs w:val="20"/>
              </w:rPr>
            </w:pPr>
            <w:r w:rsidRPr="009749E8">
              <w:rPr>
                <w:rFonts w:ascii="Calibri" w:hAnsi="Calibri"/>
                <w:sz w:val="20"/>
                <w:szCs w:val="20"/>
              </w:rPr>
              <w:t>Conseiller Technique</w:t>
            </w:r>
          </w:p>
          <w:p w14:paraId="63870685" w14:textId="77777777" w:rsidR="002870E7" w:rsidRPr="009749E8" w:rsidRDefault="002870E7" w:rsidP="00E84C78">
            <w:pPr>
              <w:spacing w:after="0" w:line="240" w:lineRule="auto"/>
              <w:ind w:left="72"/>
              <w:jc w:val="center"/>
              <w:rPr>
                <w:rFonts w:ascii="Calibri" w:hAnsi="Calibri"/>
                <w:sz w:val="20"/>
                <w:szCs w:val="20"/>
              </w:rPr>
            </w:pPr>
            <w:r w:rsidRPr="009749E8">
              <w:rPr>
                <w:rFonts w:ascii="Calibri" w:hAnsi="Calibri"/>
                <w:sz w:val="20"/>
                <w:szCs w:val="20"/>
              </w:rPr>
              <w:t>Tel : (225) 20 22 23 92</w:t>
            </w:r>
          </w:p>
          <w:p w14:paraId="47A07971" w14:textId="4E11FC99" w:rsidR="002870E7" w:rsidRPr="009749E8" w:rsidRDefault="00031B01" w:rsidP="006C6E29">
            <w:pPr>
              <w:spacing w:after="0" w:line="240" w:lineRule="auto"/>
              <w:jc w:val="center"/>
              <w:rPr>
                <w:rFonts w:ascii="Calibri" w:hAnsi="Calibri"/>
                <w:sz w:val="20"/>
                <w:szCs w:val="20"/>
              </w:rPr>
            </w:pPr>
            <w:hyperlink r:id="rId25" w:history="1">
              <w:r w:rsidR="002870E7" w:rsidRPr="009749E8">
                <w:rPr>
                  <w:rStyle w:val="Hyperlink"/>
                  <w:rFonts w:ascii="Calibri" w:hAnsi="Calibri"/>
                  <w:sz w:val="20"/>
                  <w:szCs w:val="20"/>
                </w:rPr>
                <w:t>J7xchevalier@yahoo.fr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23146315" w14:textId="77777777" w:rsidR="002870E7" w:rsidRPr="009749E8" w:rsidRDefault="002870E7" w:rsidP="00E84C78">
            <w:pPr>
              <w:spacing w:after="0" w:line="240" w:lineRule="auto"/>
              <w:ind w:left="72"/>
              <w:jc w:val="center"/>
              <w:rPr>
                <w:rFonts w:ascii="Calibri" w:hAnsi="Calibri"/>
                <w:sz w:val="20"/>
                <w:szCs w:val="20"/>
              </w:rPr>
            </w:pPr>
            <w:r w:rsidRPr="009749E8">
              <w:rPr>
                <w:rFonts w:ascii="Calibri" w:hAnsi="Calibri"/>
                <w:sz w:val="20"/>
                <w:szCs w:val="20"/>
              </w:rPr>
              <w:t>M. ABROGOUAH Roland Eddi</w:t>
            </w:r>
          </w:p>
          <w:p w14:paraId="6029ECE0" w14:textId="77777777" w:rsidR="002870E7" w:rsidRPr="009749E8" w:rsidRDefault="002870E7" w:rsidP="00E84C78">
            <w:pPr>
              <w:spacing w:after="0" w:line="240" w:lineRule="auto"/>
              <w:ind w:left="72"/>
              <w:jc w:val="center"/>
              <w:rPr>
                <w:rFonts w:ascii="Calibri" w:hAnsi="Calibri"/>
                <w:sz w:val="20"/>
                <w:szCs w:val="20"/>
              </w:rPr>
            </w:pPr>
            <w:r w:rsidRPr="009749E8">
              <w:rPr>
                <w:rFonts w:ascii="Calibri" w:hAnsi="Calibri"/>
                <w:sz w:val="20"/>
                <w:szCs w:val="20"/>
              </w:rPr>
              <w:t>Conseiller Technique du DG de la PETROCI, Chargé du gaz Naturel</w:t>
            </w:r>
          </w:p>
          <w:p w14:paraId="43713BD2" w14:textId="77777777" w:rsidR="002870E7" w:rsidRPr="009749E8" w:rsidRDefault="002870E7" w:rsidP="00E84C78">
            <w:pPr>
              <w:spacing w:after="0" w:line="240" w:lineRule="auto"/>
              <w:ind w:left="72"/>
              <w:jc w:val="center"/>
              <w:rPr>
                <w:rFonts w:ascii="Calibri" w:hAnsi="Calibri"/>
                <w:sz w:val="20"/>
                <w:szCs w:val="20"/>
              </w:rPr>
            </w:pPr>
            <w:r w:rsidRPr="009749E8">
              <w:rPr>
                <w:rFonts w:ascii="Calibri" w:hAnsi="Calibri"/>
                <w:sz w:val="20"/>
                <w:szCs w:val="20"/>
              </w:rPr>
              <w:t>Tel : (225) 20 20 25 00</w:t>
            </w:r>
          </w:p>
          <w:p w14:paraId="629ECFD4" w14:textId="6A10B716" w:rsidR="002870E7" w:rsidRPr="009749E8" w:rsidRDefault="00031B01" w:rsidP="006C6E29">
            <w:pPr>
              <w:spacing w:after="0" w:line="240" w:lineRule="auto"/>
              <w:jc w:val="center"/>
              <w:rPr>
                <w:rFonts w:ascii="Calibri" w:hAnsi="Calibri"/>
                <w:sz w:val="20"/>
                <w:szCs w:val="20"/>
              </w:rPr>
            </w:pPr>
            <w:hyperlink r:id="rId26" w:history="1">
              <w:r w:rsidR="002870E7" w:rsidRPr="009749E8">
                <w:rPr>
                  <w:rStyle w:val="Hyperlink"/>
                  <w:rFonts w:ascii="Calibri" w:hAnsi="Calibri"/>
                  <w:sz w:val="20"/>
                  <w:szCs w:val="20"/>
                </w:rPr>
                <w:t>rabrogouah@petroci.ci</w:t>
              </w:r>
            </w:hyperlink>
          </w:p>
        </w:tc>
      </w:tr>
      <w:tr w:rsidR="002870E7" w:rsidRPr="009749E8" w14:paraId="07E114C0"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D013E9" w14:textId="2B83660F" w:rsidR="002870E7" w:rsidRPr="009749E8" w:rsidRDefault="002870E7" w:rsidP="006C6E29">
            <w:pPr>
              <w:spacing w:before="240"/>
              <w:jc w:val="both"/>
              <w:rPr>
                <w:rFonts w:ascii="Calibri" w:hAnsi="Calibri"/>
                <w:sz w:val="20"/>
                <w:szCs w:val="20"/>
              </w:rPr>
            </w:pPr>
            <w:r w:rsidRPr="009749E8">
              <w:rPr>
                <w:rFonts w:ascii="Calibri" w:hAnsi="Calibri"/>
                <w:sz w:val="20"/>
                <w:szCs w:val="20"/>
              </w:rPr>
              <w:t>Localisation :</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896E1" w14:textId="6AEF1EBE" w:rsidR="002870E7" w:rsidRPr="009749E8" w:rsidRDefault="002870E7" w:rsidP="006C6E29">
            <w:pPr>
              <w:spacing w:before="240" w:line="240" w:lineRule="auto"/>
              <w:ind w:left="72"/>
              <w:rPr>
                <w:rFonts w:ascii="Calibri" w:hAnsi="Calibri"/>
                <w:sz w:val="20"/>
                <w:szCs w:val="20"/>
              </w:rPr>
            </w:pPr>
            <w:r w:rsidRPr="009749E8">
              <w:rPr>
                <w:rFonts w:ascii="Calibri" w:hAnsi="Calibri"/>
                <w:sz w:val="20"/>
                <w:szCs w:val="20"/>
              </w:rPr>
              <w:t>Assinie, Bonoua, Grand-Bassam, Port-Bouet, Bingerville</w:t>
            </w:r>
          </w:p>
        </w:tc>
      </w:tr>
      <w:tr w:rsidR="002870E7" w:rsidRPr="009749E8" w14:paraId="02309EFE" w14:textId="77777777" w:rsidTr="000F4D2D">
        <w:trPr>
          <w:trHeight w:val="198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E5C983" w14:textId="77777777" w:rsidR="002870E7" w:rsidRPr="009749E8" w:rsidRDefault="002870E7" w:rsidP="006C6E29">
            <w:pPr>
              <w:spacing w:before="24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09688" w14:textId="297AB6E5" w:rsidR="002870E7" w:rsidRPr="009749E8" w:rsidRDefault="002870E7" w:rsidP="000F4D2D">
            <w:pPr>
              <w:spacing w:after="0" w:line="240" w:lineRule="auto"/>
              <w:jc w:val="both"/>
              <w:rPr>
                <w:rFonts w:ascii="Calibri" w:hAnsi="Calibri"/>
                <w:sz w:val="20"/>
                <w:szCs w:val="20"/>
              </w:rPr>
            </w:pPr>
            <w:bookmarkStart w:id="21" w:name="OLE_LINK1"/>
            <w:r w:rsidRPr="009749E8">
              <w:rPr>
                <w:rFonts w:ascii="Calibri" w:hAnsi="Calibri"/>
                <w:sz w:val="20"/>
                <w:szCs w:val="20"/>
              </w:rPr>
              <w:t>D’une capacité de 475 millions de pieds cubes/jour, le projet vise à acheminer le gaz naturel provenant du bassin Est et/ou de l’unité FSRU vers les centrales thermiques et les industries en vue de garantir la disponibilité d’un combustible moins onéreux.</w:t>
            </w:r>
          </w:p>
          <w:p w14:paraId="7C4BC77A" w14:textId="79DF062A" w:rsidR="002870E7" w:rsidRPr="009749E8" w:rsidRDefault="002870E7" w:rsidP="000F4D2D">
            <w:pPr>
              <w:spacing w:after="0" w:line="240" w:lineRule="auto"/>
              <w:jc w:val="both"/>
              <w:rPr>
                <w:rFonts w:ascii="Calibri" w:hAnsi="Calibri"/>
                <w:sz w:val="20"/>
                <w:szCs w:val="20"/>
              </w:rPr>
            </w:pPr>
            <w:r w:rsidRPr="009749E8">
              <w:rPr>
                <w:rFonts w:ascii="Calibri" w:hAnsi="Calibri"/>
                <w:sz w:val="20"/>
                <w:szCs w:val="20"/>
              </w:rPr>
              <w:t>Le Gazoduc permettra l’interconnexion des réseaux actuels et la sécurisation de l’approvisionnement en Gaz naturel de la Côte d’Ivoire.</w:t>
            </w:r>
            <w:bookmarkEnd w:id="21"/>
          </w:p>
        </w:tc>
      </w:tr>
      <w:tr w:rsidR="002870E7" w:rsidRPr="009749E8" w14:paraId="4E69CE82" w14:textId="77777777" w:rsidTr="006C6E29">
        <w:trPr>
          <w:trHeight w:val="198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501991" w14:textId="77777777" w:rsidR="002870E7" w:rsidRPr="009749E8" w:rsidRDefault="002870E7" w:rsidP="006C6E29">
            <w:pPr>
              <w:spacing w:before="24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1985D" w14:textId="1DC9ECB1" w:rsidR="002870E7" w:rsidRPr="009749E8" w:rsidRDefault="002870E7" w:rsidP="006C6E29">
            <w:pPr>
              <w:pStyle w:val="ListParagraph"/>
              <w:numPr>
                <w:ilvl w:val="0"/>
                <w:numId w:val="4"/>
              </w:numPr>
              <w:contextualSpacing w:val="0"/>
              <w:rPr>
                <w:rFonts w:ascii="Calibri" w:hAnsi="Calibri"/>
                <w:sz w:val="20"/>
                <w:szCs w:val="20"/>
                <w:lang w:val="fr-FR"/>
              </w:rPr>
            </w:pPr>
            <w:r w:rsidRPr="009749E8">
              <w:rPr>
                <w:rFonts w:ascii="Calibri" w:hAnsi="Calibri"/>
                <w:sz w:val="20"/>
                <w:szCs w:val="20"/>
                <w:lang w:val="fr-FR"/>
              </w:rPr>
              <w:t>Diversification des sources d’approvisionnement en gaz naturel en vue d’assurer une disponibilité régulière en ressources énergétiques ;</w:t>
            </w:r>
          </w:p>
          <w:p w14:paraId="2C6ED33F" w14:textId="774A9732" w:rsidR="002870E7" w:rsidRPr="009749E8" w:rsidRDefault="002870E7" w:rsidP="006C6E29">
            <w:pPr>
              <w:pStyle w:val="ListParagraph"/>
              <w:numPr>
                <w:ilvl w:val="0"/>
                <w:numId w:val="4"/>
              </w:numPr>
              <w:contextualSpacing w:val="0"/>
              <w:rPr>
                <w:rFonts w:ascii="Calibri" w:hAnsi="Calibri"/>
                <w:sz w:val="20"/>
                <w:szCs w:val="20"/>
                <w:lang w:val="fr-FR"/>
              </w:rPr>
            </w:pPr>
            <w:r w:rsidRPr="009749E8">
              <w:rPr>
                <w:rFonts w:ascii="Calibri" w:hAnsi="Calibri"/>
                <w:sz w:val="20"/>
                <w:szCs w:val="20"/>
                <w:lang w:val="fr-FR"/>
              </w:rPr>
              <w:t>Sécurisation de la production d’électricité nationale ;</w:t>
            </w:r>
          </w:p>
          <w:p w14:paraId="32AAD8DA" w14:textId="6477A9D9" w:rsidR="002870E7" w:rsidRPr="009749E8" w:rsidRDefault="002870E7" w:rsidP="006C6E29">
            <w:pPr>
              <w:pStyle w:val="ListParagraph"/>
              <w:numPr>
                <w:ilvl w:val="0"/>
                <w:numId w:val="4"/>
              </w:numPr>
              <w:contextualSpacing w:val="0"/>
              <w:rPr>
                <w:rFonts w:ascii="Calibri" w:hAnsi="Calibri"/>
                <w:sz w:val="20"/>
                <w:szCs w:val="20"/>
                <w:lang w:val="fr-FR"/>
              </w:rPr>
            </w:pPr>
            <w:r w:rsidRPr="009749E8">
              <w:rPr>
                <w:rFonts w:ascii="Calibri" w:hAnsi="Calibri"/>
                <w:sz w:val="20"/>
                <w:szCs w:val="20"/>
                <w:lang w:val="fr-FR"/>
              </w:rPr>
              <w:t>Contribution au développement de l’exploitation des gisements de gaz naturel de l’Est du pays ;</w:t>
            </w:r>
          </w:p>
          <w:p w14:paraId="5F4E002E" w14:textId="77777777" w:rsidR="002870E7" w:rsidRPr="009749E8" w:rsidRDefault="002870E7" w:rsidP="006C6E29">
            <w:pPr>
              <w:pStyle w:val="ListParagraph"/>
              <w:numPr>
                <w:ilvl w:val="0"/>
                <w:numId w:val="4"/>
              </w:numPr>
              <w:contextualSpacing w:val="0"/>
              <w:rPr>
                <w:rFonts w:ascii="Calibri" w:hAnsi="Calibri"/>
                <w:sz w:val="20"/>
                <w:szCs w:val="20"/>
                <w:lang w:val="fr-FR"/>
              </w:rPr>
            </w:pPr>
            <w:r w:rsidRPr="009749E8">
              <w:rPr>
                <w:rFonts w:ascii="Calibri" w:hAnsi="Calibri"/>
                <w:sz w:val="20"/>
                <w:szCs w:val="20"/>
                <w:lang w:val="fr-FR"/>
              </w:rPr>
              <w:t>Développement des industries de transformation en CI par la valorisation du gaz naturel.</w:t>
            </w:r>
          </w:p>
        </w:tc>
      </w:tr>
      <w:tr w:rsidR="002870E7" w:rsidRPr="009749E8" w14:paraId="63D1D78B"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243D59" w14:textId="77777777" w:rsidR="002870E7" w:rsidRPr="009749E8" w:rsidRDefault="002870E7"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25D4B" w14:textId="77777777" w:rsidR="002870E7" w:rsidRPr="009749E8" w:rsidRDefault="002870E7" w:rsidP="000F4D2D">
            <w:pPr>
              <w:pStyle w:val="ListParagraph"/>
              <w:numPr>
                <w:ilvl w:val="0"/>
                <w:numId w:val="5"/>
              </w:numPr>
              <w:tabs>
                <w:tab w:val="num" w:pos="784"/>
              </w:tabs>
              <w:spacing w:before="240" w:after="240"/>
              <w:rPr>
                <w:rFonts w:ascii="Calibri" w:hAnsi="Calibri"/>
                <w:sz w:val="20"/>
                <w:szCs w:val="20"/>
                <w:lang w:val="fr-FR"/>
              </w:rPr>
            </w:pPr>
            <w:r w:rsidRPr="009749E8">
              <w:rPr>
                <w:rFonts w:ascii="Calibri" w:hAnsi="Calibri"/>
                <w:sz w:val="20"/>
                <w:szCs w:val="20"/>
                <w:lang w:val="fr-FR"/>
              </w:rPr>
              <w:t>Financement, construction et exploitation du gazoduc</w:t>
            </w:r>
          </w:p>
        </w:tc>
      </w:tr>
      <w:tr w:rsidR="002870E7" w:rsidRPr="009749E8" w14:paraId="0EA2C60B" w14:textId="77777777" w:rsidTr="005D6CEA">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46CC69" w14:textId="77777777" w:rsidR="002870E7" w:rsidRPr="009749E8" w:rsidRDefault="002870E7" w:rsidP="005D6CEA">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C949D" w14:textId="77777777" w:rsidR="002870E7" w:rsidRPr="009749E8" w:rsidRDefault="002870E7" w:rsidP="006C6E29">
            <w:pPr>
              <w:numPr>
                <w:ilvl w:val="0"/>
                <w:numId w:val="1"/>
              </w:numPr>
              <w:tabs>
                <w:tab w:val="num" w:pos="784"/>
              </w:tabs>
              <w:spacing w:after="0" w:line="240" w:lineRule="auto"/>
              <w:rPr>
                <w:rFonts w:ascii="Calibri" w:hAnsi="Calibri"/>
                <w:sz w:val="20"/>
                <w:szCs w:val="20"/>
              </w:rPr>
            </w:pPr>
            <w:r w:rsidRPr="009749E8">
              <w:rPr>
                <w:rFonts w:ascii="Calibri" w:hAnsi="Calibri"/>
                <w:sz w:val="20"/>
                <w:szCs w:val="20"/>
              </w:rPr>
              <w:t>142 500 M FCFA</w:t>
            </w:r>
          </w:p>
          <w:p w14:paraId="027E14EB" w14:textId="77777777" w:rsidR="002870E7" w:rsidRPr="009749E8" w:rsidRDefault="002870E7" w:rsidP="006C6E29">
            <w:pPr>
              <w:numPr>
                <w:ilvl w:val="0"/>
                <w:numId w:val="1"/>
              </w:numPr>
              <w:tabs>
                <w:tab w:val="num" w:pos="784"/>
              </w:tabs>
              <w:spacing w:after="0" w:line="240" w:lineRule="auto"/>
              <w:rPr>
                <w:rFonts w:ascii="Calibri" w:hAnsi="Calibri"/>
                <w:sz w:val="20"/>
                <w:szCs w:val="20"/>
              </w:rPr>
            </w:pPr>
            <w:r w:rsidRPr="009749E8">
              <w:rPr>
                <w:rFonts w:ascii="Calibri" w:hAnsi="Calibri"/>
                <w:sz w:val="20"/>
                <w:szCs w:val="20"/>
              </w:rPr>
              <w:t>217 M EUR</w:t>
            </w:r>
          </w:p>
          <w:p w14:paraId="39F53298" w14:textId="094E1824" w:rsidR="002870E7" w:rsidRPr="009749E8" w:rsidRDefault="002870E7" w:rsidP="006C6E29">
            <w:pPr>
              <w:numPr>
                <w:ilvl w:val="0"/>
                <w:numId w:val="1"/>
              </w:numPr>
              <w:tabs>
                <w:tab w:val="num" w:pos="784"/>
              </w:tabs>
              <w:spacing w:after="0" w:line="240" w:lineRule="auto"/>
              <w:rPr>
                <w:rFonts w:ascii="Calibri" w:hAnsi="Calibri"/>
                <w:sz w:val="20"/>
                <w:szCs w:val="20"/>
              </w:rPr>
            </w:pPr>
            <w:r w:rsidRPr="009749E8">
              <w:rPr>
                <w:rFonts w:ascii="Calibri" w:hAnsi="Calibri"/>
                <w:sz w:val="20"/>
                <w:szCs w:val="20"/>
              </w:rPr>
              <w:t>285 M USD ($1 = 500 FCFA)</w:t>
            </w:r>
          </w:p>
        </w:tc>
      </w:tr>
      <w:tr w:rsidR="002870E7" w:rsidRPr="009749E8" w14:paraId="2D3CA435" w14:textId="77777777" w:rsidTr="000F4D2D">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944FCB" w14:textId="7D8A320C" w:rsidR="002870E7" w:rsidRPr="009749E8" w:rsidRDefault="002870E7" w:rsidP="005D6CEA">
            <w:pPr>
              <w:spacing w:after="0"/>
              <w:jc w:val="both"/>
              <w:rPr>
                <w:rFonts w:ascii="Calibri" w:hAnsi="Calibri"/>
                <w:sz w:val="20"/>
                <w:szCs w:val="20"/>
              </w:rPr>
            </w:pPr>
            <w:r w:rsidRPr="009749E8">
              <w:rPr>
                <w:rFonts w:ascii="Calibri" w:hAnsi="Calibri"/>
                <w:sz w:val="20"/>
                <w:szCs w:val="20"/>
              </w:rPr>
              <w:t>Projet (s) lié (s)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5D045" w14:textId="77777777" w:rsidR="002870E7" w:rsidRPr="009749E8" w:rsidRDefault="002870E7" w:rsidP="00F827F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Acquisition et exploitation d’une unité flottante de stockage et de regazéification de gaz naturel (FSRU) ;</w:t>
            </w:r>
          </w:p>
          <w:p w14:paraId="40D3E9BE" w14:textId="77777777" w:rsidR="002870E7" w:rsidRPr="009749E8" w:rsidRDefault="002870E7" w:rsidP="00F827F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Construction et exploitation de la centrale thermique d’Abatta ;</w:t>
            </w:r>
          </w:p>
          <w:p w14:paraId="1CBAEF79" w14:textId="77777777" w:rsidR="002870E7" w:rsidRPr="009749E8" w:rsidRDefault="002870E7" w:rsidP="00F827F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Construction et exploitation de la centrale thermique de Songon ;</w:t>
            </w:r>
          </w:p>
          <w:p w14:paraId="4A81B971" w14:textId="77777777" w:rsidR="002870E7" w:rsidRPr="009749E8" w:rsidRDefault="002870E7" w:rsidP="00F827F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Construction et exploitation de la centrale thermique de Bassam ;</w:t>
            </w:r>
          </w:p>
          <w:p w14:paraId="6DB3FEA3" w14:textId="77777777" w:rsidR="002870E7" w:rsidRPr="009749E8" w:rsidRDefault="002870E7" w:rsidP="00F827F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Construction et exploitation de la centrale thermique de Bingerville.</w:t>
            </w:r>
          </w:p>
        </w:tc>
      </w:tr>
      <w:tr w:rsidR="002870E7" w:rsidRPr="009749E8" w14:paraId="6C35BB87" w14:textId="77777777" w:rsidTr="005D6CE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45BCD" w14:textId="77777777" w:rsidR="002870E7" w:rsidRPr="009749E8" w:rsidRDefault="002870E7" w:rsidP="005D6CEA">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27315" w14:textId="77777777" w:rsidR="002870E7" w:rsidRPr="009749E8" w:rsidRDefault="002870E7" w:rsidP="005D6CEA">
            <w:pPr>
              <w:spacing w:after="0"/>
              <w:jc w:val="both"/>
              <w:rPr>
                <w:rFonts w:ascii="Calibri" w:hAnsi="Calibri"/>
                <w:sz w:val="20"/>
                <w:szCs w:val="20"/>
              </w:rPr>
            </w:pPr>
            <w:r w:rsidRPr="009749E8">
              <w:rPr>
                <w:rFonts w:ascii="Calibri" w:hAnsi="Calibri"/>
                <w:sz w:val="20"/>
                <w:szCs w:val="20"/>
              </w:rPr>
              <w:t>Type de partenariat envisagé</w:t>
            </w:r>
          </w:p>
        </w:tc>
      </w:tr>
      <w:tr w:rsidR="002870E7" w:rsidRPr="009749E8" w14:paraId="49AA1E57" w14:textId="77777777" w:rsidTr="005D6CE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80E25" w14:textId="77777777" w:rsidR="002870E7" w:rsidRPr="009749E8" w:rsidRDefault="002870E7" w:rsidP="000F4D2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Usagers / clients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3950F" w14:textId="77777777" w:rsidR="002870E7" w:rsidRPr="009749E8" w:rsidRDefault="002870E7" w:rsidP="000F4D2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BOT</w:t>
            </w:r>
          </w:p>
        </w:tc>
      </w:tr>
      <w:tr w:rsidR="002870E7" w:rsidRPr="009749E8" w14:paraId="78D75369"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5ACACC" w14:textId="77777777" w:rsidR="002870E7" w:rsidRPr="009749E8" w:rsidRDefault="002870E7" w:rsidP="005D6CEA">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2A9C3" w14:textId="77777777" w:rsidR="002870E7" w:rsidRPr="009749E8" w:rsidRDefault="002870E7" w:rsidP="00F827FD">
            <w:pPr>
              <w:pStyle w:val="ListParagraph"/>
              <w:numPr>
                <w:ilvl w:val="0"/>
                <w:numId w:val="2"/>
              </w:numPr>
              <w:ind w:left="463"/>
              <w:rPr>
                <w:rFonts w:ascii="Calibri" w:hAnsi="Calibri"/>
                <w:sz w:val="20"/>
                <w:szCs w:val="20"/>
                <w:lang w:val="fr-FR"/>
              </w:rPr>
            </w:pPr>
            <w:r w:rsidRPr="009749E8">
              <w:rPr>
                <w:rFonts w:ascii="Calibri" w:hAnsi="Calibri"/>
                <w:sz w:val="20"/>
                <w:szCs w:val="20"/>
                <w:lang w:val="fr-FR"/>
              </w:rPr>
              <w:t>Etudes de faisabilité disponibles</w:t>
            </w:r>
          </w:p>
        </w:tc>
      </w:tr>
      <w:tr w:rsidR="002870E7" w:rsidRPr="009749E8" w14:paraId="180A9FAE" w14:textId="77777777" w:rsidTr="005D6C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A7DE79" w14:textId="39AF01CD" w:rsidR="002870E7" w:rsidRPr="009749E8" w:rsidRDefault="002870E7" w:rsidP="005D6CEA">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EC78E" w14:textId="77777777" w:rsidR="002870E7" w:rsidRPr="009749E8" w:rsidRDefault="002870E7" w:rsidP="00F827FD">
            <w:pPr>
              <w:pStyle w:val="ListParagraph"/>
              <w:numPr>
                <w:ilvl w:val="0"/>
                <w:numId w:val="2"/>
              </w:numPr>
              <w:ind w:left="463"/>
              <w:rPr>
                <w:rFonts w:ascii="Calibri" w:hAnsi="Calibri"/>
                <w:sz w:val="20"/>
                <w:szCs w:val="20"/>
                <w:lang w:val="fr-FR"/>
              </w:rPr>
            </w:pPr>
            <w:r w:rsidRPr="009749E8">
              <w:rPr>
                <w:rFonts w:ascii="Calibri" w:hAnsi="Calibri"/>
                <w:sz w:val="20"/>
                <w:szCs w:val="20"/>
                <w:lang w:val="fr-FR"/>
              </w:rPr>
              <w:t>Lancement de la transaction pour la sélection du partenaire privé</w:t>
            </w:r>
          </w:p>
        </w:tc>
      </w:tr>
    </w:tbl>
    <w:p w14:paraId="67F0DEDD" w14:textId="77777777" w:rsidR="008D61F8" w:rsidRPr="009749E8" w:rsidRDefault="008D61F8" w:rsidP="00AD7775">
      <w:pPr>
        <w:pStyle w:val="Heading1"/>
        <w:numPr>
          <w:ilvl w:val="0"/>
          <w:numId w:val="0"/>
        </w:numPr>
        <w:spacing w:before="0" w:beforeAutospacing="0"/>
        <w:ind w:left="360" w:hanging="360"/>
        <w:rPr>
          <w:rFonts w:ascii="Calibri" w:hAnsi="Calibri"/>
          <w:b w:val="0"/>
        </w:rPr>
      </w:pPr>
    </w:p>
    <w:p w14:paraId="1EA2A9D1" w14:textId="77777777" w:rsidR="00941349" w:rsidRPr="009749E8" w:rsidRDefault="00941349" w:rsidP="008D61F8">
      <w:pPr>
        <w:pStyle w:val="Heading1"/>
        <w:spacing w:before="0" w:beforeAutospacing="0"/>
        <w:ind w:left="2127" w:hanging="1769"/>
        <w:rPr>
          <w:rFonts w:ascii="Calibri" w:hAnsi="Calibri"/>
          <w:b w:val="0"/>
        </w:rPr>
        <w:sectPr w:rsidR="00941349" w:rsidRPr="009749E8" w:rsidSect="008E2BD0">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titlePg/>
          <w:docGrid w:linePitch="360"/>
        </w:sectPr>
      </w:pPr>
    </w:p>
    <w:p w14:paraId="61596F1F" w14:textId="77777777" w:rsidR="008D61F8" w:rsidRPr="009749E8" w:rsidRDefault="008D61F8" w:rsidP="008D61F8">
      <w:pPr>
        <w:pStyle w:val="Heading1"/>
        <w:spacing w:before="0" w:beforeAutospacing="0"/>
        <w:ind w:left="2127" w:hanging="1769"/>
        <w:rPr>
          <w:rFonts w:ascii="Calibri" w:hAnsi="Calibri"/>
          <w:b w:val="0"/>
        </w:rPr>
      </w:pPr>
      <w:bookmarkStart w:id="22" w:name="_Toc321759919"/>
      <w:r w:rsidRPr="009749E8">
        <w:rPr>
          <w:rFonts w:ascii="Calibri" w:hAnsi="Calibri"/>
          <w:b w:val="0"/>
        </w:rPr>
        <w:lastRenderedPageBreak/>
        <w:t>Acquisition et exploitation d’un terminal flottant de stockage et de regazéification de gaz naturel (FSRU)</w:t>
      </w:r>
      <w:bookmarkEnd w:id="2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8D61F8" w:rsidRPr="009749E8" w14:paraId="6EB98462"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08DAF1" w14:textId="77777777" w:rsidR="008D61F8" w:rsidRPr="009749E8" w:rsidRDefault="008D61F8" w:rsidP="001E018F">
            <w:pPr>
              <w:spacing w:before="24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431DB" w14:textId="77777777" w:rsidR="008D61F8" w:rsidRPr="009749E8" w:rsidRDefault="008D61F8" w:rsidP="001E018F">
            <w:pPr>
              <w:spacing w:before="240" w:line="240" w:lineRule="auto"/>
              <w:jc w:val="both"/>
              <w:rPr>
                <w:rFonts w:ascii="Calibri" w:hAnsi="Calibri"/>
                <w:bCs/>
                <w:sz w:val="20"/>
                <w:szCs w:val="20"/>
              </w:rPr>
            </w:pPr>
            <w:r w:rsidRPr="009749E8">
              <w:rPr>
                <w:rFonts w:ascii="Calibri" w:hAnsi="Calibri"/>
                <w:bCs/>
                <w:sz w:val="20"/>
                <w:szCs w:val="20"/>
              </w:rPr>
              <w:t>ACQUISITION ET EXPLOITATION D’UN TERMINAL FLOTTANT DE STOCKAGE ET DE REGAZÉIFICATION DE GAZ NATUREL (FSRU)</w:t>
            </w:r>
          </w:p>
        </w:tc>
      </w:tr>
      <w:tr w:rsidR="008D61F8" w:rsidRPr="009749E8" w14:paraId="79A625C6" w14:textId="77777777" w:rsidTr="009D5FD4">
        <w:trPr>
          <w:trHeight w:val="82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189E08" w14:textId="298AD042" w:rsidR="008D61F8" w:rsidRPr="009749E8" w:rsidRDefault="009D5FD4" w:rsidP="001E018F">
            <w:pPr>
              <w:spacing w:before="24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6251A1" w14:textId="77777777" w:rsidR="008D61F8" w:rsidRPr="009749E8" w:rsidRDefault="008D61F8" w:rsidP="009D5FD4">
            <w:pPr>
              <w:pStyle w:val="ListParagraph"/>
              <w:numPr>
                <w:ilvl w:val="0"/>
                <w:numId w:val="2"/>
              </w:numPr>
              <w:ind w:left="322" w:hanging="322"/>
              <w:jc w:val="both"/>
              <w:rPr>
                <w:rFonts w:ascii="Calibri" w:hAnsi="Calibri"/>
                <w:sz w:val="20"/>
                <w:szCs w:val="20"/>
                <w:lang w:val="fr-FR"/>
              </w:rPr>
            </w:pPr>
            <w:r w:rsidRPr="009749E8">
              <w:rPr>
                <w:rFonts w:ascii="Calibri" w:hAnsi="Calibri"/>
                <w:sz w:val="20"/>
                <w:szCs w:val="20"/>
                <w:lang w:val="fr-FR"/>
              </w:rPr>
              <w:t>MINISTERE DU PETROLE ET DE L’ENERGIE</w:t>
            </w:r>
          </w:p>
          <w:p w14:paraId="7173919D" w14:textId="7FE25E2F" w:rsidR="002870E7" w:rsidRPr="009749E8" w:rsidRDefault="002870E7" w:rsidP="009D5FD4">
            <w:pPr>
              <w:pStyle w:val="ListParagraph"/>
              <w:numPr>
                <w:ilvl w:val="0"/>
                <w:numId w:val="2"/>
              </w:numPr>
              <w:ind w:left="322" w:hanging="322"/>
              <w:jc w:val="both"/>
              <w:rPr>
                <w:rFonts w:ascii="Calibri" w:hAnsi="Calibri"/>
                <w:sz w:val="20"/>
                <w:szCs w:val="20"/>
              </w:rPr>
            </w:pPr>
            <w:r w:rsidRPr="009749E8">
              <w:rPr>
                <w:rFonts w:ascii="Calibri" w:hAnsi="Calibri"/>
                <w:sz w:val="20"/>
                <w:szCs w:val="20"/>
              </w:rPr>
              <w:t>PETROCI</w:t>
            </w:r>
          </w:p>
        </w:tc>
      </w:tr>
      <w:tr w:rsidR="008D61F8" w:rsidRPr="009749E8" w14:paraId="420AB058" w14:textId="77777777" w:rsidTr="0094134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0412F0" w14:textId="14C33BB6" w:rsidR="008D61F8" w:rsidRPr="009749E8" w:rsidRDefault="009D5FD4" w:rsidP="001E018F">
            <w:pPr>
              <w:spacing w:before="240" w:line="240" w:lineRule="auto"/>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784B1" w14:textId="77777777" w:rsidR="008D61F8" w:rsidRPr="009749E8" w:rsidRDefault="008D61F8" w:rsidP="001E018F">
            <w:pPr>
              <w:spacing w:after="0" w:line="240" w:lineRule="auto"/>
              <w:ind w:left="72"/>
              <w:jc w:val="center"/>
              <w:rPr>
                <w:rFonts w:ascii="Calibri" w:hAnsi="Calibri"/>
                <w:sz w:val="20"/>
                <w:szCs w:val="20"/>
              </w:rPr>
            </w:pPr>
            <w:r w:rsidRPr="009749E8">
              <w:rPr>
                <w:rFonts w:ascii="Calibri" w:hAnsi="Calibri"/>
                <w:sz w:val="20"/>
                <w:szCs w:val="20"/>
              </w:rPr>
              <w:t>M. CHEVALIER JACQUES</w:t>
            </w:r>
          </w:p>
          <w:p w14:paraId="598A2562" w14:textId="77777777" w:rsidR="008D61F8" w:rsidRPr="009749E8" w:rsidRDefault="008D61F8" w:rsidP="001E018F">
            <w:pPr>
              <w:spacing w:after="0" w:line="240" w:lineRule="auto"/>
              <w:ind w:left="72"/>
              <w:jc w:val="center"/>
              <w:rPr>
                <w:rFonts w:ascii="Calibri" w:hAnsi="Calibri"/>
                <w:sz w:val="20"/>
                <w:szCs w:val="20"/>
              </w:rPr>
            </w:pPr>
            <w:r w:rsidRPr="009749E8">
              <w:rPr>
                <w:rFonts w:ascii="Calibri" w:hAnsi="Calibri"/>
                <w:sz w:val="20"/>
                <w:szCs w:val="20"/>
              </w:rPr>
              <w:t>Conseiller Technique</w:t>
            </w:r>
          </w:p>
          <w:p w14:paraId="23C90B74" w14:textId="4CD3D141" w:rsidR="008D61F8" w:rsidRPr="009749E8" w:rsidRDefault="008D61F8" w:rsidP="001E018F">
            <w:pPr>
              <w:spacing w:after="0" w:line="240" w:lineRule="auto"/>
              <w:ind w:left="72"/>
              <w:jc w:val="center"/>
              <w:rPr>
                <w:rFonts w:ascii="Calibri" w:hAnsi="Calibri"/>
                <w:sz w:val="20"/>
                <w:szCs w:val="20"/>
              </w:rPr>
            </w:pPr>
            <w:r w:rsidRPr="009749E8">
              <w:rPr>
                <w:rFonts w:ascii="Calibri" w:hAnsi="Calibri"/>
                <w:sz w:val="20"/>
                <w:szCs w:val="20"/>
              </w:rPr>
              <w:t>Tel</w:t>
            </w:r>
            <w:r w:rsidR="007C4AF4" w:rsidRPr="009749E8">
              <w:rPr>
                <w:rFonts w:ascii="Calibri" w:hAnsi="Calibri"/>
                <w:sz w:val="20"/>
                <w:szCs w:val="20"/>
              </w:rPr>
              <w:t> </w:t>
            </w:r>
            <w:r w:rsidRPr="009749E8">
              <w:rPr>
                <w:rFonts w:ascii="Calibri" w:hAnsi="Calibri"/>
                <w:sz w:val="20"/>
                <w:szCs w:val="20"/>
              </w:rPr>
              <w:t>: (225) 20 22 23 92</w:t>
            </w:r>
          </w:p>
          <w:p w14:paraId="72C9155D" w14:textId="77777777" w:rsidR="008D61F8" w:rsidRPr="009749E8" w:rsidRDefault="00031B01" w:rsidP="001E018F">
            <w:pPr>
              <w:spacing w:after="0" w:line="240" w:lineRule="auto"/>
              <w:ind w:left="72"/>
              <w:jc w:val="center"/>
              <w:rPr>
                <w:rFonts w:ascii="Calibri" w:hAnsi="Calibri"/>
                <w:sz w:val="20"/>
                <w:szCs w:val="20"/>
              </w:rPr>
            </w:pPr>
            <w:hyperlink r:id="rId33" w:history="1">
              <w:r w:rsidR="008D61F8" w:rsidRPr="009749E8">
                <w:rPr>
                  <w:rStyle w:val="Hyperlink"/>
                  <w:rFonts w:ascii="Calibri" w:hAnsi="Calibri"/>
                  <w:sz w:val="20"/>
                  <w:szCs w:val="20"/>
                </w:rPr>
                <w:t>J7xchevalier@yahoo.fr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274581C7" w14:textId="77777777" w:rsidR="008D61F8" w:rsidRPr="009749E8" w:rsidRDefault="008D61F8" w:rsidP="001E018F">
            <w:pPr>
              <w:spacing w:after="0" w:line="240" w:lineRule="auto"/>
              <w:ind w:left="72"/>
              <w:jc w:val="center"/>
              <w:rPr>
                <w:rFonts w:ascii="Calibri" w:hAnsi="Calibri"/>
                <w:sz w:val="20"/>
                <w:szCs w:val="20"/>
              </w:rPr>
            </w:pPr>
            <w:r w:rsidRPr="009749E8">
              <w:rPr>
                <w:rFonts w:ascii="Calibri" w:hAnsi="Calibri"/>
                <w:sz w:val="20"/>
                <w:szCs w:val="20"/>
              </w:rPr>
              <w:t>M. ABROGOUAH Roland Eddi</w:t>
            </w:r>
          </w:p>
          <w:p w14:paraId="309085D6" w14:textId="77777777" w:rsidR="008D61F8" w:rsidRPr="009749E8" w:rsidRDefault="008D61F8" w:rsidP="001E018F">
            <w:pPr>
              <w:spacing w:after="0" w:line="240" w:lineRule="auto"/>
              <w:ind w:left="72"/>
              <w:jc w:val="center"/>
              <w:rPr>
                <w:rFonts w:ascii="Calibri" w:hAnsi="Calibri"/>
                <w:sz w:val="20"/>
                <w:szCs w:val="20"/>
              </w:rPr>
            </w:pPr>
            <w:r w:rsidRPr="009749E8">
              <w:rPr>
                <w:rFonts w:ascii="Calibri" w:hAnsi="Calibri"/>
                <w:sz w:val="20"/>
                <w:szCs w:val="20"/>
              </w:rPr>
              <w:t>Conseiller Technique du DG de la PETROCI, Chargé du gaz Naturel</w:t>
            </w:r>
          </w:p>
          <w:p w14:paraId="336B34B7" w14:textId="6E9B7058" w:rsidR="00986DB0" w:rsidRPr="009749E8" w:rsidRDefault="00986DB0" w:rsidP="001E018F">
            <w:pPr>
              <w:spacing w:after="0" w:line="240" w:lineRule="auto"/>
              <w:ind w:left="72"/>
              <w:jc w:val="center"/>
              <w:rPr>
                <w:rFonts w:ascii="Calibri" w:hAnsi="Calibri"/>
                <w:sz w:val="20"/>
                <w:szCs w:val="20"/>
              </w:rPr>
            </w:pPr>
            <w:r w:rsidRPr="009749E8">
              <w:rPr>
                <w:rFonts w:ascii="Calibri" w:hAnsi="Calibri"/>
                <w:sz w:val="20"/>
                <w:szCs w:val="20"/>
              </w:rPr>
              <w:t>Tel</w:t>
            </w:r>
            <w:r w:rsidR="007C4AF4" w:rsidRPr="009749E8">
              <w:rPr>
                <w:rFonts w:ascii="Calibri" w:hAnsi="Calibri"/>
                <w:sz w:val="20"/>
                <w:szCs w:val="20"/>
              </w:rPr>
              <w:t> </w:t>
            </w:r>
            <w:r w:rsidRPr="009749E8">
              <w:rPr>
                <w:rFonts w:ascii="Calibri" w:hAnsi="Calibri"/>
                <w:sz w:val="20"/>
                <w:szCs w:val="20"/>
              </w:rPr>
              <w:t>: (225) 20 20 25 00</w:t>
            </w:r>
          </w:p>
          <w:p w14:paraId="32D21F62" w14:textId="77777777" w:rsidR="008D61F8" w:rsidRPr="009749E8" w:rsidRDefault="00031B01" w:rsidP="001E018F">
            <w:pPr>
              <w:spacing w:after="0" w:line="240" w:lineRule="auto"/>
              <w:ind w:left="72"/>
              <w:jc w:val="center"/>
              <w:rPr>
                <w:rFonts w:ascii="Calibri" w:hAnsi="Calibri"/>
                <w:sz w:val="20"/>
                <w:szCs w:val="20"/>
              </w:rPr>
            </w:pPr>
            <w:hyperlink r:id="rId34" w:history="1">
              <w:r w:rsidR="008D61F8" w:rsidRPr="009749E8">
                <w:rPr>
                  <w:rStyle w:val="Hyperlink"/>
                  <w:rFonts w:ascii="Calibri" w:hAnsi="Calibri"/>
                  <w:sz w:val="20"/>
                  <w:szCs w:val="20"/>
                </w:rPr>
                <w:t>rabrogouah@petroci.ci</w:t>
              </w:r>
            </w:hyperlink>
          </w:p>
        </w:tc>
      </w:tr>
      <w:tr w:rsidR="008D61F8" w:rsidRPr="009749E8" w14:paraId="087505C6"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1BED39" w14:textId="5C31E32B" w:rsidR="008D61F8" w:rsidRPr="009749E8" w:rsidRDefault="008D61F8" w:rsidP="001E018F">
            <w:pPr>
              <w:spacing w:before="24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686199" w14:textId="77777777" w:rsidR="008D61F8" w:rsidRPr="009749E8" w:rsidRDefault="008D61F8" w:rsidP="001E018F">
            <w:pPr>
              <w:spacing w:before="240" w:line="240" w:lineRule="auto"/>
              <w:ind w:left="72"/>
              <w:jc w:val="both"/>
              <w:rPr>
                <w:rFonts w:ascii="Calibri" w:hAnsi="Calibri"/>
                <w:sz w:val="20"/>
                <w:szCs w:val="20"/>
              </w:rPr>
            </w:pPr>
            <w:r w:rsidRPr="009749E8">
              <w:rPr>
                <w:rFonts w:ascii="Calibri" w:hAnsi="Calibri"/>
                <w:sz w:val="20"/>
                <w:szCs w:val="20"/>
              </w:rPr>
              <w:t>Aboisso – Sud-Est de la Côte d’Ivoire</w:t>
            </w:r>
          </w:p>
        </w:tc>
      </w:tr>
      <w:tr w:rsidR="008D61F8" w:rsidRPr="009749E8" w14:paraId="5C4C555C" w14:textId="77777777" w:rsidTr="001E018F">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C6B3295" w14:textId="77777777" w:rsidR="008D61F8" w:rsidRPr="009749E8" w:rsidRDefault="008D61F8" w:rsidP="001E018F">
            <w:pPr>
              <w:spacing w:before="24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481AD" w14:textId="00E4C490" w:rsidR="00E107B5" w:rsidRPr="009749E8" w:rsidRDefault="008D61F8" w:rsidP="001E018F">
            <w:pPr>
              <w:spacing w:line="240" w:lineRule="auto"/>
              <w:ind w:left="72"/>
              <w:jc w:val="both"/>
              <w:rPr>
                <w:rFonts w:ascii="Calibri" w:hAnsi="Calibri"/>
                <w:sz w:val="20"/>
                <w:szCs w:val="20"/>
              </w:rPr>
            </w:pPr>
            <w:r w:rsidRPr="009749E8">
              <w:rPr>
                <w:rFonts w:ascii="Calibri" w:hAnsi="Calibri"/>
                <w:sz w:val="20"/>
                <w:szCs w:val="20"/>
              </w:rPr>
              <w:t>Dans le souci d’assurer l’approvisionnement régulier des centrales thermiques, il est envisagé l’importation de gaz naturel liquéfié. Ce gaz à l’état liquide devra être regazéifié et acheminé par le biais de pipeline vers les centrales thermiques.</w:t>
            </w:r>
          </w:p>
          <w:p w14:paraId="078033B5" w14:textId="4FC77303" w:rsidR="008D61F8" w:rsidRPr="009749E8" w:rsidRDefault="008D61F8" w:rsidP="001E018F">
            <w:pPr>
              <w:spacing w:line="240" w:lineRule="auto"/>
              <w:ind w:left="72"/>
              <w:jc w:val="both"/>
              <w:rPr>
                <w:rFonts w:ascii="Calibri" w:hAnsi="Calibri"/>
                <w:sz w:val="20"/>
                <w:szCs w:val="20"/>
              </w:rPr>
            </w:pPr>
            <w:r w:rsidRPr="009749E8">
              <w:rPr>
                <w:rFonts w:ascii="Calibri" w:hAnsi="Calibri"/>
                <w:sz w:val="20"/>
                <w:szCs w:val="20"/>
              </w:rPr>
              <w:t xml:space="preserve">Le projet consiste donc en l’acquisition et l’exploitation d’un navire </w:t>
            </w:r>
            <w:r w:rsidR="00E107B5" w:rsidRPr="009749E8">
              <w:rPr>
                <w:rFonts w:ascii="Calibri" w:hAnsi="Calibri"/>
                <w:sz w:val="20"/>
                <w:szCs w:val="20"/>
              </w:rPr>
              <w:t xml:space="preserve">usine </w:t>
            </w:r>
            <w:r w:rsidRPr="009749E8">
              <w:rPr>
                <w:rFonts w:ascii="Calibri" w:hAnsi="Calibri"/>
                <w:sz w:val="20"/>
                <w:szCs w:val="20"/>
              </w:rPr>
              <w:t>pour le stockage et la regazéification de ce gaz importé.</w:t>
            </w:r>
          </w:p>
        </w:tc>
      </w:tr>
      <w:tr w:rsidR="008D61F8" w:rsidRPr="009749E8" w14:paraId="5CF9FE0B" w14:textId="77777777" w:rsidTr="001E018F">
        <w:trPr>
          <w:trHeight w:val="187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738382" w14:textId="77777777" w:rsidR="008D61F8" w:rsidRPr="009749E8" w:rsidRDefault="008D61F8" w:rsidP="001E018F">
            <w:pPr>
              <w:spacing w:before="24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9114F" w14:textId="635576EB" w:rsidR="008D61F8" w:rsidRPr="009749E8" w:rsidRDefault="008D61F8"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Opportunité d’importation, de stockage et regazéification à moindre coût du Gaz Naturel Liquéfié (GNL)</w:t>
            </w:r>
          </w:p>
          <w:p w14:paraId="1669B993" w14:textId="77777777" w:rsidR="008D61F8" w:rsidRPr="009749E8" w:rsidRDefault="008D61F8"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Diversification des sources d’approvisionnement en gaz naturel du pays ;</w:t>
            </w:r>
          </w:p>
          <w:p w14:paraId="710106E1" w14:textId="77777777" w:rsidR="008D61F8" w:rsidRPr="009749E8" w:rsidRDefault="008D61F8"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Sécurisation de la production d’électricité ;</w:t>
            </w:r>
          </w:p>
          <w:p w14:paraId="4F71D4B5" w14:textId="77777777" w:rsidR="008D61F8" w:rsidRPr="009749E8" w:rsidRDefault="008D61F8"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Développement des industries de transformation en CI par la valorisation du gaz naturel</w:t>
            </w:r>
          </w:p>
        </w:tc>
      </w:tr>
      <w:tr w:rsidR="008D61F8" w:rsidRPr="009749E8" w14:paraId="2D3FD0DD"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93C11C" w14:textId="77777777" w:rsidR="008D61F8" w:rsidRPr="009749E8" w:rsidRDefault="008D61F8"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45C90" w14:textId="77777777" w:rsidR="008D61F8" w:rsidRPr="009749E8" w:rsidRDefault="008D61F8"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Acquisition et exploitation de l’unité FSRU</w:t>
            </w:r>
          </w:p>
        </w:tc>
      </w:tr>
      <w:tr w:rsidR="008D61F8" w:rsidRPr="009749E8" w14:paraId="41A726B6" w14:textId="77777777" w:rsidTr="001E018F">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3C6BE1" w14:textId="77777777" w:rsidR="008D61F8" w:rsidRPr="009749E8" w:rsidRDefault="008D61F8" w:rsidP="002870E7">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3560E" w14:textId="77777777" w:rsidR="008D61F8" w:rsidRPr="009749E8" w:rsidRDefault="008D61F8" w:rsidP="002870E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115 000 M FCFA</w:t>
            </w:r>
          </w:p>
          <w:p w14:paraId="24091D39" w14:textId="77777777" w:rsidR="008D61F8" w:rsidRPr="009749E8" w:rsidRDefault="008D61F8" w:rsidP="002870E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175 M EUR</w:t>
            </w:r>
          </w:p>
          <w:p w14:paraId="0CB2C7C9" w14:textId="77777777" w:rsidR="008D61F8" w:rsidRPr="009749E8" w:rsidRDefault="008D61F8" w:rsidP="002870E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232 M USD</w:t>
            </w:r>
          </w:p>
        </w:tc>
      </w:tr>
      <w:tr w:rsidR="008D61F8" w:rsidRPr="009749E8" w14:paraId="75CABF4F"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84F2E7" w14:textId="3E2C090C" w:rsidR="008D61F8" w:rsidRPr="009749E8" w:rsidRDefault="008D61F8" w:rsidP="002870E7">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5924" w14:textId="77777777" w:rsidR="008D61F8" w:rsidRPr="009749E8" w:rsidRDefault="008D61F8" w:rsidP="002870E7">
            <w:pPr>
              <w:pStyle w:val="ListParagraph"/>
              <w:numPr>
                <w:ilvl w:val="0"/>
                <w:numId w:val="1"/>
              </w:numPr>
              <w:rPr>
                <w:rFonts w:ascii="Calibri" w:hAnsi="Calibri"/>
                <w:sz w:val="20"/>
                <w:szCs w:val="20"/>
                <w:lang w:val="fr-FR"/>
              </w:rPr>
            </w:pPr>
            <w:r w:rsidRPr="009749E8">
              <w:rPr>
                <w:rFonts w:ascii="Calibri" w:hAnsi="Calibri"/>
                <w:sz w:val="20"/>
                <w:szCs w:val="20"/>
                <w:lang w:val="fr-FR"/>
              </w:rPr>
              <w:t>Construction du Gazoduc-Est</w:t>
            </w:r>
          </w:p>
          <w:p w14:paraId="06D39006" w14:textId="77777777" w:rsidR="008D61F8" w:rsidRPr="009749E8" w:rsidRDefault="008D61F8" w:rsidP="002870E7">
            <w:pPr>
              <w:pStyle w:val="ListParagraph"/>
              <w:numPr>
                <w:ilvl w:val="0"/>
                <w:numId w:val="1"/>
              </w:numPr>
              <w:rPr>
                <w:rFonts w:ascii="Calibri" w:hAnsi="Calibri"/>
                <w:sz w:val="20"/>
                <w:szCs w:val="20"/>
                <w:lang w:val="fr-FR"/>
              </w:rPr>
            </w:pPr>
            <w:r w:rsidRPr="009749E8">
              <w:rPr>
                <w:rFonts w:ascii="Calibri" w:hAnsi="Calibri"/>
                <w:sz w:val="20"/>
                <w:szCs w:val="20"/>
                <w:lang w:val="fr-FR"/>
              </w:rPr>
              <w:t>Construction et exploitation de la centrale thermique d’Abatta</w:t>
            </w:r>
          </w:p>
          <w:p w14:paraId="7D48F6C4" w14:textId="77777777" w:rsidR="008D61F8" w:rsidRPr="009749E8" w:rsidRDefault="008D61F8" w:rsidP="002870E7">
            <w:pPr>
              <w:pStyle w:val="ListParagraph"/>
              <w:numPr>
                <w:ilvl w:val="0"/>
                <w:numId w:val="1"/>
              </w:numPr>
              <w:rPr>
                <w:rFonts w:ascii="Calibri" w:hAnsi="Calibri"/>
                <w:sz w:val="20"/>
                <w:szCs w:val="20"/>
                <w:lang w:val="fr-FR"/>
              </w:rPr>
            </w:pPr>
            <w:r w:rsidRPr="009749E8">
              <w:rPr>
                <w:rFonts w:ascii="Calibri" w:hAnsi="Calibri"/>
                <w:sz w:val="20"/>
                <w:szCs w:val="20"/>
                <w:lang w:val="fr-FR"/>
              </w:rPr>
              <w:t>Construction et exploitation de la centrale thermique de Songon</w:t>
            </w:r>
          </w:p>
          <w:p w14:paraId="732FAD11" w14:textId="77777777" w:rsidR="008D61F8" w:rsidRPr="009749E8" w:rsidRDefault="008D61F8" w:rsidP="002870E7">
            <w:pPr>
              <w:pStyle w:val="ListParagraph"/>
              <w:numPr>
                <w:ilvl w:val="0"/>
                <w:numId w:val="1"/>
              </w:numPr>
              <w:rPr>
                <w:rFonts w:ascii="Calibri" w:hAnsi="Calibri"/>
                <w:sz w:val="20"/>
                <w:szCs w:val="20"/>
                <w:lang w:val="fr-FR"/>
              </w:rPr>
            </w:pPr>
            <w:r w:rsidRPr="009749E8">
              <w:rPr>
                <w:rFonts w:ascii="Calibri" w:hAnsi="Calibri"/>
                <w:sz w:val="20"/>
                <w:szCs w:val="20"/>
                <w:lang w:val="fr-FR"/>
              </w:rPr>
              <w:t>Construction et exploitation de la centrale thermique de Bassam</w:t>
            </w:r>
          </w:p>
          <w:p w14:paraId="070F6CBA" w14:textId="77777777" w:rsidR="008D61F8" w:rsidRPr="009749E8" w:rsidRDefault="008D61F8" w:rsidP="002870E7">
            <w:pPr>
              <w:pStyle w:val="ListParagraph"/>
              <w:numPr>
                <w:ilvl w:val="0"/>
                <w:numId w:val="1"/>
              </w:numPr>
              <w:rPr>
                <w:rFonts w:ascii="Calibri" w:hAnsi="Calibri"/>
                <w:sz w:val="20"/>
                <w:szCs w:val="20"/>
                <w:lang w:val="fr-FR"/>
              </w:rPr>
            </w:pPr>
            <w:r w:rsidRPr="009749E8">
              <w:rPr>
                <w:rFonts w:ascii="Calibri" w:hAnsi="Calibri"/>
                <w:sz w:val="20"/>
                <w:szCs w:val="20"/>
                <w:lang w:val="fr-FR"/>
              </w:rPr>
              <w:t>Construction et exploitation de la centrale thermique de Bingerville</w:t>
            </w:r>
          </w:p>
        </w:tc>
      </w:tr>
      <w:tr w:rsidR="008D61F8" w:rsidRPr="009749E8" w14:paraId="172EDC55"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A2C30" w14:textId="77777777" w:rsidR="008D61F8" w:rsidRPr="009749E8" w:rsidRDefault="008D61F8" w:rsidP="002870E7">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E1C42" w14:textId="77777777" w:rsidR="008D61F8" w:rsidRPr="009749E8" w:rsidRDefault="008D61F8" w:rsidP="001E018F">
            <w:pPr>
              <w:pStyle w:val="ListParagraph"/>
              <w:ind w:left="360"/>
              <w:jc w:val="both"/>
              <w:rPr>
                <w:rFonts w:ascii="Calibri" w:hAnsi="Calibri"/>
                <w:sz w:val="20"/>
                <w:szCs w:val="20"/>
                <w:lang w:val="fr-FR"/>
              </w:rPr>
            </w:pPr>
            <w:r w:rsidRPr="009749E8">
              <w:rPr>
                <w:rFonts w:ascii="Calibri" w:hAnsi="Calibri"/>
                <w:sz w:val="20"/>
                <w:szCs w:val="20"/>
                <w:lang w:val="fr-FR"/>
              </w:rPr>
              <w:t>Type de partenariat envisagé</w:t>
            </w:r>
          </w:p>
        </w:tc>
      </w:tr>
      <w:tr w:rsidR="008D61F8" w:rsidRPr="009749E8" w14:paraId="225DB043"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75FDF" w14:textId="77777777" w:rsidR="008D61F8" w:rsidRPr="009749E8" w:rsidRDefault="008D61F8" w:rsidP="001E018F">
            <w:pPr>
              <w:pStyle w:val="ListParagraph"/>
              <w:numPr>
                <w:ilvl w:val="0"/>
                <w:numId w:val="1"/>
              </w:numPr>
              <w:rPr>
                <w:rFonts w:ascii="Calibri" w:hAnsi="Calibri"/>
                <w:sz w:val="20"/>
                <w:szCs w:val="20"/>
                <w:lang w:val="fr-FR"/>
              </w:rPr>
            </w:pPr>
            <w:r w:rsidRPr="009749E8">
              <w:rPr>
                <w:rFonts w:ascii="Calibri" w:hAnsi="Calibri"/>
                <w:sz w:val="20"/>
                <w:szCs w:val="20"/>
                <w:lang w:val="fr-FR"/>
              </w:rPr>
              <w:t>Clients privés (centrales thermiques et industries)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5FAA7" w14:textId="3A63E594" w:rsidR="008D61F8" w:rsidRPr="009749E8" w:rsidRDefault="008D61F8" w:rsidP="001E018F">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BOO</w:t>
            </w:r>
            <w:r w:rsidR="007C4AF4" w:rsidRPr="009749E8">
              <w:rPr>
                <w:rFonts w:ascii="Calibri" w:hAnsi="Calibri"/>
                <w:sz w:val="20"/>
                <w:szCs w:val="20"/>
                <w:lang w:val="fr-FR"/>
              </w:rPr>
              <w:t xml:space="preserve"> </w:t>
            </w:r>
            <w:r w:rsidRPr="009749E8">
              <w:rPr>
                <w:rFonts w:ascii="Calibri" w:hAnsi="Calibri"/>
                <w:sz w:val="20"/>
                <w:szCs w:val="20"/>
                <w:lang w:val="fr-FR"/>
              </w:rPr>
              <w:t>(T) / Contrat de location avec option de vente</w:t>
            </w:r>
          </w:p>
        </w:tc>
      </w:tr>
      <w:tr w:rsidR="008D61F8" w:rsidRPr="009749E8" w14:paraId="0BABE222"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3FBAC6" w14:textId="77777777" w:rsidR="008D61F8" w:rsidRPr="009749E8" w:rsidRDefault="008D61F8" w:rsidP="001E018F">
            <w:pPr>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D4639" w14:textId="77777777" w:rsidR="008D61F8" w:rsidRPr="009749E8" w:rsidRDefault="008D61F8" w:rsidP="001E018F">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disponibles</w:t>
            </w:r>
          </w:p>
        </w:tc>
      </w:tr>
      <w:tr w:rsidR="008D61F8" w:rsidRPr="009749E8" w14:paraId="146AE283"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0EFBA1" w14:textId="1E58D91F" w:rsidR="008D61F8" w:rsidRPr="009749E8" w:rsidRDefault="008D61F8" w:rsidP="001E018F">
            <w:pPr>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8420E" w14:textId="518E2C63" w:rsidR="008D61F8" w:rsidRPr="009749E8" w:rsidRDefault="008D61F8" w:rsidP="00941349">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w:t>
            </w:r>
          </w:p>
        </w:tc>
      </w:tr>
    </w:tbl>
    <w:p w14:paraId="010ABF61" w14:textId="77777777" w:rsidR="00941349" w:rsidRPr="009749E8" w:rsidRDefault="00941349">
      <w:pPr>
        <w:rPr>
          <w:rFonts w:ascii="Calibri" w:eastAsia="Times New Roman" w:hAnsi="Calibri" w:cs="Times New Roman"/>
          <w:sz w:val="24"/>
          <w:szCs w:val="24"/>
        </w:rPr>
      </w:pPr>
    </w:p>
    <w:p w14:paraId="145C93BA" w14:textId="77777777" w:rsidR="00941349" w:rsidRPr="009749E8" w:rsidRDefault="00941349" w:rsidP="00AD7775">
      <w:pPr>
        <w:pStyle w:val="Heading1"/>
        <w:spacing w:before="0" w:beforeAutospacing="0"/>
        <w:ind w:left="2127" w:hanging="1769"/>
        <w:rPr>
          <w:rFonts w:ascii="Calibri" w:hAnsi="Calibri"/>
          <w:b w:val="0"/>
        </w:rPr>
        <w:sectPr w:rsidR="00941349" w:rsidRPr="009749E8" w:rsidSect="008E2BD0">
          <w:pgSz w:w="11906" w:h="16838"/>
          <w:pgMar w:top="1417" w:right="1417" w:bottom="1417" w:left="1417" w:header="708" w:footer="708" w:gutter="0"/>
          <w:cols w:space="708"/>
          <w:titlePg/>
          <w:docGrid w:linePitch="360"/>
        </w:sectPr>
      </w:pPr>
    </w:p>
    <w:p w14:paraId="3E9C15D9" w14:textId="77777777" w:rsidR="00AD7775" w:rsidRPr="009749E8" w:rsidRDefault="00AD7775" w:rsidP="00AD7775">
      <w:pPr>
        <w:pStyle w:val="Heading1"/>
        <w:spacing w:before="0" w:beforeAutospacing="0"/>
        <w:ind w:left="2127" w:hanging="1769"/>
        <w:rPr>
          <w:rFonts w:ascii="Calibri" w:hAnsi="Calibri"/>
          <w:b w:val="0"/>
        </w:rPr>
      </w:pPr>
      <w:bookmarkStart w:id="23" w:name="_Toc321759920"/>
      <w:r w:rsidRPr="009749E8">
        <w:rPr>
          <w:rFonts w:ascii="Calibri" w:hAnsi="Calibri"/>
          <w:b w:val="0"/>
        </w:rPr>
        <w:lastRenderedPageBreak/>
        <w:t>Création de centres emplisseurs dans dix localités</w:t>
      </w:r>
      <w:bookmarkEnd w:id="2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AD7775" w:rsidRPr="009749E8" w14:paraId="7948A736" w14:textId="77777777" w:rsidTr="00EF6A1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FEEB8F" w14:textId="77777777" w:rsidR="00AD7775" w:rsidRPr="009749E8" w:rsidRDefault="00AD7775" w:rsidP="001E018F">
            <w:pPr>
              <w:spacing w:before="24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F6DEB" w14:textId="77777777" w:rsidR="00AD7775" w:rsidRPr="009749E8" w:rsidRDefault="00AD7775" w:rsidP="001E018F">
            <w:pPr>
              <w:spacing w:before="240" w:line="240" w:lineRule="auto"/>
              <w:jc w:val="both"/>
              <w:rPr>
                <w:rFonts w:ascii="Calibri" w:hAnsi="Calibri"/>
                <w:bCs/>
                <w:sz w:val="20"/>
                <w:szCs w:val="20"/>
              </w:rPr>
            </w:pPr>
            <w:r w:rsidRPr="009749E8">
              <w:rPr>
                <w:rFonts w:ascii="Calibri" w:hAnsi="Calibri"/>
                <w:bCs/>
                <w:sz w:val="20"/>
                <w:szCs w:val="20"/>
              </w:rPr>
              <w:t>CREATION DE CENTRES EMPLISSEURS DANS DIX LOCALITES</w:t>
            </w:r>
          </w:p>
        </w:tc>
      </w:tr>
      <w:tr w:rsidR="00AD7775" w:rsidRPr="009749E8" w14:paraId="482DF65C"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43B076" w14:textId="2F083A89" w:rsidR="00AD7775" w:rsidRPr="009749E8" w:rsidRDefault="009D5FD4" w:rsidP="001E018F">
            <w:pPr>
              <w:spacing w:before="24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583CD" w14:textId="77777777" w:rsidR="00AD7775" w:rsidRPr="009749E8" w:rsidRDefault="00AD7775" w:rsidP="001E018F">
            <w:pPr>
              <w:spacing w:before="240"/>
              <w:jc w:val="both"/>
              <w:rPr>
                <w:rFonts w:ascii="Calibri" w:hAnsi="Calibri"/>
                <w:sz w:val="20"/>
                <w:szCs w:val="20"/>
              </w:rPr>
            </w:pPr>
            <w:r w:rsidRPr="009749E8">
              <w:rPr>
                <w:rFonts w:ascii="Calibri" w:hAnsi="Calibri"/>
                <w:sz w:val="20"/>
                <w:szCs w:val="20"/>
              </w:rPr>
              <w:t>MINISTERE DU PETROLE ET DE L’ENERGIE</w:t>
            </w:r>
          </w:p>
        </w:tc>
      </w:tr>
      <w:tr w:rsidR="00AD7775" w:rsidRPr="009749E8" w14:paraId="0157A808" w14:textId="77777777" w:rsidTr="001E018F">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510BAE" w14:textId="5FC19AFF" w:rsidR="00AD7775" w:rsidRPr="009749E8" w:rsidRDefault="009D5FD4" w:rsidP="001E018F">
            <w:pPr>
              <w:spacing w:before="240" w:line="240" w:lineRule="auto"/>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9C70A" w14:textId="77777777" w:rsidR="00AD7775" w:rsidRPr="009749E8" w:rsidRDefault="00AD7775" w:rsidP="001E018F">
            <w:pPr>
              <w:spacing w:after="0" w:line="240" w:lineRule="auto"/>
              <w:ind w:left="72"/>
              <w:jc w:val="center"/>
              <w:rPr>
                <w:rFonts w:ascii="Calibri" w:hAnsi="Calibri"/>
                <w:sz w:val="20"/>
                <w:szCs w:val="20"/>
              </w:rPr>
            </w:pPr>
            <w:r w:rsidRPr="009749E8">
              <w:rPr>
                <w:rFonts w:ascii="Calibri" w:hAnsi="Calibri"/>
                <w:sz w:val="20"/>
                <w:szCs w:val="20"/>
              </w:rPr>
              <w:t>M. CHEVALIER JACQUES</w:t>
            </w:r>
          </w:p>
          <w:p w14:paraId="59958048" w14:textId="77777777" w:rsidR="00AD7775" w:rsidRPr="009749E8" w:rsidRDefault="00AD7775" w:rsidP="001E018F">
            <w:pPr>
              <w:spacing w:after="0" w:line="240" w:lineRule="auto"/>
              <w:ind w:left="72"/>
              <w:jc w:val="center"/>
              <w:rPr>
                <w:rFonts w:ascii="Calibri" w:hAnsi="Calibri"/>
                <w:sz w:val="20"/>
                <w:szCs w:val="20"/>
              </w:rPr>
            </w:pPr>
            <w:r w:rsidRPr="009749E8">
              <w:rPr>
                <w:rFonts w:ascii="Calibri" w:hAnsi="Calibri"/>
                <w:sz w:val="20"/>
                <w:szCs w:val="20"/>
              </w:rPr>
              <w:t>Conseiller Technique</w:t>
            </w:r>
          </w:p>
          <w:p w14:paraId="57672618" w14:textId="551924A4" w:rsidR="00AD7775" w:rsidRPr="009749E8" w:rsidRDefault="00AD7775" w:rsidP="001E018F">
            <w:pPr>
              <w:spacing w:after="0" w:line="240" w:lineRule="auto"/>
              <w:ind w:left="72"/>
              <w:jc w:val="center"/>
              <w:rPr>
                <w:rFonts w:ascii="Calibri" w:hAnsi="Calibri"/>
                <w:sz w:val="20"/>
                <w:szCs w:val="20"/>
              </w:rPr>
            </w:pPr>
            <w:r w:rsidRPr="009749E8">
              <w:rPr>
                <w:rFonts w:ascii="Calibri" w:hAnsi="Calibri"/>
                <w:sz w:val="20"/>
                <w:szCs w:val="20"/>
              </w:rPr>
              <w:t>Tel/fax</w:t>
            </w:r>
            <w:r w:rsidR="007C4AF4" w:rsidRPr="009749E8">
              <w:rPr>
                <w:rFonts w:ascii="Calibri" w:hAnsi="Calibri"/>
                <w:sz w:val="20"/>
                <w:szCs w:val="20"/>
              </w:rPr>
              <w:t> </w:t>
            </w:r>
            <w:r w:rsidRPr="009749E8">
              <w:rPr>
                <w:rFonts w:ascii="Calibri" w:hAnsi="Calibri"/>
                <w:sz w:val="20"/>
                <w:szCs w:val="20"/>
              </w:rPr>
              <w:t>: 00225 20 22 23 92</w:t>
            </w:r>
          </w:p>
          <w:p w14:paraId="2B2D3BB0" w14:textId="77777777" w:rsidR="00AD7775" w:rsidRPr="009749E8" w:rsidRDefault="00031B01" w:rsidP="001E018F">
            <w:pPr>
              <w:spacing w:after="0" w:line="240" w:lineRule="auto"/>
              <w:ind w:left="72"/>
              <w:jc w:val="center"/>
              <w:rPr>
                <w:rFonts w:ascii="Calibri" w:hAnsi="Calibri"/>
                <w:sz w:val="20"/>
                <w:szCs w:val="20"/>
              </w:rPr>
            </w:pPr>
            <w:hyperlink r:id="rId35" w:history="1">
              <w:r w:rsidR="00AD7775" w:rsidRPr="009749E8">
                <w:rPr>
                  <w:rStyle w:val="Hyperlink"/>
                  <w:rFonts w:ascii="Calibri" w:hAnsi="Calibri"/>
                  <w:sz w:val="20"/>
                  <w:szCs w:val="20"/>
                </w:rPr>
                <w:t>J7xchevalier@yahoo.fr</w:t>
              </w:r>
            </w:hyperlink>
          </w:p>
        </w:tc>
      </w:tr>
      <w:tr w:rsidR="00AD7775" w:rsidRPr="009749E8" w14:paraId="27C8E8F6" w14:textId="77777777" w:rsidTr="001E018F">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D5ED43" w14:textId="409F8C5B" w:rsidR="00AD7775" w:rsidRPr="009749E8" w:rsidRDefault="00AD7775" w:rsidP="001E018F">
            <w:pPr>
              <w:spacing w:before="24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BD938" w14:textId="77777777" w:rsidR="00AD7775" w:rsidRPr="009749E8" w:rsidRDefault="00AD7775" w:rsidP="001E018F">
            <w:pPr>
              <w:spacing w:before="240" w:line="240" w:lineRule="auto"/>
              <w:ind w:left="72"/>
              <w:jc w:val="both"/>
              <w:rPr>
                <w:rFonts w:ascii="Calibri" w:hAnsi="Calibri"/>
                <w:sz w:val="20"/>
                <w:szCs w:val="20"/>
              </w:rPr>
            </w:pPr>
            <w:r w:rsidRPr="009749E8">
              <w:rPr>
                <w:rFonts w:ascii="Calibri" w:hAnsi="Calibri"/>
                <w:bCs/>
                <w:sz w:val="20"/>
                <w:szCs w:val="20"/>
              </w:rPr>
              <w:t>San Pedro, Korhogo, Bouaké, Man, Yamoussoukro, Ferkessédougou, Daloa, Bondoukou, Abengourou, Gagnoa</w:t>
            </w:r>
          </w:p>
        </w:tc>
      </w:tr>
      <w:tr w:rsidR="00AD7775" w:rsidRPr="009749E8" w14:paraId="508960B4" w14:textId="77777777" w:rsidTr="00AA6990">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9DFC9F" w14:textId="77777777" w:rsidR="00AD7775" w:rsidRPr="009749E8" w:rsidRDefault="00AD7775" w:rsidP="001E018F">
            <w:pPr>
              <w:spacing w:before="24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13A64" w14:textId="43D864A9" w:rsidR="005D326C" w:rsidRPr="009749E8" w:rsidRDefault="005D326C" w:rsidP="005D326C">
            <w:pPr>
              <w:spacing w:before="240" w:line="240" w:lineRule="auto"/>
              <w:jc w:val="both"/>
              <w:rPr>
                <w:rFonts w:ascii="Calibri" w:hAnsi="Calibri"/>
                <w:sz w:val="20"/>
                <w:szCs w:val="20"/>
              </w:rPr>
            </w:pPr>
            <w:r w:rsidRPr="009749E8">
              <w:rPr>
                <w:rFonts w:ascii="Calibri" w:hAnsi="Calibri"/>
                <w:sz w:val="20"/>
                <w:szCs w:val="20"/>
              </w:rPr>
              <w:t>Le Gouvernement s’est fixé l’objectif de rendre disponible le gaz butane sur tout le territoire national, mais ce combustible reste essentiellement utilisé à Abidjan (95</w:t>
            </w:r>
            <w:r w:rsidR="007C4AF4" w:rsidRPr="009749E8">
              <w:rPr>
                <w:rFonts w:ascii="Calibri" w:hAnsi="Calibri"/>
                <w:sz w:val="20"/>
                <w:szCs w:val="20"/>
              </w:rPr>
              <w:t> </w:t>
            </w:r>
            <w:r w:rsidRPr="009749E8">
              <w:rPr>
                <w:rFonts w:ascii="Calibri" w:hAnsi="Calibri"/>
                <w:sz w:val="20"/>
                <w:szCs w:val="20"/>
              </w:rPr>
              <w:t>%) contrairement aux villes de l’intérieur du pays où le charbon de bois reste encore la première source de combustion.</w:t>
            </w:r>
          </w:p>
          <w:p w14:paraId="3559C939" w14:textId="319415CE" w:rsidR="00AD7775" w:rsidRPr="009749E8" w:rsidRDefault="00AD7775" w:rsidP="005D326C">
            <w:pPr>
              <w:spacing w:before="240" w:line="240" w:lineRule="auto"/>
              <w:jc w:val="both"/>
              <w:rPr>
                <w:rFonts w:ascii="Calibri" w:hAnsi="Calibri"/>
                <w:sz w:val="20"/>
                <w:szCs w:val="20"/>
              </w:rPr>
            </w:pPr>
            <w:r w:rsidRPr="009749E8">
              <w:rPr>
                <w:rFonts w:ascii="Calibri" w:hAnsi="Calibri"/>
                <w:sz w:val="20"/>
                <w:szCs w:val="20"/>
              </w:rPr>
              <w:t>A travers</w:t>
            </w:r>
            <w:r w:rsidR="00AB0824" w:rsidRPr="009749E8">
              <w:rPr>
                <w:rFonts w:ascii="Calibri" w:hAnsi="Calibri"/>
                <w:sz w:val="20"/>
                <w:szCs w:val="20"/>
              </w:rPr>
              <w:t xml:space="preserve"> ce projet, l’Etat</w:t>
            </w:r>
            <w:r w:rsidR="00E107B5" w:rsidRPr="009749E8">
              <w:rPr>
                <w:rFonts w:ascii="Calibri" w:hAnsi="Calibri"/>
                <w:sz w:val="20"/>
                <w:szCs w:val="20"/>
              </w:rPr>
              <w:t>, à travers la PETROCI,</w:t>
            </w:r>
            <w:r w:rsidR="00AB0824" w:rsidRPr="009749E8">
              <w:rPr>
                <w:rFonts w:ascii="Calibri" w:hAnsi="Calibri"/>
                <w:sz w:val="20"/>
                <w:szCs w:val="20"/>
              </w:rPr>
              <w:t xml:space="preserve"> envisage de</w:t>
            </w:r>
            <w:r w:rsidRPr="009749E8">
              <w:rPr>
                <w:rFonts w:ascii="Calibri" w:hAnsi="Calibri"/>
                <w:sz w:val="20"/>
                <w:szCs w:val="20"/>
              </w:rPr>
              <w:t xml:space="preserve"> construire plusieurs centres emplisseurs</w:t>
            </w:r>
            <w:r w:rsidR="00AB0824" w:rsidRPr="009749E8">
              <w:rPr>
                <w:rFonts w:ascii="Calibri" w:hAnsi="Calibri"/>
                <w:sz w:val="20"/>
                <w:szCs w:val="20"/>
              </w:rPr>
              <w:t xml:space="preserve"> (infrastructures de distribution)</w:t>
            </w:r>
            <w:r w:rsidR="00EA1FBC" w:rsidRPr="009749E8">
              <w:rPr>
                <w:rFonts w:ascii="Calibri" w:hAnsi="Calibri"/>
                <w:sz w:val="20"/>
                <w:szCs w:val="20"/>
              </w:rPr>
              <w:t xml:space="preserve"> dans les principales villes</w:t>
            </w:r>
            <w:r w:rsidRPr="009749E8">
              <w:rPr>
                <w:rFonts w:ascii="Calibri" w:hAnsi="Calibri"/>
                <w:sz w:val="20"/>
                <w:szCs w:val="20"/>
              </w:rPr>
              <w:t xml:space="preserve"> du pays afin de vulgariser l’utilisation du gaz butane sur l’ensemble du territoire nationale et de rapprocher ce combustible des populations de l’intérieur du pays.</w:t>
            </w:r>
          </w:p>
        </w:tc>
      </w:tr>
      <w:tr w:rsidR="00AD7775" w:rsidRPr="009749E8" w14:paraId="401AA4A8" w14:textId="77777777" w:rsidTr="001E018F">
        <w:trPr>
          <w:trHeight w:val="187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4FC0CB" w14:textId="77777777" w:rsidR="00AD7775" w:rsidRPr="009749E8" w:rsidRDefault="00AD7775" w:rsidP="007450AB">
            <w:pPr>
              <w:spacing w:before="240" w:after="0" w:line="240" w:lineRule="auto"/>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3F8B3" w14:textId="5F9A8CEC" w:rsidR="00AD7775" w:rsidRPr="009749E8" w:rsidRDefault="00AD7775" w:rsidP="001E018F">
            <w:pPr>
              <w:pStyle w:val="ListParagraph"/>
              <w:numPr>
                <w:ilvl w:val="0"/>
                <w:numId w:val="1"/>
              </w:numPr>
              <w:spacing w:before="240"/>
              <w:jc w:val="both"/>
              <w:rPr>
                <w:rFonts w:ascii="Calibri" w:hAnsi="Calibri"/>
                <w:sz w:val="20"/>
                <w:szCs w:val="20"/>
                <w:lang w:val="fr-FR"/>
              </w:rPr>
            </w:pPr>
            <w:r w:rsidRPr="009749E8">
              <w:rPr>
                <w:rFonts w:ascii="Calibri" w:hAnsi="Calibri"/>
                <w:sz w:val="20"/>
                <w:szCs w:val="20"/>
                <w:lang w:val="fr-FR"/>
              </w:rPr>
              <w:t>Poursuite du programme de butanisation de la Côte d’Ivoire et frein à la déforestation</w:t>
            </w:r>
            <w:r w:rsidR="007C4AF4" w:rsidRPr="009749E8">
              <w:rPr>
                <w:rFonts w:ascii="Calibri" w:hAnsi="Calibri"/>
                <w:sz w:val="20"/>
                <w:szCs w:val="20"/>
                <w:lang w:val="fr-FR"/>
              </w:rPr>
              <w:t> </w:t>
            </w:r>
            <w:r w:rsidRPr="009749E8">
              <w:rPr>
                <w:rFonts w:ascii="Calibri" w:hAnsi="Calibri"/>
                <w:sz w:val="20"/>
                <w:szCs w:val="20"/>
                <w:lang w:val="fr-FR"/>
              </w:rPr>
              <w:t>;</w:t>
            </w:r>
          </w:p>
          <w:p w14:paraId="4C88B368" w14:textId="471D184B" w:rsidR="00AD7775" w:rsidRPr="009749E8" w:rsidRDefault="00AD7775" w:rsidP="001E018F">
            <w:pPr>
              <w:pStyle w:val="ListParagraph"/>
              <w:numPr>
                <w:ilvl w:val="0"/>
                <w:numId w:val="1"/>
              </w:numPr>
              <w:spacing w:before="240"/>
              <w:jc w:val="both"/>
              <w:rPr>
                <w:rFonts w:ascii="Calibri" w:hAnsi="Calibri"/>
                <w:sz w:val="20"/>
                <w:szCs w:val="20"/>
                <w:lang w:val="fr-FR"/>
              </w:rPr>
            </w:pPr>
            <w:r w:rsidRPr="009749E8">
              <w:rPr>
                <w:rFonts w:ascii="Calibri" w:hAnsi="Calibri"/>
                <w:sz w:val="20"/>
                <w:szCs w:val="20"/>
                <w:lang w:val="fr-FR"/>
              </w:rPr>
              <w:t>Facilitation de l’approvisionnement en gaz butane des villes de l’intérieur du pays</w:t>
            </w:r>
            <w:r w:rsidR="007C4AF4" w:rsidRPr="009749E8">
              <w:rPr>
                <w:rFonts w:ascii="Calibri" w:hAnsi="Calibri"/>
                <w:sz w:val="20"/>
                <w:szCs w:val="20"/>
                <w:lang w:val="fr-FR"/>
              </w:rPr>
              <w:t> </w:t>
            </w:r>
            <w:r w:rsidRPr="009749E8">
              <w:rPr>
                <w:rFonts w:ascii="Calibri" w:hAnsi="Calibri"/>
                <w:sz w:val="20"/>
                <w:szCs w:val="20"/>
                <w:lang w:val="fr-FR"/>
              </w:rPr>
              <w:t>;</w:t>
            </w:r>
          </w:p>
          <w:p w14:paraId="33578874" w14:textId="77777777" w:rsidR="00AD7775" w:rsidRPr="009749E8" w:rsidRDefault="00AD7775" w:rsidP="001E018F">
            <w:pPr>
              <w:pStyle w:val="ListParagraph"/>
              <w:numPr>
                <w:ilvl w:val="0"/>
                <w:numId w:val="1"/>
              </w:numPr>
              <w:spacing w:before="240"/>
              <w:jc w:val="both"/>
              <w:rPr>
                <w:rFonts w:ascii="Calibri" w:hAnsi="Calibri"/>
                <w:sz w:val="20"/>
                <w:szCs w:val="20"/>
                <w:lang w:val="fr-FR"/>
              </w:rPr>
            </w:pPr>
            <w:r w:rsidRPr="009749E8">
              <w:rPr>
                <w:rFonts w:ascii="Calibri" w:hAnsi="Calibri"/>
                <w:sz w:val="20"/>
                <w:szCs w:val="20"/>
                <w:lang w:val="fr-FR"/>
              </w:rPr>
              <w:t>Augmentation des capacités de stockage national et garantie de stock de sécurité.</w:t>
            </w:r>
          </w:p>
        </w:tc>
      </w:tr>
      <w:tr w:rsidR="00AD7775" w:rsidRPr="009749E8" w14:paraId="705E5953"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2B84B1" w14:textId="77777777" w:rsidR="00AD7775" w:rsidRPr="009749E8" w:rsidRDefault="00AD7775"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E54F6" w14:textId="77777777" w:rsidR="00AD7775" w:rsidRPr="009749E8" w:rsidRDefault="00AB545A"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exploitation</w:t>
            </w:r>
          </w:p>
        </w:tc>
      </w:tr>
      <w:tr w:rsidR="00AD7775" w:rsidRPr="009749E8" w14:paraId="73E25E6C" w14:textId="77777777" w:rsidTr="001E018F">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95BE02" w14:textId="77777777" w:rsidR="00AD7775" w:rsidRPr="009749E8" w:rsidRDefault="00AD7775" w:rsidP="000821D3">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7527C" w14:textId="77777777" w:rsidR="00AD7775" w:rsidRPr="009749E8" w:rsidRDefault="00AD7775" w:rsidP="000821D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29 100 M FCFA</w:t>
            </w:r>
          </w:p>
          <w:p w14:paraId="0B1406FD" w14:textId="77777777" w:rsidR="00AD7775" w:rsidRPr="009749E8" w:rsidRDefault="00AD7775" w:rsidP="000821D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44 M EUR</w:t>
            </w:r>
          </w:p>
          <w:p w14:paraId="1A5CC446" w14:textId="401D8167" w:rsidR="00AD7775" w:rsidRPr="009749E8" w:rsidRDefault="00AD7775" w:rsidP="000821D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58 M USD (1$ =</w:t>
            </w:r>
            <w:r w:rsidR="007C4AF4" w:rsidRPr="009749E8">
              <w:rPr>
                <w:rFonts w:ascii="Calibri" w:hAnsi="Calibri"/>
                <w:sz w:val="20"/>
                <w:szCs w:val="20"/>
              </w:rPr>
              <w:t> </w:t>
            </w:r>
            <w:r w:rsidRPr="009749E8">
              <w:rPr>
                <w:rFonts w:ascii="Calibri" w:hAnsi="Calibri"/>
                <w:sz w:val="20"/>
                <w:szCs w:val="20"/>
              </w:rPr>
              <w:t>500 FCFA)</w:t>
            </w:r>
          </w:p>
        </w:tc>
      </w:tr>
      <w:tr w:rsidR="00AD7775" w:rsidRPr="009749E8" w14:paraId="265ECA88"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4D4524" w14:textId="07666EF6" w:rsidR="00AD7775" w:rsidRPr="009749E8" w:rsidRDefault="00AD7775" w:rsidP="000821D3">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24787" w14:textId="77777777" w:rsidR="00AD7775" w:rsidRPr="009749E8" w:rsidRDefault="00A119DB" w:rsidP="000821D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AD7775" w:rsidRPr="009749E8" w14:paraId="2840E13A"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C77A2" w14:textId="77777777" w:rsidR="00AD7775" w:rsidRPr="009749E8" w:rsidRDefault="00AD7775" w:rsidP="000821D3">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0D64C7B" w14:textId="77777777" w:rsidR="00AD7775" w:rsidRPr="009749E8" w:rsidRDefault="00AD7775" w:rsidP="001E018F">
            <w:pPr>
              <w:pStyle w:val="ListParagraph"/>
              <w:ind w:left="360"/>
              <w:jc w:val="both"/>
              <w:rPr>
                <w:rFonts w:ascii="Calibri" w:hAnsi="Calibri"/>
                <w:sz w:val="20"/>
                <w:szCs w:val="20"/>
                <w:lang w:val="fr-FR"/>
              </w:rPr>
            </w:pPr>
            <w:r w:rsidRPr="009749E8">
              <w:rPr>
                <w:rFonts w:ascii="Calibri" w:hAnsi="Calibri"/>
                <w:sz w:val="20"/>
                <w:szCs w:val="20"/>
                <w:lang w:val="fr-FR"/>
              </w:rPr>
              <w:t>Type de partenariat envisagé</w:t>
            </w:r>
          </w:p>
        </w:tc>
      </w:tr>
      <w:tr w:rsidR="00AD7775" w:rsidRPr="009749E8" w14:paraId="634E994B"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D400A" w14:textId="77777777" w:rsidR="00AD7775" w:rsidRPr="009749E8" w:rsidRDefault="00AD7775"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35EB4E6" w14:textId="77777777" w:rsidR="00AD7775" w:rsidRPr="009749E8" w:rsidRDefault="00AB545A" w:rsidP="001E018F">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w:t>
            </w:r>
          </w:p>
        </w:tc>
      </w:tr>
      <w:tr w:rsidR="00AD7775" w:rsidRPr="009749E8" w14:paraId="2DE33289"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5BC5DC" w14:textId="77777777" w:rsidR="00AD7775" w:rsidRPr="009749E8" w:rsidRDefault="00AD7775" w:rsidP="000821D3">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26D2D" w14:textId="77777777" w:rsidR="00AD7775" w:rsidRPr="009749E8" w:rsidRDefault="00AD7775" w:rsidP="000821D3">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disponibles</w:t>
            </w:r>
          </w:p>
        </w:tc>
      </w:tr>
      <w:tr w:rsidR="00AD7775" w:rsidRPr="009749E8" w14:paraId="3FF85530"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0168DC9" w14:textId="570BAB55" w:rsidR="00AD7775" w:rsidRPr="009749E8" w:rsidRDefault="00AD7775" w:rsidP="000821D3">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A0D97" w14:textId="77777777" w:rsidR="00AD7775" w:rsidRPr="009749E8" w:rsidRDefault="00077977" w:rsidP="000821D3">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recherche du partenaire privé</w:t>
            </w:r>
          </w:p>
        </w:tc>
      </w:tr>
    </w:tbl>
    <w:p w14:paraId="27FFEDBD" w14:textId="77777777" w:rsidR="00941349" w:rsidRPr="009749E8" w:rsidRDefault="00941349" w:rsidP="00941349"/>
    <w:p w14:paraId="205044FA" w14:textId="77777777" w:rsidR="00941349" w:rsidRPr="009749E8" w:rsidRDefault="00941349" w:rsidP="00941349">
      <w:pPr>
        <w:sectPr w:rsidR="00941349" w:rsidRPr="009749E8" w:rsidSect="008E2BD0">
          <w:pgSz w:w="11906" w:h="16838"/>
          <w:pgMar w:top="1417" w:right="1417" w:bottom="1417" w:left="1417" w:header="708" w:footer="708" w:gutter="0"/>
          <w:cols w:space="708"/>
          <w:titlePg/>
          <w:docGrid w:linePitch="360"/>
        </w:sectPr>
      </w:pPr>
    </w:p>
    <w:p w14:paraId="2CF845F6" w14:textId="77777777" w:rsidR="0096083A" w:rsidRPr="009749E8" w:rsidRDefault="0096083A" w:rsidP="00413BB8">
      <w:pPr>
        <w:pStyle w:val="Heading1"/>
        <w:spacing w:before="0" w:beforeAutospacing="0"/>
        <w:ind w:left="2127" w:hanging="1769"/>
        <w:jc w:val="both"/>
        <w:rPr>
          <w:rFonts w:ascii="Calibri" w:hAnsi="Calibri"/>
          <w:b w:val="0"/>
        </w:rPr>
      </w:pPr>
      <w:bookmarkStart w:id="24" w:name="_Toc321759921"/>
      <w:r w:rsidRPr="009749E8">
        <w:rPr>
          <w:rFonts w:ascii="Calibri" w:hAnsi="Calibri"/>
          <w:b w:val="0"/>
        </w:rPr>
        <w:lastRenderedPageBreak/>
        <w:t>Construction et exploitation du barrage hydroélectrique de Tiassalé (51 MW) et le réseau d’évacuation d’énergie associé</w:t>
      </w:r>
      <w:bookmarkEnd w:id="2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96083A" w:rsidRPr="009749E8" w14:paraId="52016FDA" w14:textId="77777777" w:rsidTr="0089447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BA0B207" w14:textId="77777777" w:rsidR="0096083A" w:rsidRPr="009749E8" w:rsidRDefault="0096083A" w:rsidP="00F827F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A9134" w14:textId="77777777" w:rsidR="0096083A" w:rsidRPr="009749E8" w:rsidRDefault="0096083A" w:rsidP="00F827FD">
            <w:pPr>
              <w:spacing w:after="0"/>
              <w:jc w:val="both"/>
              <w:rPr>
                <w:rFonts w:ascii="Calibri" w:hAnsi="Calibri"/>
                <w:bCs/>
                <w:sz w:val="20"/>
                <w:szCs w:val="20"/>
              </w:rPr>
            </w:pPr>
            <w:r w:rsidRPr="009749E8">
              <w:rPr>
                <w:rFonts w:ascii="Calibri" w:hAnsi="Calibri"/>
                <w:bCs/>
                <w:sz w:val="20"/>
                <w:szCs w:val="20"/>
              </w:rPr>
              <w:t>CONSTRUCTION ET EXPLOITATION DU BARRAGE HYDROÉLECTRIQUE DE TIASSALÉ (51</w:t>
            </w:r>
            <w:r w:rsidR="009B2289" w:rsidRPr="009749E8">
              <w:rPr>
                <w:rFonts w:ascii="Calibri" w:hAnsi="Calibri"/>
                <w:bCs/>
                <w:sz w:val="20"/>
                <w:szCs w:val="20"/>
              </w:rPr>
              <w:t xml:space="preserve"> </w:t>
            </w:r>
            <w:r w:rsidRPr="009749E8">
              <w:rPr>
                <w:rFonts w:ascii="Calibri" w:hAnsi="Calibri"/>
                <w:bCs/>
                <w:sz w:val="20"/>
                <w:szCs w:val="20"/>
              </w:rPr>
              <w:t>MW) ET LE RÉSEAU D’ÉVACUATION D’ÉNERGIE ASSOCIÉ</w:t>
            </w:r>
          </w:p>
        </w:tc>
      </w:tr>
      <w:tr w:rsidR="0096083A" w:rsidRPr="009749E8" w14:paraId="354B47A8" w14:textId="77777777" w:rsidTr="00E3080C">
        <w:trPr>
          <w:trHeight w:val="46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2CD0B2" w14:textId="533689F1" w:rsidR="0096083A" w:rsidRPr="009749E8" w:rsidRDefault="009D5FD4" w:rsidP="00E3080C">
            <w:pPr>
              <w:spacing w:after="0" w:line="240" w:lineRule="auto"/>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EEF9D" w14:textId="77777777" w:rsidR="0096083A" w:rsidRPr="009749E8" w:rsidRDefault="0096083A" w:rsidP="00E3080C">
            <w:pPr>
              <w:spacing w:after="0" w:line="240" w:lineRule="auto"/>
              <w:rPr>
                <w:rFonts w:ascii="Calibri" w:hAnsi="Calibri"/>
                <w:sz w:val="20"/>
                <w:szCs w:val="20"/>
              </w:rPr>
            </w:pPr>
            <w:r w:rsidRPr="009749E8">
              <w:rPr>
                <w:rFonts w:ascii="Calibri" w:hAnsi="Calibri"/>
                <w:sz w:val="20"/>
                <w:szCs w:val="20"/>
              </w:rPr>
              <w:t>MINISTERE DU PETROLE ET DE L’ENERGIE</w:t>
            </w:r>
          </w:p>
        </w:tc>
      </w:tr>
      <w:tr w:rsidR="0096083A" w:rsidRPr="009749E8" w14:paraId="139D87F8" w14:textId="77777777" w:rsidTr="00F827FD">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08C7FB" w14:textId="5A78E968" w:rsidR="0096083A" w:rsidRPr="009749E8" w:rsidRDefault="009D5FD4" w:rsidP="00F827FD">
            <w:pPr>
              <w:spacing w:after="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CBAC0" w14:textId="77777777" w:rsidR="0096083A" w:rsidRPr="009749E8" w:rsidRDefault="0096083A" w:rsidP="00F827FD">
            <w:pPr>
              <w:spacing w:after="0" w:line="240" w:lineRule="auto"/>
              <w:jc w:val="center"/>
              <w:rPr>
                <w:rFonts w:ascii="Calibri" w:hAnsi="Calibri"/>
                <w:sz w:val="20"/>
                <w:szCs w:val="20"/>
              </w:rPr>
            </w:pPr>
            <w:r w:rsidRPr="009749E8">
              <w:rPr>
                <w:rFonts w:ascii="Calibri" w:hAnsi="Calibri"/>
                <w:sz w:val="20"/>
                <w:szCs w:val="20"/>
              </w:rPr>
              <w:t>M. CHEVALIER Jacques</w:t>
            </w:r>
          </w:p>
          <w:p w14:paraId="37C55E66" w14:textId="77777777" w:rsidR="0096083A" w:rsidRPr="009749E8" w:rsidRDefault="0096083A" w:rsidP="00F827FD">
            <w:pPr>
              <w:spacing w:after="0" w:line="240" w:lineRule="auto"/>
              <w:jc w:val="center"/>
              <w:rPr>
                <w:rFonts w:ascii="Calibri" w:hAnsi="Calibri"/>
                <w:sz w:val="20"/>
                <w:szCs w:val="20"/>
              </w:rPr>
            </w:pPr>
            <w:r w:rsidRPr="009749E8">
              <w:rPr>
                <w:rFonts w:ascii="Calibri" w:hAnsi="Calibri"/>
                <w:sz w:val="20"/>
                <w:szCs w:val="20"/>
              </w:rPr>
              <w:t>Conseiller technique</w:t>
            </w:r>
          </w:p>
          <w:p w14:paraId="29C33244" w14:textId="38ED37DA" w:rsidR="0096083A" w:rsidRPr="009749E8" w:rsidRDefault="0096083A" w:rsidP="00F827FD">
            <w:pPr>
              <w:spacing w:after="0" w:line="240" w:lineRule="auto"/>
              <w:jc w:val="center"/>
              <w:rPr>
                <w:rFonts w:ascii="Calibri" w:hAnsi="Calibri"/>
                <w:sz w:val="20"/>
                <w:szCs w:val="20"/>
              </w:rPr>
            </w:pPr>
            <w:r w:rsidRPr="009749E8">
              <w:rPr>
                <w:rFonts w:ascii="Calibri" w:hAnsi="Calibri"/>
                <w:sz w:val="20"/>
                <w:szCs w:val="20"/>
              </w:rPr>
              <w:t>Tel</w:t>
            </w:r>
            <w:r w:rsidR="007C4AF4" w:rsidRPr="009749E8">
              <w:rPr>
                <w:rFonts w:ascii="Calibri" w:hAnsi="Calibri"/>
                <w:sz w:val="20"/>
                <w:szCs w:val="20"/>
              </w:rPr>
              <w:t> </w:t>
            </w:r>
            <w:r w:rsidRPr="009749E8">
              <w:rPr>
                <w:rFonts w:ascii="Calibri" w:hAnsi="Calibri"/>
                <w:sz w:val="20"/>
                <w:szCs w:val="20"/>
              </w:rPr>
              <w:t>: (225) 20 22 23 92</w:t>
            </w:r>
          </w:p>
          <w:p w14:paraId="406C31EC" w14:textId="77777777" w:rsidR="0096083A" w:rsidRPr="009749E8" w:rsidRDefault="00031B01" w:rsidP="00F827FD">
            <w:pPr>
              <w:spacing w:after="0" w:line="240" w:lineRule="auto"/>
              <w:jc w:val="center"/>
              <w:rPr>
                <w:rFonts w:ascii="Calibri" w:hAnsi="Calibri"/>
                <w:sz w:val="20"/>
                <w:szCs w:val="20"/>
              </w:rPr>
            </w:pPr>
            <w:hyperlink r:id="rId36" w:history="1">
              <w:r w:rsidR="0096083A" w:rsidRPr="009749E8">
                <w:rPr>
                  <w:rStyle w:val="Hyperlink"/>
                  <w:rFonts w:ascii="Calibri" w:hAnsi="Calibri"/>
                  <w:sz w:val="20"/>
                  <w:szCs w:val="20"/>
                </w:rPr>
                <w:t>J7xchevalier@yahoo.fr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11C3EEB3" w14:textId="77777777" w:rsidR="0096083A" w:rsidRPr="009749E8" w:rsidRDefault="0096083A" w:rsidP="00F827FD">
            <w:pPr>
              <w:spacing w:after="0" w:line="240" w:lineRule="auto"/>
              <w:jc w:val="center"/>
              <w:rPr>
                <w:rFonts w:ascii="Calibri" w:hAnsi="Calibri"/>
                <w:sz w:val="20"/>
                <w:szCs w:val="20"/>
              </w:rPr>
            </w:pPr>
            <w:r w:rsidRPr="009749E8">
              <w:rPr>
                <w:rFonts w:ascii="Calibri" w:hAnsi="Calibri"/>
                <w:sz w:val="20"/>
                <w:szCs w:val="20"/>
              </w:rPr>
              <w:t>M. N’GORAN Konan Norbert</w:t>
            </w:r>
          </w:p>
          <w:p w14:paraId="24A8F2D7" w14:textId="77777777" w:rsidR="0096083A" w:rsidRPr="009749E8" w:rsidRDefault="0096083A" w:rsidP="00F827FD">
            <w:pPr>
              <w:spacing w:after="0" w:line="240" w:lineRule="auto"/>
              <w:jc w:val="center"/>
              <w:rPr>
                <w:rFonts w:ascii="Calibri" w:hAnsi="Calibri"/>
                <w:sz w:val="20"/>
                <w:szCs w:val="20"/>
              </w:rPr>
            </w:pPr>
            <w:r w:rsidRPr="009749E8">
              <w:rPr>
                <w:rFonts w:ascii="Calibri" w:hAnsi="Calibri"/>
                <w:sz w:val="20"/>
                <w:szCs w:val="20"/>
              </w:rPr>
              <w:t>Directeur des Énergies Nouvelles et Renouvelables (DENR)</w:t>
            </w:r>
          </w:p>
          <w:p w14:paraId="0078E339" w14:textId="7F84667B" w:rsidR="0096083A" w:rsidRPr="009749E8" w:rsidRDefault="0096083A" w:rsidP="00F827FD">
            <w:pPr>
              <w:spacing w:after="0" w:line="240" w:lineRule="auto"/>
              <w:jc w:val="center"/>
              <w:rPr>
                <w:rFonts w:ascii="Calibri" w:hAnsi="Calibri"/>
                <w:sz w:val="20"/>
                <w:szCs w:val="20"/>
              </w:rPr>
            </w:pPr>
            <w:r w:rsidRPr="009749E8">
              <w:rPr>
                <w:rFonts w:ascii="Calibri" w:hAnsi="Calibri"/>
                <w:sz w:val="20"/>
                <w:szCs w:val="20"/>
              </w:rPr>
              <w:t>Tel : (225)</w:t>
            </w:r>
            <w:r w:rsidR="007C4AF4" w:rsidRPr="009749E8">
              <w:rPr>
                <w:rFonts w:ascii="Calibri" w:hAnsi="Calibri"/>
                <w:sz w:val="20"/>
                <w:szCs w:val="20"/>
              </w:rPr>
              <w:t xml:space="preserve"> </w:t>
            </w:r>
            <w:r w:rsidRPr="009749E8">
              <w:rPr>
                <w:rFonts w:ascii="Calibri" w:hAnsi="Calibri"/>
                <w:sz w:val="20"/>
                <w:szCs w:val="20"/>
              </w:rPr>
              <w:t>20 20 61 40</w:t>
            </w:r>
          </w:p>
          <w:p w14:paraId="38B1AF44" w14:textId="77777777" w:rsidR="0096083A" w:rsidRPr="009749E8" w:rsidRDefault="00031B01" w:rsidP="00F827FD">
            <w:pPr>
              <w:spacing w:after="0" w:line="240" w:lineRule="auto"/>
              <w:jc w:val="center"/>
              <w:rPr>
                <w:rFonts w:ascii="Calibri" w:hAnsi="Calibri"/>
                <w:sz w:val="20"/>
                <w:szCs w:val="20"/>
              </w:rPr>
            </w:pPr>
            <w:hyperlink r:id="rId37" w:history="1">
              <w:r w:rsidR="0096083A" w:rsidRPr="009749E8">
                <w:rPr>
                  <w:rStyle w:val="Hyperlink"/>
                  <w:rFonts w:ascii="Calibri" w:hAnsi="Calibri"/>
                  <w:sz w:val="20"/>
                  <w:szCs w:val="20"/>
                </w:rPr>
                <w:t>ngoran_norbert@gmail.com</w:t>
              </w:r>
            </w:hyperlink>
          </w:p>
        </w:tc>
      </w:tr>
      <w:tr w:rsidR="0096083A" w:rsidRPr="009749E8" w14:paraId="6B21F630"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75DFE1" w14:textId="155C770B" w:rsidR="0096083A" w:rsidRPr="009749E8" w:rsidRDefault="0096083A" w:rsidP="00F827FD">
            <w:pPr>
              <w:spacing w:after="0"/>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A89B6" w14:textId="77777777" w:rsidR="0096083A" w:rsidRPr="009749E8" w:rsidRDefault="00894473" w:rsidP="00F827FD">
            <w:pPr>
              <w:spacing w:after="0"/>
              <w:ind w:left="72"/>
              <w:jc w:val="both"/>
              <w:rPr>
                <w:rFonts w:ascii="Calibri" w:hAnsi="Calibri"/>
                <w:sz w:val="20"/>
                <w:szCs w:val="20"/>
              </w:rPr>
            </w:pPr>
            <w:r w:rsidRPr="009749E8">
              <w:rPr>
                <w:rFonts w:ascii="Calibri" w:hAnsi="Calibri"/>
                <w:sz w:val="20"/>
                <w:szCs w:val="20"/>
              </w:rPr>
              <w:t>Tiassalé</w:t>
            </w:r>
          </w:p>
        </w:tc>
      </w:tr>
      <w:tr w:rsidR="0096083A" w:rsidRPr="009749E8" w14:paraId="11352B06" w14:textId="77777777" w:rsidTr="00E3080C">
        <w:trPr>
          <w:trHeight w:val="115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EE7EEF" w14:textId="77777777" w:rsidR="0096083A" w:rsidRPr="009749E8" w:rsidRDefault="0096083A" w:rsidP="00E3080C">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85517" w14:textId="77777777" w:rsidR="0096083A" w:rsidRPr="009749E8" w:rsidRDefault="0096083A" w:rsidP="00E3080C">
            <w:pPr>
              <w:spacing w:after="0" w:line="240" w:lineRule="auto"/>
              <w:jc w:val="both"/>
              <w:rPr>
                <w:rFonts w:ascii="Calibri" w:hAnsi="Calibri"/>
                <w:sz w:val="20"/>
                <w:szCs w:val="20"/>
              </w:rPr>
            </w:pPr>
            <w:r w:rsidRPr="009749E8">
              <w:rPr>
                <w:rFonts w:ascii="Calibri" w:hAnsi="Calibri"/>
                <w:sz w:val="20"/>
                <w:szCs w:val="20"/>
              </w:rPr>
              <w:t>Il s’agit d’aménager et d’exploiter une centrale hydroélectrique d’une puissance de 51 MW, sur le fleuve Bandama, qui permettra de relever le niveau hydroélectrique de la Côte d’Ivoire et de contribuer à la réduction du coût de production.</w:t>
            </w:r>
          </w:p>
        </w:tc>
      </w:tr>
      <w:tr w:rsidR="0096083A" w:rsidRPr="009749E8" w14:paraId="40F4ECD1"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C04C96" w14:textId="77777777" w:rsidR="0096083A" w:rsidRPr="009749E8" w:rsidRDefault="0096083A" w:rsidP="00F827FD">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46F44D" w14:textId="77777777" w:rsidR="0096083A" w:rsidRPr="009749E8" w:rsidRDefault="0096083A" w:rsidP="00F827F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Satisfaction de la demande en énergie électrique à moyen et long terme ;</w:t>
            </w:r>
          </w:p>
          <w:p w14:paraId="701717B2" w14:textId="77777777" w:rsidR="0096083A" w:rsidRPr="009749E8" w:rsidRDefault="0096083A" w:rsidP="00F827FD">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Réduction des charges d’exploitation liées à la production thermique d’électricité.</w:t>
            </w:r>
          </w:p>
        </w:tc>
      </w:tr>
      <w:tr w:rsidR="0096083A" w:rsidRPr="009749E8" w14:paraId="23058D85"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F2DF029" w14:textId="77777777" w:rsidR="0096083A" w:rsidRPr="009749E8" w:rsidRDefault="0096083A" w:rsidP="007450A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30D63" w14:textId="77777777" w:rsidR="0096083A" w:rsidRPr="009749E8" w:rsidRDefault="0096083A" w:rsidP="00F827F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et exploitation du barrage</w:t>
            </w:r>
          </w:p>
        </w:tc>
      </w:tr>
      <w:tr w:rsidR="0096083A" w:rsidRPr="009749E8" w14:paraId="66B62B3D" w14:textId="77777777" w:rsidTr="00F827F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12F937" w14:textId="77777777" w:rsidR="0096083A" w:rsidRPr="009749E8" w:rsidRDefault="0096083A" w:rsidP="00F827FD">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F7AEA" w14:textId="77777777" w:rsidR="0096083A" w:rsidRPr="009749E8" w:rsidRDefault="0096083A" w:rsidP="00F827F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95 000 M FCFA</w:t>
            </w:r>
          </w:p>
          <w:p w14:paraId="074B24E0" w14:textId="77777777" w:rsidR="0096083A" w:rsidRPr="009749E8" w:rsidRDefault="0096083A" w:rsidP="00F827F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144 M EUR</w:t>
            </w:r>
          </w:p>
          <w:p w14:paraId="68D24BE3" w14:textId="6691CE80" w:rsidR="0096083A" w:rsidRPr="009749E8" w:rsidRDefault="0096083A" w:rsidP="00F827F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190 M USD (1$ =</w:t>
            </w:r>
            <w:r w:rsidR="007C4AF4" w:rsidRPr="009749E8">
              <w:rPr>
                <w:rFonts w:ascii="Calibri" w:hAnsi="Calibri"/>
                <w:sz w:val="20"/>
                <w:szCs w:val="20"/>
              </w:rPr>
              <w:t> </w:t>
            </w:r>
            <w:r w:rsidRPr="009749E8">
              <w:rPr>
                <w:rFonts w:ascii="Calibri" w:hAnsi="Calibri"/>
                <w:sz w:val="20"/>
                <w:szCs w:val="20"/>
              </w:rPr>
              <w:t>500 FCFA)</w:t>
            </w:r>
          </w:p>
        </w:tc>
      </w:tr>
      <w:tr w:rsidR="0096083A" w:rsidRPr="009749E8" w14:paraId="535D03EA"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A5B2F3" w14:textId="1B404A72" w:rsidR="0096083A" w:rsidRPr="009749E8" w:rsidRDefault="0096083A" w:rsidP="00F827FD">
            <w:pPr>
              <w:spacing w:after="0"/>
              <w:jc w:val="both"/>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F14C7" w14:textId="77777777" w:rsidR="0096083A" w:rsidRPr="009749E8" w:rsidRDefault="0096083A" w:rsidP="00F827FD">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96083A" w:rsidRPr="009749E8" w14:paraId="6B979BAF" w14:textId="77777777" w:rsidTr="00F827F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BF7F5" w14:textId="77777777" w:rsidR="0096083A" w:rsidRPr="009749E8" w:rsidRDefault="0096083A" w:rsidP="00F827FD">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44492" w14:textId="77777777" w:rsidR="0096083A" w:rsidRPr="009749E8" w:rsidRDefault="0096083A" w:rsidP="00F827FD">
            <w:pPr>
              <w:spacing w:after="0"/>
              <w:jc w:val="both"/>
              <w:rPr>
                <w:rFonts w:ascii="Calibri" w:hAnsi="Calibri"/>
                <w:sz w:val="20"/>
                <w:szCs w:val="20"/>
              </w:rPr>
            </w:pPr>
            <w:r w:rsidRPr="009749E8">
              <w:rPr>
                <w:rFonts w:ascii="Calibri" w:hAnsi="Calibri"/>
                <w:sz w:val="20"/>
                <w:szCs w:val="20"/>
              </w:rPr>
              <w:t>Type de partenariat envisagé</w:t>
            </w:r>
          </w:p>
        </w:tc>
      </w:tr>
      <w:tr w:rsidR="0096083A" w:rsidRPr="009749E8" w14:paraId="50C1D102" w14:textId="77777777" w:rsidTr="00F827F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C7226" w14:textId="77777777" w:rsidR="0096083A" w:rsidRPr="009749E8" w:rsidRDefault="0096083A" w:rsidP="00F827F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3F318" w14:textId="0C74BBD4" w:rsidR="0096083A" w:rsidRPr="009749E8" w:rsidRDefault="0096083A" w:rsidP="00F827F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Affermage</w:t>
            </w:r>
            <w:r w:rsidR="001B4F04" w:rsidRPr="009749E8">
              <w:rPr>
                <w:rFonts w:ascii="Calibri" w:hAnsi="Calibri"/>
                <w:sz w:val="20"/>
                <w:szCs w:val="20"/>
                <w:lang w:val="fr-FR"/>
              </w:rPr>
              <w:t xml:space="preserve"> / concession</w:t>
            </w:r>
          </w:p>
        </w:tc>
      </w:tr>
      <w:tr w:rsidR="0096083A" w:rsidRPr="009749E8" w14:paraId="7018A2DB"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7C2C25" w14:textId="77777777" w:rsidR="0096083A" w:rsidRPr="009749E8" w:rsidRDefault="0096083A" w:rsidP="00F827FD">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648EE" w14:textId="77777777" w:rsidR="0096083A" w:rsidRPr="009749E8" w:rsidRDefault="00894473" w:rsidP="00F827F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96083A" w:rsidRPr="009749E8" w14:paraId="4D2C47A1" w14:textId="77777777" w:rsidTr="00F827F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2CA7F0" w14:textId="75567846" w:rsidR="0096083A" w:rsidRPr="009749E8" w:rsidRDefault="0096083A" w:rsidP="00F827FD">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33901B" w14:textId="77777777" w:rsidR="0096083A" w:rsidRPr="009749E8" w:rsidRDefault="00894473" w:rsidP="00F827F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w:t>
            </w:r>
            <w:r w:rsidR="008552BB" w:rsidRPr="009749E8">
              <w:rPr>
                <w:rFonts w:ascii="Calibri" w:hAnsi="Calibri"/>
                <w:sz w:val="20"/>
                <w:szCs w:val="20"/>
                <w:lang w:val="fr-FR"/>
              </w:rPr>
              <w:t>ansaction pour la sélection du partenaire privé</w:t>
            </w:r>
          </w:p>
        </w:tc>
      </w:tr>
    </w:tbl>
    <w:p w14:paraId="5A7364CA" w14:textId="71C3D6BF" w:rsidR="009C2E09" w:rsidRDefault="009C2E09" w:rsidP="00E3080C">
      <w:pPr>
        <w:pStyle w:val="Heading1"/>
        <w:numPr>
          <w:ilvl w:val="0"/>
          <w:numId w:val="0"/>
        </w:numPr>
        <w:spacing w:before="0" w:beforeAutospacing="0" w:after="100" w:afterAutospacing="1"/>
        <w:ind w:left="357"/>
        <w:rPr>
          <w:rFonts w:ascii="Calibri" w:hAnsi="Calibri"/>
          <w:b w:val="0"/>
        </w:rPr>
      </w:pPr>
      <w:r>
        <w:rPr>
          <w:rFonts w:ascii="Calibri" w:hAnsi="Calibri"/>
          <w:b w:val="0"/>
        </w:rPr>
        <w:br w:type="page"/>
      </w:r>
    </w:p>
    <w:p w14:paraId="38BFBA0D" w14:textId="77777777" w:rsidR="009C2E09" w:rsidRPr="009749E8" w:rsidRDefault="009C2E09" w:rsidP="009C2E09">
      <w:pPr>
        <w:pStyle w:val="Heading1"/>
        <w:spacing w:before="0" w:beforeAutospacing="0"/>
        <w:ind w:left="2127" w:hanging="1769"/>
        <w:jc w:val="both"/>
        <w:rPr>
          <w:rFonts w:ascii="Calibri" w:hAnsi="Calibri"/>
          <w:b w:val="0"/>
        </w:rPr>
      </w:pPr>
      <w:bookmarkStart w:id="25" w:name="_Toc417379520"/>
      <w:bookmarkStart w:id="26" w:name="_Toc321759922"/>
      <w:r w:rsidRPr="009749E8">
        <w:rPr>
          <w:rFonts w:ascii="Calibri" w:hAnsi="Calibri"/>
          <w:b w:val="0"/>
        </w:rPr>
        <w:lastRenderedPageBreak/>
        <w:t>Construction et exploitation du barrage hydroélectrique de Daboitié (91 MW) et le réseau d’évacuation d’énergie associé</w:t>
      </w:r>
      <w:bookmarkEnd w:id="25"/>
      <w:bookmarkEnd w:id="2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9C2E09" w:rsidRPr="009749E8" w14:paraId="5EE8ACD1"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E5159FE" w14:textId="77777777" w:rsidR="009C2E09" w:rsidRPr="009749E8" w:rsidRDefault="009C2E09" w:rsidP="009C2E09">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63F57" w14:textId="77777777" w:rsidR="009C2E09" w:rsidRPr="009749E8" w:rsidRDefault="009C2E09" w:rsidP="009C2E09">
            <w:pPr>
              <w:spacing w:after="0"/>
              <w:jc w:val="both"/>
              <w:rPr>
                <w:rFonts w:ascii="Calibri" w:hAnsi="Calibri"/>
                <w:bCs/>
                <w:sz w:val="20"/>
                <w:szCs w:val="20"/>
              </w:rPr>
            </w:pPr>
            <w:r w:rsidRPr="009749E8">
              <w:rPr>
                <w:rFonts w:ascii="Calibri" w:hAnsi="Calibri"/>
                <w:bCs/>
                <w:sz w:val="20"/>
                <w:szCs w:val="20"/>
              </w:rPr>
              <w:t>CONSTRUCTION ET EXPLOITATION DU BARRAGE HYDROÉLECTRIQUE DE DABOITIÉ (91 MW) ET LE RÉSEAU D’ÉVACUATION D’ÉNERGIE ASSOCIÉ</w:t>
            </w:r>
          </w:p>
        </w:tc>
      </w:tr>
      <w:tr w:rsidR="009C2E09" w:rsidRPr="009749E8" w14:paraId="0F377EC8"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F3AC152" w14:textId="77777777" w:rsidR="009C2E09" w:rsidRPr="009749E8" w:rsidRDefault="009C2E09" w:rsidP="009C2E09">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726C8" w14:textId="77777777" w:rsidR="009C2E09" w:rsidRPr="009749E8" w:rsidRDefault="009C2E09" w:rsidP="009C2E09">
            <w:pPr>
              <w:spacing w:before="240" w:after="240"/>
              <w:rPr>
                <w:rFonts w:ascii="Calibri" w:hAnsi="Calibri"/>
                <w:sz w:val="20"/>
                <w:szCs w:val="20"/>
              </w:rPr>
            </w:pPr>
            <w:r w:rsidRPr="009749E8">
              <w:rPr>
                <w:rFonts w:ascii="Calibri" w:hAnsi="Calibri"/>
                <w:sz w:val="20"/>
                <w:szCs w:val="20"/>
              </w:rPr>
              <w:t>MINISTERE DU PETROLE ET DE L’ENERGIE</w:t>
            </w:r>
          </w:p>
        </w:tc>
      </w:tr>
      <w:tr w:rsidR="009C2E09" w:rsidRPr="009749E8" w14:paraId="13F2372A" w14:textId="77777777" w:rsidTr="009C2E09">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F077401" w14:textId="77777777" w:rsidR="009C2E09" w:rsidRPr="009749E8" w:rsidRDefault="009C2E09" w:rsidP="009C2E09">
            <w:pPr>
              <w:spacing w:after="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A30CA" w14:textId="77777777" w:rsidR="009C2E09" w:rsidRPr="009749E8" w:rsidRDefault="009C2E09" w:rsidP="009C2E09">
            <w:pPr>
              <w:spacing w:after="0" w:line="240" w:lineRule="auto"/>
              <w:jc w:val="center"/>
              <w:rPr>
                <w:rFonts w:ascii="Calibri" w:hAnsi="Calibri"/>
                <w:sz w:val="20"/>
                <w:szCs w:val="20"/>
              </w:rPr>
            </w:pPr>
            <w:r w:rsidRPr="009749E8">
              <w:rPr>
                <w:rFonts w:ascii="Calibri" w:hAnsi="Calibri"/>
                <w:sz w:val="20"/>
                <w:szCs w:val="20"/>
              </w:rPr>
              <w:t>M. CHEVALIER Jacques</w:t>
            </w:r>
          </w:p>
          <w:p w14:paraId="082E9AD7" w14:textId="77777777" w:rsidR="009C2E09" w:rsidRPr="009749E8" w:rsidRDefault="009C2E09" w:rsidP="009C2E09">
            <w:pPr>
              <w:spacing w:after="0" w:line="240" w:lineRule="auto"/>
              <w:jc w:val="center"/>
              <w:rPr>
                <w:rFonts w:ascii="Calibri" w:hAnsi="Calibri"/>
                <w:sz w:val="20"/>
                <w:szCs w:val="20"/>
              </w:rPr>
            </w:pPr>
            <w:r w:rsidRPr="009749E8">
              <w:rPr>
                <w:rFonts w:ascii="Calibri" w:hAnsi="Calibri"/>
                <w:sz w:val="20"/>
                <w:szCs w:val="20"/>
              </w:rPr>
              <w:t>Conseiller technique</w:t>
            </w:r>
          </w:p>
          <w:p w14:paraId="7EF6DB54" w14:textId="77777777" w:rsidR="009C2E09" w:rsidRPr="009749E8" w:rsidRDefault="009C2E09" w:rsidP="009C2E09">
            <w:pPr>
              <w:spacing w:after="0" w:line="240" w:lineRule="auto"/>
              <w:jc w:val="center"/>
              <w:rPr>
                <w:rFonts w:ascii="Calibri" w:hAnsi="Calibri"/>
                <w:sz w:val="20"/>
                <w:szCs w:val="20"/>
              </w:rPr>
            </w:pPr>
            <w:r w:rsidRPr="009749E8">
              <w:rPr>
                <w:rFonts w:ascii="Calibri" w:hAnsi="Calibri"/>
                <w:sz w:val="20"/>
                <w:szCs w:val="20"/>
              </w:rPr>
              <w:t>Tel : (225) 20 22 23 92</w:t>
            </w:r>
          </w:p>
          <w:p w14:paraId="5F4932AE" w14:textId="77777777" w:rsidR="009C2E09" w:rsidRPr="009749E8" w:rsidRDefault="00031B01" w:rsidP="009C2E09">
            <w:pPr>
              <w:spacing w:after="0" w:line="240" w:lineRule="auto"/>
              <w:jc w:val="center"/>
              <w:rPr>
                <w:rFonts w:ascii="Calibri" w:hAnsi="Calibri"/>
                <w:sz w:val="20"/>
                <w:szCs w:val="20"/>
              </w:rPr>
            </w:pPr>
            <w:hyperlink r:id="rId38" w:history="1">
              <w:r w:rsidR="009C2E09" w:rsidRPr="009749E8">
                <w:rPr>
                  <w:rStyle w:val="Hyperlink"/>
                  <w:rFonts w:ascii="Calibri" w:hAnsi="Calibri"/>
                  <w:sz w:val="20"/>
                  <w:szCs w:val="20"/>
                </w:rPr>
                <w:t>J7xchevalier@yahoo.fr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162A1F25" w14:textId="77777777" w:rsidR="009C2E09" w:rsidRPr="009749E8" w:rsidRDefault="009C2E09" w:rsidP="009C2E09">
            <w:pPr>
              <w:spacing w:after="0" w:line="240" w:lineRule="auto"/>
              <w:jc w:val="center"/>
              <w:rPr>
                <w:rFonts w:ascii="Calibri" w:hAnsi="Calibri"/>
                <w:sz w:val="20"/>
                <w:szCs w:val="20"/>
              </w:rPr>
            </w:pPr>
            <w:r w:rsidRPr="009749E8">
              <w:rPr>
                <w:rFonts w:ascii="Calibri" w:hAnsi="Calibri"/>
                <w:sz w:val="20"/>
                <w:szCs w:val="20"/>
              </w:rPr>
              <w:t>M. N’GORAN Konan Norbert</w:t>
            </w:r>
          </w:p>
          <w:p w14:paraId="68F9916D" w14:textId="77777777" w:rsidR="009C2E09" w:rsidRPr="009749E8" w:rsidRDefault="009C2E09" w:rsidP="009C2E09">
            <w:pPr>
              <w:spacing w:after="0" w:line="240" w:lineRule="auto"/>
              <w:jc w:val="center"/>
              <w:rPr>
                <w:rFonts w:ascii="Calibri" w:hAnsi="Calibri"/>
                <w:sz w:val="20"/>
                <w:szCs w:val="20"/>
              </w:rPr>
            </w:pPr>
            <w:r w:rsidRPr="009749E8">
              <w:rPr>
                <w:rFonts w:ascii="Calibri" w:hAnsi="Calibri"/>
                <w:sz w:val="20"/>
                <w:szCs w:val="20"/>
              </w:rPr>
              <w:t>Directeur des Énergies Nouvelles et Renouvelables (DENR)</w:t>
            </w:r>
          </w:p>
          <w:p w14:paraId="494CEB46" w14:textId="77777777" w:rsidR="009C2E09" w:rsidRPr="009749E8" w:rsidRDefault="009C2E09" w:rsidP="009C2E09">
            <w:pPr>
              <w:spacing w:after="0" w:line="240" w:lineRule="auto"/>
              <w:jc w:val="center"/>
              <w:rPr>
                <w:rFonts w:ascii="Calibri" w:hAnsi="Calibri"/>
                <w:sz w:val="20"/>
                <w:szCs w:val="20"/>
              </w:rPr>
            </w:pPr>
            <w:r w:rsidRPr="009749E8">
              <w:rPr>
                <w:rFonts w:ascii="Calibri" w:hAnsi="Calibri"/>
                <w:sz w:val="20"/>
                <w:szCs w:val="20"/>
              </w:rPr>
              <w:t>Tel : (225) 20 20 61 40</w:t>
            </w:r>
          </w:p>
          <w:p w14:paraId="26EAACC1" w14:textId="77777777" w:rsidR="009C2E09" w:rsidRPr="009749E8" w:rsidRDefault="00031B01" w:rsidP="009C2E09">
            <w:pPr>
              <w:spacing w:after="0" w:line="240" w:lineRule="auto"/>
              <w:jc w:val="center"/>
              <w:rPr>
                <w:rFonts w:ascii="Calibri" w:hAnsi="Calibri"/>
                <w:sz w:val="20"/>
                <w:szCs w:val="20"/>
              </w:rPr>
            </w:pPr>
            <w:hyperlink r:id="rId39" w:history="1">
              <w:r w:rsidR="009C2E09" w:rsidRPr="009749E8">
                <w:rPr>
                  <w:rStyle w:val="Hyperlink"/>
                  <w:rFonts w:ascii="Calibri" w:hAnsi="Calibri"/>
                  <w:sz w:val="20"/>
                  <w:szCs w:val="20"/>
                </w:rPr>
                <w:t>ngoran_norbert@gmail.com</w:t>
              </w:r>
            </w:hyperlink>
          </w:p>
        </w:tc>
      </w:tr>
      <w:tr w:rsidR="009C2E09" w:rsidRPr="009749E8" w14:paraId="6E9E082A"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3B11EF" w14:textId="77777777" w:rsidR="009C2E09" w:rsidRPr="009749E8" w:rsidRDefault="009C2E09" w:rsidP="009C2E09">
            <w:pPr>
              <w:spacing w:after="0"/>
              <w:jc w:val="both"/>
              <w:rPr>
                <w:rFonts w:ascii="Calibri" w:hAnsi="Calibri"/>
                <w:sz w:val="20"/>
                <w:szCs w:val="20"/>
              </w:rPr>
            </w:pPr>
            <w:r w:rsidRPr="009749E8">
              <w:rPr>
                <w:rFonts w:ascii="Calibri" w:hAnsi="Calibri"/>
                <w:sz w:val="20"/>
                <w:szCs w:val="20"/>
              </w:rPr>
              <w:t>Localisation :</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BE932" w14:textId="77777777" w:rsidR="009C2E09" w:rsidRPr="009749E8" w:rsidRDefault="009C2E09" w:rsidP="009C2E09">
            <w:pPr>
              <w:spacing w:after="0"/>
              <w:ind w:left="72"/>
              <w:jc w:val="both"/>
              <w:rPr>
                <w:rFonts w:ascii="Calibri" w:hAnsi="Calibri"/>
                <w:sz w:val="20"/>
                <w:szCs w:val="20"/>
              </w:rPr>
            </w:pPr>
            <w:r w:rsidRPr="009749E8">
              <w:rPr>
                <w:rFonts w:ascii="Calibri" w:hAnsi="Calibri"/>
                <w:sz w:val="20"/>
                <w:szCs w:val="20"/>
              </w:rPr>
              <w:t>Daboitié</w:t>
            </w:r>
          </w:p>
        </w:tc>
      </w:tr>
      <w:tr w:rsidR="009C2E09" w:rsidRPr="009749E8" w14:paraId="6C2C82B3" w14:textId="77777777" w:rsidTr="009C2E09">
        <w:trPr>
          <w:trHeight w:val="100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AC2DC4" w14:textId="77777777" w:rsidR="009C2E09" w:rsidRPr="009749E8" w:rsidRDefault="009C2E09" w:rsidP="009C2E09">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49171" w14:textId="77777777" w:rsidR="009C2E09" w:rsidRPr="009749E8" w:rsidRDefault="009C2E09" w:rsidP="009C2E09">
            <w:pPr>
              <w:spacing w:after="0" w:line="240" w:lineRule="auto"/>
              <w:jc w:val="both"/>
              <w:rPr>
                <w:rFonts w:ascii="Calibri" w:hAnsi="Calibri"/>
                <w:sz w:val="20"/>
                <w:szCs w:val="20"/>
              </w:rPr>
            </w:pPr>
            <w:r w:rsidRPr="009749E8">
              <w:rPr>
                <w:rFonts w:ascii="Calibri" w:hAnsi="Calibri"/>
                <w:sz w:val="20"/>
                <w:szCs w:val="20"/>
              </w:rPr>
              <w:t>Il s’agit d’aménager et d’exploiter une centrale hydroélectrique de 91 MW avec un productible de 375 GWh, sur le fleuve Bandama, qui permettra de relever le niveau hydroélectrique de la Côte d’Ivoire et de contribuer à la réduction du coût de production.</w:t>
            </w:r>
          </w:p>
        </w:tc>
      </w:tr>
      <w:tr w:rsidR="009C2E09" w:rsidRPr="009749E8" w14:paraId="3E45A6D5"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29F0764" w14:textId="77777777" w:rsidR="009C2E09" w:rsidRPr="009749E8" w:rsidRDefault="009C2E09" w:rsidP="009C2E09">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EB2C45" w14:textId="77777777" w:rsidR="009C2E09" w:rsidRPr="009749E8" w:rsidRDefault="009C2E09" w:rsidP="009C2E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Satisfaction de la demande en énergie électrique à moyen et long terme ;</w:t>
            </w:r>
          </w:p>
          <w:p w14:paraId="3E0E1B9A" w14:textId="77777777" w:rsidR="009C2E09" w:rsidRPr="009749E8" w:rsidRDefault="009C2E09" w:rsidP="009C2E09">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Réduction des charges d’exploitation liées à la production thermique d’électricité.</w:t>
            </w:r>
          </w:p>
        </w:tc>
      </w:tr>
      <w:tr w:rsidR="009C2E09" w:rsidRPr="009749E8" w14:paraId="485A281D"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1E0296" w14:textId="77777777" w:rsidR="009C2E09" w:rsidRPr="009749E8" w:rsidRDefault="009C2E09" w:rsidP="009C2E09">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55F9BA" w14:textId="77777777" w:rsidR="009C2E09" w:rsidRPr="009749E8" w:rsidRDefault="009C2E09" w:rsidP="009C2E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et exploitation du barrage</w:t>
            </w:r>
          </w:p>
        </w:tc>
      </w:tr>
      <w:tr w:rsidR="009C2E09" w:rsidRPr="009749E8" w14:paraId="05BE1413" w14:textId="77777777" w:rsidTr="009C2E0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C1CEAE" w14:textId="77777777" w:rsidR="009C2E09" w:rsidRPr="009749E8" w:rsidRDefault="009C2E09" w:rsidP="009C2E09">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2C380" w14:textId="77777777" w:rsidR="009C2E09" w:rsidRPr="009749E8" w:rsidRDefault="009C2E09" w:rsidP="009C2E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224 000 M FCFA</w:t>
            </w:r>
          </w:p>
          <w:p w14:paraId="4BB2DA9E" w14:textId="77777777" w:rsidR="009C2E09" w:rsidRPr="009749E8" w:rsidRDefault="009C2E09" w:rsidP="009C2E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341 M EUR</w:t>
            </w:r>
          </w:p>
          <w:p w14:paraId="2779C66D" w14:textId="77777777" w:rsidR="009C2E09" w:rsidRPr="009749E8" w:rsidRDefault="009C2E09" w:rsidP="009C2E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448 M USD (1$ = 500 FCFA)</w:t>
            </w:r>
          </w:p>
        </w:tc>
      </w:tr>
      <w:tr w:rsidR="009C2E09" w:rsidRPr="009749E8" w14:paraId="60F02571"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14D386" w14:textId="77777777" w:rsidR="009C2E09" w:rsidRPr="009749E8" w:rsidRDefault="009C2E09" w:rsidP="009C2E09">
            <w:pPr>
              <w:spacing w:after="0"/>
              <w:jc w:val="both"/>
              <w:rPr>
                <w:rFonts w:ascii="Calibri" w:hAnsi="Calibri"/>
                <w:sz w:val="20"/>
                <w:szCs w:val="20"/>
              </w:rPr>
            </w:pPr>
            <w:r w:rsidRPr="009749E8">
              <w:rPr>
                <w:rFonts w:ascii="Calibri" w:hAnsi="Calibri"/>
                <w:sz w:val="20"/>
                <w:szCs w:val="20"/>
              </w:rPr>
              <w:t>Projet (s) lié (s)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3A57C" w14:textId="77777777" w:rsidR="009C2E09" w:rsidRPr="009749E8" w:rsidRDefault="009C2E09" w:rsidP="009C2E09">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9C2E09" w:rsidRPr="009749E8" w14:paraId="28CF8D2D" w14:textId="77777777" w:rsidTr="009C2E0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93E03" w14:textId="77777777" w:rsidR="009C2E09" w:rsidRPr="009749E8" w:rsidRDefault="009C2E09" w:rsidP="009C2E09">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CE163" w14:textId="77777777" w:rsidR="009C2E09" w:rsidRPr="009749E8" w:rsidRDefault="009C2E09" w:rsidP="009C2E09">
            <w:pPr>
              <w:spacing w:after="0"/>
              <w:jc w:val="both"/>
              <w:rPr>
                <w:rFonts w:ascii="Calibri" w:hAnsi="Calibri"/>
                <w:sz w:val="20"/>
                <w:szCs w:val="20"/>
              </w:rPr>
            </w:pPr>
            <w:r w:rsidRPr="009749E8">
              <w:rPr>
                <w:rFonts w:ascii="Calibri" w:hAnsi="Calibri"/>
                <w:sz w:val="20"/>
                <w:szCs w:val="20"/>
              </w:rPr>
              <w:t>Type de partenariat envisagé</w:t>
            </w:r>
          </w:p>
        </w:tc>
      </w:tr>
      <w:tr w:rsidR="009C2E09" w:rsidRPr="009749E8" w14:paraId="15CCA339" w14:textId="77777777" w:rsidTr="009C2E0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7B4A4" w14:textId="77777777" w:rsidR="009C2E09" w:rsidRPr="009749E8" w:rsidRDefault="009C2E09" w:rsidP="009C2E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9C162" w14:textId="77777777" w:rsidR="009C2E09" w:rsidRPr="009749E8" w:rsidRDefault="009C2E09" w:rsidP="009C2E09">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Affermage / Concession</w:t>
            </w:r>
          </w:p>
        </w:tc>
      </w:tr>
      <w:tr w:rsidR="009C2E09" w:rsidRPr="009749E8" w14:paraId="12864B17"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9E7448" w14:textId="77777777" w:rsidR="009C2E09" w:rsidRPr="009749E8" w:rsidRDefault="009C2E09" w:rsidP="009C2E09">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FDF4C" w14:textId="77777777" w:rsidR="009C2E09" w:rsidRPr="009749E8" w:rsidRDefault="009C2E09" w:rsidP="009C2E09">
            <w:pPr>
              <w:pStyle w:val="ListParagraph"/>
              <w:numPr>
                <w:ilvl w:val="0"/>
                <w:numId w:val="2"/>
              </w:numPr>
              <w:ind w:left="360"/>
              <w:jc w:val="both"/>
              <w:rPr>
                <w:rFonts w:ascii="Calibri" w:hAnsi="Calibri"/>
                <w:sz w:val="20"/>
                <w:szCs w:val="20"/>
                <w:lang w:val="fr-FR"/>
              </w:rPr>
            </w:pPr>
            <w:r>
              <w:rPr>
                <w:rFonts w:ascii="Calibri" w:hAnsi="Calibri"/>
                <w:sz w:val="20"/>
                <w:szCs w:val="20"/>
                <w:lang w:val="fr-FR"/>
              </w:rPr>
              <w:t>Transaction en cours</w:t>
            </w:r>
          </w:p>
        </w:tc>
      </w:tr>
      <w:tr w:rsidR="009C2E09" w:rsidRPr="009749E8" w14:paraId="6C43D2A3"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FB7B16" w14:textId="77777777" w:rsidR="009C2E09" w:rsidRPr="009749E8" w:rsidRDefault="009C2E09" w:rsidP="009C2E09">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DCAA3" w14:textId="77777777" w:rsidR="009C2E09" w:rsidRPr="009749E8" w:rsidRDefault="009C2E09" w:rsidP="009C2E09">
            <w:pPr>
              <w:pStyle w:val="ListParagraph"/>
              <w:numPr>
                <w:ilvl w:val="0"/>
                <w:numId w:val="2"/>
              </w:numPr>
              <w:ind w:left="360"/>
              <w:jc w:val="both"/>
              <w:rPr>
                <w:rFonts w:ascii="Calibri" w:hAnsi="Calibri"/>
                <w:sz w:val="20"/>
                <w:szCs w:val="20"/>
                <w:lang w:val="fr-FR"/>
              </w:rPr>
            </w:pPr>
            <w:r>
              <w:rPr>
                <w:rFonts w:ascii="Calibri" w:hAnsi="Calibri"/>
                <w:sz w:val="20"/>
                <w:szCs w:val="20"/>
                <w:lang w:val="fr-FR"/>
              </w:rPr>
              <w:t>Signature du contrat</w:t>
            </w:r>
          </w:p>
        </w:tc>
      </w:tr>
    </w:tbl>
    <w:p w14:paraId="01125E7E" w14:textId="77777777" w:rsidR="00E3080C" w:rsidRPr="009749E8" w:rsidRDefault="00E3080C" w:rsidP="00E3080C">
      <w:pPr>
        <w:pStyle w:val="Heading1"/>
        <w:numPr>
          <w:ilvl w:val="0"/>
          <w:numId w:val="0"/>
        </w:numPr>
        <w:spacing w:before="0" w:beforeAutospacing="0" w:after="100" w:afterAutospacing="1"/>
        <w:ind w:left="357"/>
        <w:rPr>
          <w:rFonts w:ascii="Calibri" w:hAnsi="Calibri"/>
          <w:b w:val="0"/>
        </w:rPr>
      </w:pPr>
    </w:p>
    <w:p w14:paraId="34A70246" w14:textId="77777777" w:rsidR="00E3080C" w:rsidRPr="009749E8" w:rsidRDefault="00E3080C">
      <w:pPr>
        <w:rPr>
          <w:rFonts w:ascii="Calibri" w:eastAsia="Times New Roman" w:hAnsi="Calibri" w:cs="Times New Roman"/>
          <w:sz w:val="24"/>
          <w:szCs w:val="24"/>
        </w:rPr>
      </w:pPr>
      <w:r w:rsidRPr="009749E8">
        <w:rPr>
          <w:rFonts w:ascii="Calibri" w:hAnsi="Calibri"/>
        </w:rPr>
        <w:br w:type="page"/>
      </w:r>
    </w:p>
    <w:p w14:paraId="3CC80B44" w14:textId="163EBD56" w:rsidR="00FC7262" w:rsidRPr="009749E8" w:rsidRDefault="00FC7262" w:rsidP="00FC7262">
      <w:pPr>
        <w:pStyle w:val="Heading1"/>
        <w:ind w:left="2127" w:hanging="1769"/>
        <w:rPr>
          <w:rFonts w:ascii="Calibri" w:hAnsi="Calibri"/>
          <w:b w:val="0"/>
        </w:rPr>
      </w:pPr>
      <w:bookmarkStart w:id="27" w:name="_Toc413599115"/>
      <w:bookmarkStart w:id="28" w:name="_Toc321759923"/>
      <w:r w:rsidRPr="009749E8">
        <w:rPr>
          <w:rFonts w:ascii="Calibri" w:hAnsi="Calibri"/>
          <w:b w:val="0"/>
        </w:rPr>
        <w:lastRenderedPageBreak/>
        <w:t>Construction et exploitation d’un dépôt d’hydrocarbures et d’un quai pétrolier à San Pedro</w:t>
      </w:r>
      <w:bookmarkEnd w:id="27"/>
      <w:bookmarkEnd w:id="2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255"/>
        <w:gridCol w:w="4661"/>
      </w:tblGrid>
      <w:tr w:rsidR="00FC7262" w:rsidRPr="009749E8" w14:paraId="18767DCB" w14:textId="77777777" w:rsidTr="00B95123">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6509B1" w14:textId="77777777" w:rsidR="00FC7262" w:rsidRPr="009749E8" w:rsidRDefault="00FC7262" w:rsidP="00E72128">
            <w:pPr>
              <w:spacing w:before="24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1AAE8" w14:textId="77777777" w:rsidR="00FC7262" w:rsidRPr="009749E8" w:rsidRDefault="00FC7262" w:rsidP="00B95123">
            <w:pPr>
              <w:spacing w:after="0" w:line="240" w:lineRule="auto"/>
              <w:jc w:val="both"/>
              <w:rPr>
                <w:rFonts w:ascii="Calibri" w:hAnsi="Calibri"/>
                <w:bCs/>
                <w:sz w:val="20"/>
                <w:szCs w:val="20"/>
              </w:rPr>
            </w:pPr>
            <w:r w:rsidRPr="009749E8">
              <w:rPr>
                <w:rFonts w:ascii="Calibri" w:hAnsi="Calibri"/>
                <w:bCs/>
                <w:sz w:val="20"/>
                <w:szCs w:val="20"/>
              </w:rPr>
              <w:t>CONSTRUCTION ET EXPLOITATION D’UN DEPOT D’HYDROCARBURES ET D’UN QUAI PETROLIER A SAN PEDRO</w:t>
            </w:r>
          </w:p>
        </w:tc>
      </w:tr>
      <w:tr w:rsidR="00FC7262" w:rsidRPr="009749E8" w14:paraId="0174CE65"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C4A3CC" w14:textId="0090E27C" w:rsidR="00FC7262" w:rsidRPr="009749E8" w:rsidRDefault="009D5FD4" w:rsidP="00B95123">
            <w:pPr>
              <w:spacing w:after="0" w:line="240" w:lineRule="auto"/>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C94C9" w14:textId="77777777" w:rsidR="00FC7262" w:rsidRPr="009749E8" w:rsidRDefault="00FC7262" w:rsidP="00B95123">
            <w:pPr>
              <w:spacing w:after="0" w:line="240" w:lineRule="auto"/>
              <w:jc w:val="both"/>
              <w:rPr>
                <w:rFonts w:ascii="Calibri" w:hAnsi="Calibri"/>
                <w:sz w:val="20"/>
                <w:szCs w:val="20"/>
              </w:rPr>
            </w:pPr>
            <w:r w:rsidRPr="009749E8">
              <w:rPr>
                <w:rFonts w:ascii="Calibri" w:hAnsi="Calibri"/>
                <w:sz w:val="20"/>
                <w:szCs w:val="20"/>
              </w:rPr>
              <w:t>MINISTERE DU PETROLE ET DE L’ENERGIE</w:t>
            </w:r>
          </w:p>
        </w:tc>
      </w:tr>
      <w:tr w:rsidR="00FC7262" w:rsidRPr="009749E8" w14:paraId="18246D4F" w14:textId="77777777" w:rsidTr="00CB76A9">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1EB754" w14:textId="043A1F93" w:rsidR="00FC7262" w:rsidRPr="009749E8" w:rsidRDefault="009D5FD4" w:rsidP="00B95123">
            <w:pPr>
              <w:spacing w:after="0" w:line="240" w:lineRule="auto"/>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C0C07" w14:textId="77777777" w:rsidR="00FC7262" w:rsidRPr="009749E8" w:rsidRDefault="00FC7262" w:rsidP="00FC7262">
            <w:pPr>
              <w:spacing w:after="0" w:line="240" w:lineRule="auto"/>
              <w:jc w:val="center"/>
              <w:rPr>
                <w:rFonts w:ascii="Calibri" w:hAnsi="Calibri"/>
                <w:sz w:val="20"/>
                <w:szCs w:val="20"/>
              </w:rPr>
            </w:pPr>
            <w:r w:rsidRPr="009749E8">
              <w:rPr>
                <w:rFonts w:ascii="Calibri" w:hAnsi="Calibri"/>
                <w:sz w:val="20"/>
                <w:szCs w:val="20"/>
              </w:rPr>
              <w:t>M. CHEVALIER Jacques</w:t>
            </w:r>
          </w:p>
          <w:p w14:paraId="0E1626F6" w14:textId="77777777" w:rsidR="00FC7262" w:rsidRPr="009749E8" w:rsidRDefault="00FC7262" w:rsidP="00FC7262">
            <w:pPr>
              <w:spacing w:after="0" w:line="240" w:lineRule="auto"/>
              <w:jc w:val="center"/>
              <w:rPr>
                <w:rFonts w:ascii="Calibri" w:hAnsi="Calibri"/>
                <w:sz w:val="20"/>
                <w:szCs w:val="20"/>
              </w:rPr>
            </w:pPr>
            <w:r w:rsidRPr="009749E8">
              <w:rPr>
                <w:rFonts w:ascii="Calibri" w:hAnsi="Calibri"/>
                <w:sz w:val="20"/>
                <w:szCs w:val="20"/>
              </w:rPr>
              <w:t>Conseiller technique</w:t>
            </w:r>
          </w:p>
          <w:p w14:paraId="02E16A9C" w14:textId="0C803C23" w:rsidR="00FC7262" w:rsidRPr="009749E8" w:rsidRDefault="00FC7262" w:rsidP="00FC7262">
            <w:pPr>
              <w:spacing w:after="0" w:line="240" w:lineRule="auto"/>
              <w:jc w:val="center"/>
              <w:rPr>
                <w:rFonts w:ascii="Calibri" w:hAnsi="Calibri"/>
                <w:sz w:val="20"/>
                <w:szCs w:val="20"/>
              </w:rPr>
            </w:pPr>
            <w:r w:rsidRPr="009749E8">
              <w:rPr>
                <w:rFonts w:ascii="Calibri" w:hAnsi="Calibri"/>
                <w:sz w:val="20"/>
                <w:szCs w:val="20"/>
              </w:rPr>
              <w:t>Tel/fax</w:t>
            </w:r>
            <w:r w:rsidR="007C4AF4" w:rsidRPr="009749E8">
              <w:rPr>
                <w:rFonts w:ascii="Calibri" w:hAnsi="Calibri"/>
                <w:sz w:val="20"/>
                <w:szCs w:val="20"/>
              </w:rPr>
              <w:t> </w:t>
            </w:r>
            <w:r w:rsidRPr="009749E8">
              <w:rPr>
                <w:rFonts w:ascii="Calibri" w:hAnsi="Calibri"/>
                <w:sz w:val="20"/>
                <w:szCs w:val="20"/>
              </w:rPr>
              <w:t>: (225) 20 22 23 92</w:t>
            </w:r>
          </w:p>
          <w:p w14:paraId="1CC3A1D7" w14:textId="77777777" w:rsidR="00FC7262" w:rsidRPr="009749E8" w:rsidRDefault="00031B01" w:rsidP="00FC7262">
            <w:pPr>
              <w:spacing w:after="0" w:line="240" w:lineRule="auto"/>
              <w:jc w:val="center"/>
              <w:rPr>
                <w:rFonts w:ascii="Calibri" w:hAnsi="Calibri"/>
                <w:sz w:val="20"/>
                <w:szCs w:val="20"/>
              </w:rPr>
            </w:pPr>
            <w:hyperlink r:id="rId40" w:history="1">
              <w:r w:rsidR="00FC7262" w:rsidRPr="009749E8">
                <w:rPr>
                  <w:rStyle w:val="Hyperlink"/>
                  <w:rFonts w:ascii="Calibri" w:hAnsi="Calibri"/>
                  <w:sz w:val="20"/>
                  <w:szCs w:val="20"/>
                </w:rPr>
                <w:t>J7xchevalier@yahoo.fr</w:t>
              </w:r>
            </w:hyperlink>
          </w:p>
        </w:tc>
      </w:tr>
      <w:tr w:rsidR="00FC7262" w:rsidRPr="009749E8" w14:paraId="7D9F67B7"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821CA8" w14:textId="2E8FD2DF" w:rsidR="00FC7262" w:rsidRPr="009749E8" w:rsidRDefault="00FC7262" w:rsidP="00B959C9">
            <w:pPr>
              <w:spacing w:after="0" w:line="240" w:lineRule="auto"/>
              <w:jc w:val="both"/>
              <w:rPr>
                <w:rFonts w:ascii="Calibri" w:hAnsi="Calibri"/>
                <w:sz w:val="20"/>
                <w:szCs w:val="20"/>
              </w:rPr>
            </w:pPr>
            <w:r w:rsidRPr="009749E8">
              <w:rPr>
                <w:rFonts w:ascii="Calibri" w:hAnsi="Calibri"/>
                <w:sz w:val="20"/>
                <w:szCs w:val="20"/>
              </w:rPr>
              <w:t>Localisation</w:t>
            </w:r>
            <w:r w:rsidR="007C4AF4"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23245" w14:textId="77777777" w:rsidR="00FC7262" w:rsidRPr="009749E8" w:rsidRDefault="00FC7262" w:rsidP="00B959C9">
            <w:pPr>
              <w:spacing w:after="0"/>
              <w:ind w:left="72"/>
              <w:jc w:val="both"/>
              <w:rPr>
                <w:rFonts w:ascii="Calibri" w:hAnsi="Calibri"/>
                <w:sz w:val="20"/>
                <w:szCs w:val="20"/>
              </w:rPr>
            </w:pPr>
            <w:r w:rsidRPr="009749E8">
              <w:rPr>
                <w:rFonts w:ascii="Calibri" w:hAnsi="Calibri"/>
                <w:sz w:val="20"/>
                <w:szCs w:val="20"/>
              </w:rPr>
              <w:t>San Pedro – Sud-Ouest de la Côte d’Ivoire</w:t>
            </w:r>
          </w:p>
        </w:tc>
      </w:tr>
      <w:tr w:rsidR="00FC7262" w:rsidRPr="009749E8" w14:paraId="4A83B4AD" w14:textId="77777777" w:rsidTr="00CB76A9">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5AD1D6" w14:textId="77777777" w:rsidR="00FC7262" w:rsidRPr="009749E8" w:rsidRDefault="00FC7262" w:rsidP="00E84C78">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0F069" w14:textId="184FC6F0" w:rsidR="00FC7262" w:rsidRPr="009749E8" w:rsidRDefault="00FC7262" w:rsidP="00E84C78">
            <w:pPr>
              <w:spacing w:line="240" w:lineRule="auto"/>
              <w:jc w:val="both"/>
              <w:rPr>
                <w:rFonts w:ascii="Calibri" w:hAnsi="Calibri"/>
                <w:sz w:val="20"/>
                <w:szCs w:val="20"/>
              </w:rPr>
            </w:pPr>
            <w:r w:rsidRPr="009749E8">
              <w:rPr>
                <w:rFonts w:ascii="Calibri" w:hAnsi="Calibri"/>
                <w:sz w:val="20"/>
                <w:szCs w:val="20"/>
              </w:rPr>
              <w:t>Il s’agit de la construction d’un dépôt de stockage d’hydrocarbures d’une capacité de 43 000</w:t>
            </w:r>
            <w:r w:rsidR="00B621A3" w:rsidRPr="009749E8">
              <w:rPr>
                <w:rFonts w:ascii="Calibri" w:hAnsi="Calibri"/>
                <w:sz w:val="20"/>
                <w:szCs w:val="20"/>
              </w:rPr>
              <w:t> </w:t>
            </w:r>
            <w:r w:rsidRPr="009749E8">
              <w:rPr>
                <w:rFonts w:ascii="Calibri" w:hAnsi="Calibri"/>
                <w:sz w:val="20"/>
                <w:szCs w:val="20"/>
              </w:rPr>
              <w:t>m</w:t>
            </w:r>
            <w:r w:rsidRPr="009749E8">
              <w:rPr>
                <w:rFonts w:ascii="Calibri" w:hAnsi="Calibri"/>
                <w:sz w:val="20"/>
                <w:szCs w:val="20"/>
                <w:vertAlign w:val="superscript"/>
              </w:rPr>
              <w:t>3</w:t>
            </w:r>
            <w:r w:rsidRPr="009749E8">
              <w:rPr>
                <w:rFonts w:ascii="Calibri" w:hAnsi="Calibri"/>
                <w:sz w:val="20"/>
                <w:szCs w:val="20"/>
              </w:rPr>
              <w:t xml:space="preserve"> d’hydrocarbures liquides et de 2000 TM de gaz butane, ainsi que de la construction d’un quai d’accostage pouvant accueillir des navires pétroliers de 180</w:t>
            </w:r>
            <w:r w:rsidR="00B621A3" w:rsidRPr="009749E8">
              <w:rPr>
                <w:rFonts w:ascii="Calibri" w:hAnsi="Calibri"/>
                <w:sz w:val="20"/>
                <w:szCs w:val="20"/>
              </w:rPr>
              <w:t> </w:t>
            </w:r>
            <w:r w:rsidRPr="009749E8">
              <w:rPr>
                <w:rFonts w:ascii="Calibri" w:hAnsi="Calibri"/>
                <w:sz w:val="20"/>
                <w:szCs w:val="20"/>
              </w:rPr>
              <w:t>m de longueur maximale, d’une capacité de 40 000 MT de port en lourd et en tirant d’eau.</w:t>
            </w:r>
          </w:p>
        </w:tc>
      </w:tr>
      <w:tr w:rsidR="00FC7262" w:rsidRPr="009749E8" w14:paraId="5CEEFF31" w14:textId="77777777" w:rsidTr="00CB76A9">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B72418" w14:textId="77777777" w:rsidR="00FC7262" w:rsidRPr="009749E8" w:rsidRDefault="00FC7262" w:rsidP="00B959C9">
            <w:pPr>
              <w:spacing w:after="0" w:line="240" w:lineRule="auto"/>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07EFD" w14:textId="103895AA" w:rsidR="00FC7262" w:rsidRPr="009749E8" w:rsidRDefault="00FC7262" w:rsidP="00FC726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Réduction des circuits et des coûts d’approvisionnement en produits pétroliers des pays voisins (Libéria, Sierra Leone, Guinée)</w:t>
            </w:r>
            <w:r w:rsidR="007C4AF4" w:rsidRPr="009749E8">
              <w:rPr>
                <w:rFonts w:ascii="Calibri" w:hAnsi="Calibri"/>
                <w:sz w:val="20"/>
                <w:szCs w:val="20"/>
              </w:rPr>
              <w:t> </w:t>
            </w:r>
            <w:r w:rsidRPr="009749E8">
              <w:rPr>
                <w:rFonts w:ascii="Calibri" w:hAnsi="Calibri"/>
                <w:sz w:val="20"/>
                <w:szCs w:val="20"/>
              </w:rPr>
              <w:t>;</w:t>
            </w:r>
          </w:p>
          <w:p w14:paraId="42449AAF" w14:textId="4870C0DA" w:rsidR="00FC7262" w:rsidRPr="009749E8" w:rsidRDefault="00FC7262" w:rsidP="00FC726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Facilitation et amélioration de l’approvisionnement de la zone Ouest de la Côte d’Ivoire en carburant</w:t>
            </w:r>
            <w:r w:rsidR="007C4AF4" w:rsidRPr="009749E8">
              <w:rPr>
                <w:rFonts w:ascii="Calibri" w:hAnsi="Calibri"/>
                <w:sz w:val="20"/>
                <w:szCs w:val="20"/>
              </w:rPr>
              <w:t> </w:t>
            </w:r>
            <w:r w:rsidRPr="009749E8">
              <w:rPr>
                <w:rFonts w:ascii="Calibri" w:hAnsi="Calibri"/>
                <w:sz w:val="20"/>
                <w:szCs w:val="20"/>
              </w:rPr>
              <w:t>;</w:t>
            </w:r>
          </w:p>
        </w:tc>
      </w:tr>
      <w:tr w:rsidR="00FC7262" w:rsidRPr="009749E8" w14:paraId="3FB325D7" w14:textId="77777777" w:rsidTr="00B959C9">
        <w:trPr>
          <w:trHeight w:val="283"/>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C0EFEA" w14:textId="77777777" w:rsidR="00FC7262" w:rsidRPr="009749E8" w:rsidRDefault="00FC7262" w:rsidP="00E84C78">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0BA2D" w14:textId="77777777" w:rsidR="00FC7262" w:rsidRPr="009749E8" w:rsidRDefault="00CF5CB9" w:rsidP="00E84C78">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w:t>
            </w:r>
            <w:r w:rsidR="00B959C9" w:rsidRPr="009749E8">
              <w:rPr>
                <w:rFonts w:ascii="Calibri" w:hAnsi="Calibri"/>
                <w:sz w:val="20"/>
                <w:szCs w:val="20"/>
              </w:rPr>
              <w:t xml:space="preserve"> financement et</w:t>
            </w:r>
            <w:r w:rsidRPr="009749E8">
              <w:rPr>
                <w:rFonts w:ascii="Calibri" w:hAnsi="Calibri"/>
                <w:sz w:val="20"/>
                <w:szCs w:val="20"/>
              </w:rPr>
              <w:t xml:space="preserve"> exploitation</w:t>
            </w:r>
          </w:p>
        </w:tc>
      </w:tr>
      <w:tr w:rsidR="00FC7262" w:rsidRPr="009749E8" w14:paraId="5EAA1ADE" w14:textId="77777777" w:rsidTr="00CB76A9">
        <w:trPr>
          <w:trHeight w:val="90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BF8C9C" w14:textId="77777777" w:rsidR="00FC7262" w:rsidRPr="009749E8" w:rsidRDefault="00FC7262" w:rsidP="00E84C78">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21EE8" w14:textId="77777777" w:rsidR="00FC7262" w:rsidRPr="009749E8" w:rsidRDefault="00FC7262" w:rsidP="00E84C78">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32 000 M FCFA</w:t>
            </w:r>
          </w:p>
          <w:p w14:paraId="53E862C7" w14:textId="77777777" w:rsidR="00FC7262" w:rsidRPr="009749E8" w:rsidRDefault="00FC7262" w:rsidP="00E84C78">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49 M EUR</w:t>
            </w:r>
          </w:p>
          <w:p w14:paraId="1522447D" w14:textId="1906EE2E" w:rsidR="00FC7262" w:rsidRPr="009749E8" w:rsidRDefault="00FC7262" w:rsidP="00E84C78">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64 M USD ($1 =</w:t>
            </w:r>
            <w:r w:rsidR="007C4AF4" w:rsidRPr="009749E8">
              <w:rPr>
                <w:rFonts w:ascii="Calibri" w:hAnsi="Calibri"/>
                <w:sz w:val="20"/>
                <w:szCs w:val="20"/>
              </w:rPr>
              <w:t> </w:t>
            </w:r>
            <w:r w:rsidRPr="009749E8">
              <w:rPr>
                <w:rFonts w:ascii="Calibri" w:hAnsi="Calibri"/>
                <w:sz w:val="20"/>
                <w:szCs w:val="20"/>
              </w:rPr>
              <w:t>500 FCFA)</w:t>
            </w:r>
          </w:p>
        </w:tc>
      </w:tr>
      <w:tr w:rsidR="00FC7262" w:rsidRPr="009749E8" w14:paraId="1EF4BC57" w14:textId="77777777" w:rsidTr="00E84C78">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D59DFA" w14:textId="39EC135C" w:rsidR="00FC7262" w:rsidRPr="009749E8" w:rsidRDefault="00FC7262" w:rsidP="00E84C78">
            <w:pPr>
              <w:spacing w:after="0"/>
              <w:rPr>
                <w:rFonts w:ascii="Calibri" w:hAnsi="Calibri"/>
                <w:sz w:val="20"/>
                <w:szCs w:val="20"/>
              </w:rPr>
            </w:pPr>
            <w:r w:rsidRPr="009749E8">
              <w:rPr>
                <w:rFonts w:ascii="Calibri" w:hAnsi="Calibri"/>
                <w:sz w:val="20"/>
                <w:szCs w:val="20"/>
              </w:rPr>
              <w:t>Projet</w:t>
            </w:r>
            <w:r w:rsidR="007C4AF4" w:rsidRPr="009749E8">
              <w:rPr>
                <w:rFonts w:ascii="Calibri" w:hAnsi="Calibri"/>
                <w:sz w:val="20"/>
                <w:szCs w:val="20"/>
              </w:rPr>
              <w:t xml:space="preserve"> </w:t>
            </w:r>
            <w:r w:rsidRPr="009749E8">
              <w:rPr>
                <w:rFonts w:ascii="Calibri" w:hAnsi="Calibri"/>
                <w:sz w:val="20"/>
                <w:szCs w:val="20"/>
              </w:rPr>
              <w:t>(s) liés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A45CE" w14:textId="77777777" w:rsidR="00FC7262" w:rsidRPr="009749E8" w:rsidRDefault="00FC7262" w:rsidP="00E84C78">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N/A</w:t>
            </w:r>
          </w:p>
        </w:tc>
      </w:tr>
      <w:tr w:rsidR="00FC7262" w:rsidRPr="009749E8" w14:paraId="390B8FE3" w14:textId="77777777" w:rsidTr="00E84C78">
        <w:trPr>
          <w:trHeight w:val="454"/>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A1A8A" w14:textId="77777777" w:rsidR="00FC7262" w:rsidRPr="009749E8" w:rsidRDefault="00FC7262" w:rsidP="00B959C9">
            <w:pPr>
              <w:spacing w:after="0" w:line="240" w:lineRule="auto"/>
              <w:rPr>
                <w:rFonts w:ascii="Calibri" w:hAnsi="Calibri"/>
                <w:sz w:val="20"/>
                <w:szCs w:val="20"/>
              </w:rPr>
            </w:pPr>
            <w:r w:rsidRPr="009749E8">
              <w:rPr>
                <w:rFonts w:ascii="Calibri" w:hAnsi="Calibri"/>
                <w:sz w:val="20"/>
                <w:szCs w:val="20"/>
              </w:rPr>
              <w:t>Modalités de rémunération du partenaire</w:t>
            </w:r>
          </w:p>
        </w:tc>
        <w:tc>
          <w:tcPr>
            <w:tcW w:w="2509" w:type="pct"/>
            <w:tcBorders>
              <w:top w:val="single" w:sz="4" w:space="0" w:color="auto"/>
              <w:left w:val="single" w:sz="4" w:space="0" w:color="auto"/>
              <w:bottom w:val="single" w:sz="4" w:space="0" w:color="auto"/>
              <w:right w:val="single" w:sz="4" w:space="0" w:color="auto"/>
            </w:tcBorders>
            <w:shd w:val="clear" w:color="auto" w:fill="auto"/>
            <w:vAlign w:val="center"/>
          </w:tcPr>
          <w:p w14:paraId="0908FE2C" w14:textId="77777777" w:rsidR="00FC7262" w:rsidRPr="009749E8" w:rsidRDefault="00FC7262" w:rsidP="00B959C9">
            <w:pPr>
              <w:spacing w:after="0" w:line="240" w:lineRule="auto"/>
              <w:rPr>
                <w:rFonts w:ascii="Calibri" w:hAnsi="Calibri"/>
                <w:sz w:val="20"/>
                <w:szCs w:val="20"/>
              </w:rPr>
            </w:pPr>
            <w:r w:rsidRPr="009749E8">
              <w:rPr>
                <w:rFonts w:ascii="Calibri" w:hAnsi="Calibri"/>
                <w:sz w:val="20"/>
                <w:szCs w:val="20"/>
              </w:rPr>
              <w:t>Type de partenariat envisage</w:t>
            </w:r>
          </w:p>
        </w:tc>
      </w:tr>
      <w:tr w:rsidR="00FC7262" w:rsidRPr="009749E8" w14:paraId="240AAEA6" w14:textId="77777777" w:rsidTr="00E84C78">
        <w:trPr>
          <w:trHeight w:val="454"/>
        </w:trPr>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BD042" w14:textId="77777777" w:rsidR="00FC7262" w:rsidRPr="009749E8" w:rsidRDefault="00FC7262" w:rsidP="00351F0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509" w:type="pct"/>
            <w:tcBorders>
              <w:top w:val="single" w:sz="4" w:space="0" w:color="auto"/>
              <w:left w:val="single" w:sz="4" w:space="0" w:color="auto"/>
              <w:bottom w:val="single" w:sz="4" w:space="0" w:color="auto"/>
              <w:right w:val="single" w:sz="4" w:space="0" w:color="auto"/>
            </w:tcBorders>
            <w:shd w:val="clear" w:color="auto" w:fill="auto"/>
            <w:vAlign w:val="center"/>
          </w:tcPr>
          <w:p w14:paraId="739130D1" w14:textId="77777777" w:rsidR="00FC7262" w:rsidRPr="009749E8" w:rsidRDefault="00B959C9" w:rsidP="00351F0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Partenariat Institutionnel</w:t>
            </w:r>
          </w:p>
        </w:tc>
      </w:tr>
      <w:tr w:rsidR="00FC7262" w:rsidRPr="009749E8" w14:paraId="1404C36B" w14:textId="77777777" w:rsidTr="00E84C78">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DADF5C" w14:textId="77777777" w:rsidR="00FC7262" w:rsidRPr="009749E8" w:rsidRDefault="00FC7262" w:rsidP="00E84C78">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7AA16" w14:textId="77777777" w:rsidR="00FC7262" w:rsidRPr="009749E8" w:rsidRDefault="00FC7262" w:rsidP="00E84C78">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de faisabilité disponibles</w:t>
            </w:r>
          </w:p>
        </w:tc>
      </w:tr>
      <w:tr w:rsidR="00506B35" w:rsidRPr="009749E8" w14:paraId="5D12E837" w14:textId="77777777" w:rsidTr="00E84C78">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C9A6E8" w14:textId="556FAB04" w:rsidR="00506B35" w:rsidRPr="009749E8" w:rsidRDefault="00506B35" w:rsidP="00E84C78">
            <w:pPr>
              <w:spacing w:after="0"/>
              <w:jc w:val="both"/>
              <w:rPr>
                <w:rFonts w:ascii="Calibri" w:hAnsi="Calibri"/>
                <w:sz w:val="20"/>
                <w:szCs w:val="20"/>
              </w:rPr>
            </w:pPr>
            <w:r w:rsidRPr="009749E8">
              <w:rPr>
                <w:rFonts w:ascii="Calibri" w:hAnsi="Calibri"/>
                <w:sz w:val="20"/>
                <w:szCs w:val="20"/>
              </w:rPr>
              <w:t>Prochaine</w:t>
            </w:r>
            <w:r w:rsidR="007C4AF4" w:rsidRPr="009749E8">
              <w:rPr>
                <w:rFonts w:ascii="Calibri" w:hAnsi="Calibri"/>
                <w:sz w:val="20"/>
                <w:szCs w:val="20"/>
              </w:rPr>
              <w:t xml:space="preserve"> </w:t>
            </w:r>
            <w:r w:rsidRPr="009749E8">
              <w:rPr>
                <w:rFonts w:ascii="Calibri" w:hAnsi="Calibri"/>
                <w:sz w:val="20"/>
                <w:szCs w:val="20"/>
              </w:rPr>
              <w:t>(s) étape</w:t>
            </w:r>
            <w:r w:rsidR="007C4AF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4CD3F" w14:textId="77777777" w:rsidR="00506B35" w:rsidRPr="009749E8" w:rsidRDefault="00506B35" w:rsidP="00E84C78">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en vue de la sélection du partenaire privé</w:t>
            </w:r>
          </w:p>
        </w:tc>
      </w:tr>
    </w:tbl>
    <w:p w14:paraId="055B96CE" w14:textId="77777777" w:rsidR="00BD0608" w:rsidRPr="009749E8" w:rsidRDefault="00BD0608"/>
    <w:p w14:paraId="25B50F0A" w14:textId="77777777" w:rsidR="00EE5480" w:rsidRPr="009749E8" w:rsidRDefault="00EE5480" w:rsidP="00EE5480">
      <w:r w:rsidRPr="009749E8">
        <w:br w:type="page"/>
      </w:r>
    </w:p>
    <w:p w14:paraId="2E0EC0EF" w14:textId="77777777" w:rsidR="00EE5480" w:rsidRPr="009749E8" w:rsidRDefault="00EE5480" w:rsidP="00EE5480">
      <w:pPr>
        <w:pStyle w:val="Heading1"/>
        <w:ind w:left="2127" w:hanging="1769"/>
        <w:rPr>
          <w:rFonts w:ascii="Calibri" w:hAnsi="Calibri"/>
          <w:b w:val="0"/>
        </w:rPr>
      </w:pPr>
      <w:bookmarkStart w:id="29" w:name="_Toc413599116"/>
      <w:bookmarkStart w:id="30" w:name="_Toc321759924"/>
      <w:r w:rsidRPr="009749E8">
        <w:rPr>
          <w:rFonts w:ascii="Calibri" w:hAnsi="Calibri"/>
          <w:b w:val="0"/>
        </w:rPr>
        <w:lastRenderedPageBreak/>
        <w:t>Construction et exploitation du dépôt de produits pétroliers de Ferkessédougou</w:t>
      </w:r>
      <w:bookmarkEnd w:id="29"/>
      <w:bookmarkEnd w:id="3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EE5480" w:rsidRPr="009749E8" w14:paraId="040882BE" w14:textId="77777777" w:rsidTr="00FB65C9">
        <w:trPr>
          <w:trHeight w:val="6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0C638D" w14:textId="77777777" w:rsidR="00EE5480" w:rsidRPr="009749E8" w:rsidRDefault="00EE5480"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3B9B8" w14:textId="77777777" w:rsidR="00EE5480" w:rsidRPr="009749E8" w:rsidRDefault="00EE5480" w:rsidP="005E001A">
            <w:pPr>
              <w:spacing w:after="0"/>
              <w:jc w:val="both"/>
              <w:rPr>
                <w:rFonts w:ascii="Calibri" w:hAnsi="Calibri"/>
                <w:bCs/>
                <w:sz w:val="20"/>
                <w:szCs w:val="20"/>
              </w:rPr>
            </w:pPr>
            <w:r w:rsidRPr="009749E8">
              <w:rPr>
                <w:rFonts w:ascii="Calibri" w:hAnsi="Calibri"/>
                <w:bCs/>
                <w:sz w:val="20"/>
                <w:szCs w:val="20"/>
              </w:rPr>
              <w:t xml:space="preserve">CONSTRUCTION ET EXPLOITATION </w:t>
            </w:r>
            <w:r w:rsidR="00D919EC" w:rsidRPr="009749E8">
              <w:rPr>
                <w:rFonts w:ascii="Calibri" w:hAnsi="Calibri"/>
                <w:bCs/>
                <w:sz w:val="20"/>
                <w:szCs w:val="20"/>
              </w:rPr>
              <w:t>DU DEPÔ</w:t>
            </w:r>
            <w:r w:rsidRPr="009749E8">
              <w:rPr>
                <w:rFonts w:ascii="Calibri" w:hAnsi="Calibri"/>
                <w:bCs/>
                <w:sz w:val="20"/>
                <w:szCs w:val="20"/>
              </w:rPr>
              <w:t>T DE PRODUITS PETROLIERS DE FERKESSEDOUGOU</w:t>
            </w:r>
          </w:p>
        </w:tc>
      </w:tr>
      <w:tr w:rsidR="00EE5480" w:rsidRPr="009749E8" w14:paraId="4F81C674" w14:textId="77777777" w:rsidTr="000141C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8C5DA8" w14:textId="4C33FBE0" w:rsidR="00EE5480" w:rsidRPr="009749E8" w:rsidRDefault="009D5FD4" w:rsidP="00FB65C9">
            <w:pPr>
              <w:spacing w:after="0" w:line="240" w:lineRule="auto"/>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1E8EF" w14:textId="77777777" w:rsidR="00EE5480" w:rsidRPr="009749E8" w:rsidRDefault="00EE5480" w:rsidP="000141CA">
            <w:pPr>
              <w:spacing w:after="0" w:line="240" w:lineRule="auto"/>
              <w:jc w:val="both"/>
              <w:rPr>
                <w:rFonts w:ascii="Calibri" w:hAnsi="Calibri"/>
                <w:sz w:val="20"/>
                <w:szCs w:val="20"/>
              </w:rPr>
            </w:pPr>
            <w:r w:rsidRPr="009749E8">
              <w:rPr>
                <w:rFonts w:ascii="Calibri" w:hAnsi="Calibri"/>
                <w:sz w:val="20"/>
                <w:szCs w:val="20"/>
              </w:rPr>
              <w:t>MINISTERE DU PETROLE ET DE L’ENERGIE</w:t>
            </w:r>
          </w:p>
        </w:tc>
      </w:tr>
      <w:tr w:rsidR="00EE5480" w:rsidRPr="009749E8" w14:paraId="41B9D380" w14:textId="77777777" w:rsidTr="00CB76A9">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A741BB" w14:textId="7C7CD4EC" w:rsidR="00EE5480" w:rsidRPr="009749E8" w:rsidRDefault="009D5FD4" w:rsidP="00FB65C9">
            <w:pPr>
              <w:spacing w:after="0" w:line="240" w:lineRule="auto"/>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18ADB" w14:textId="77777777" w:rsidR="00EE5480" w:rsidRPr="009749E8" w:rsidRDefault="00EE5480" w:rsidP="009F63E7">
            <w:pPr>
              <w:spacing w:after="0"/>
              <w:ind w:left="72"/>
              <w:jc w:val="center"/>
              <w:rPr>
                <w:rFonts w:ascii="Calibri" w:hAnsi="Calibri"/>
                <w:sz w:val="20"/>
                <w:szCs w:val="20"/>
              </w:rPr>
            </w:pPr>
            <w:r w:rsidRPr="009749E8">
              <w:rPr>
                <w:rFonts w:ascii="Calibri" w:hAnsi="Calibri"/>
                <w:sz w:val="20"/>
                <w:szCs w:val="20"/>
              </w:rPr>
              <w:t>M. CHEVALIER JACQUES</w:t>
            </w:r>
          </w:p>
          <w:p w14:paraId="4988F14A" w14:textId="77777777" w:rsidR="00EE5480" w:rsidRPr="009749E8" w:rsidRDefault="00EE5480" w:rsidP="009F63E7">
            <w:pPr>
              <w:spacing w:after="0"/>
              <w:ind w:left="72"/>
              <w:jc w:val="center"/>
              <w:rPr>
                <w:rFonts w:ascii="Calibri" w:hAnsi="Calibri"/>
                <w:sz w:val="20"/>
                <w:szCs w:val="20"/>
              </w:rPr>
            </w:pPr>
            <w:r w:rsidRPr="009749E8">
              <w:rPr>
                <w:rFonts w:ascii="Calibri" w:hAnsi="Calibri"/>
                <w:sz w:val="20"/>
                <w:szCs w:val="20"/>
              </w:rPr>
              <w:t>Conseiller Technique</w:t>
            </w:r>
          </w:p>
          <w:p w14:paraId="259D75EE" w14:textId="3905A287" w:rsidR="00EE5480" w:rsidRPr="009749E8" w:rsidRDefault="00FD0CA2" w:rsidP="009F63E7">
            <w:pPr>
              <w:spacing w:after="0"/>
              <w:ind w:left="72"/>
              <w:jc w:val="center"/>
              <w:rPr>
                <w:rFonts w:ascii="Calibri" w:hAnsi="Calibri"/>
                <w:sz w:val="20"/>
                <w:szCs w:val="20"/>
              </w:rPr>
            </w:pPr>
            <w:r w:rsidRPr="009749E8">
              <w:rPr>
                <w:rFonts w:ascii="Calibri" w:hAnsi="Calibri"/>
                <w:sz w:val="20"/>
                <w:szCs w:val="20"/>
              </w:rPr>
              <w:t>Tel</w:t>
            </w:r>
            <w:r w:rsidR="00B621A3" w:rsidRPr="009749E8">
              <w:rPr>
                <w:rFonts w:ascii="Calibri" w:hAnsi="Calibri"/>
                <w:sz w:val="20"/>
                <w:szCs w:val="20"/>
              </w:rPr>
              <w:t> </w:t>
            </w:r>
            <w:r w:rsidRPr="009749E8">
              <w:rPr>
                <w:rFonts w:ascii="Calibri" w:hAnsi="Calibri"/>
                <w:sz w:val="20"/>
                <w:szCs w:val="20"/>
              </w:rPr>
              <w:t>: (</w:t>
            </w:r>
            <w:r w:rsidR="00EE5480" w:rsidRPr="009749E8">
              <w:rPr>
                <w:rFonts w:ascii="Calibri" w:hAnsi="Calibri"/>
                <w:sz w:val="20"/>
                <w:szCs w:val="20"/>
              </w:rPr>
              <w:t>225</w:t>
            </w:r>
            <w:r w:rsidRPr="009749E8">
              <w:rPr>
                <w:rFonts w:ascii="Calibri" w:hAnsi="Calibri"/>
                <w:sz w:val="20"/>
                <w:szCs w:val="20"/>
              </w:rPr>
              <w:t>)</w:t>
            </w:r>
            <w:r w:rsidR="00EE5480" w:rsidRPr="009749E8">
              <w:rPr>
                <w:rFonts w:ascii="Calibri" w:hAnsi="Calibri"/>
                <w:sz w:val="20"/>
                <w:szCs w:val="20"/>
              </w:rPr>
              <w:t xml:space="preserve"> 20 22 23 92</w:t>
            </w:r>
          </w:p>
          <w:p w14:paraId="24C20155" w14:textId="77777777" w:rsidR="00EE5480" w:rsidRPr="009749E8" w:rsidRDefault="00031B01" w:rsidP="009F63E7">
            <w:pPr>
              <w:spacing w:after="0"/>
              <w:ind w:left="72"/>
              <w:jc w:val="center"/>
              <w:rPr>
                <w:rFonts w:ascii="Calibri" w:hAnsi="Calibri"/>
                <w:sz w:val="20"/>
                <w:szCs w:val="20"/>
              </w:rPr>
            </w:pPr>
            <w:hyperlink r:id="rId41" w:history="1">
              <w:r w:rsidR="00EE5480" w:rsidRPr="009749E8">
                <w:rPr>
                  <w:rStyle w:val="Hyperlink"/>
                  <w:rFonts w:ascii="Calibri" w:hAnsi="Calibri"/>
                  <w:sz w:val="20"/>
                  <w:szCs w:val="20"/>
                </w:rPr>
                <w:t>J7xchevalier@yahoo.fr</w:t>
              </w:r>
            </w:hyperlink>
          </w:p>
        </w:tc>
      </w:tr>
      <w:tr w:rsidR="00EE5480" w:rsidRPr="009749E8" w14:paraId="5BB00701"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F3A321" w14:textId="2838F3FB" w:rsidR="00EE5480" w:rsidRPr="009749E8" w:rsidRDefault="00EE5480" w:rsidP="00FB65C9">
            <w:pPr>
              <w:spacing w:after="0" w:line="240" w:lineRule="auto"/>
              <w:jc w:val="both"/>
              <w:rPr>
                <w:rFonts w:ascii="Calibri" w:hAnsi="Calibri"/>
                <w:sz w:val="20"/>
                <w:szCs w:val="20"/>
              </w:rPr>
            </w:pPr>
            <w:r w:rsidRPr="009749E8">
              <w:rPr>
                <w:rFonts w:ascii="Calibri" w:hAnsi="Calibri"/>
                <w:sz w:val="20"/>
                <w:szCs w:val="20"/>
              </w:rPr>
              <w:t>Localisation</w:t>
            </w:r>
            <w:r w:rsidR="00B621A3"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5E35B" w14:textId="77777777" w:rsidR="00EE5480" w:rsidRPr="009749E8" w:rsidRDefault="00EE5480" w:rsidP="006A5CA5">
            <w:pPr>
              <w:spacing w:after="0" w:line="240" w:lineRule="auto"/>
              <w:ind w:left="72"/>
              <w:jc w:val="both"/>
              <w:rPr>
                <w:rFonts w:ascii="Calibri" w:hAnsi="Calibri"/>
                <w:sz w:val="20"/>
                <w:szCs w:val="20"/>
              </w:rPr>
            </w:pPr>
            <w:r w:rsidRPr="009749E8">
              <w:rPr>
                <w:rFonts w:ascii="Calibri" w:hAnsi="Calibri"/>
                <w:sz w:val="20"/>
                <w:szCs w:val="20"/>
              </w:rPr>
              <w:t>Ferkessédougou – Nord de la Côte d’Ivoire</w:t>
            </w:r>
          </w:p>
        </w:tc>
      </w:tr>
      <w:tr w:rsidR="00EE5480" w:rsidRPr="009749E8" w14:paraId="0B4B6695" w14:textId="77777777" w:rsidTr="00CB76A9">
        <w:trPr>
          <w:trHeight w:val="158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098F67" w14:textId="77777777" w:rsidR="00EE5480" w:rsidRPr="009749E8" w:rsidRDefault="00EE5480" w:rsidP="00CB76A9">
            <w:pPr>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1BF8D" w14:textId="29832DE8" w:rsidR="0037101B" w:rsidRPr="009749E8" w:rsidRDefault="00351F03" w:rsidP="00E84C78">
            <w:pPr>
              <w:spacing w:line="240" w:lineRule="auto"/>
              <w:jc w:val="both"/>
              <w:rPr>
                <w:rFonts w:ascii="Calibri" w:hAnsi="Calibri"/>
                <w:sz w:val="20"/>
                <w:szCs w:val="20"/>
              </w:rPr>
            </w:pPr>
            <w:r w:rsidRPr="009749E8">
              <w:rPr>
                <w:rFonts w:ascii="Calibri" w:hAnsi="Calibri"/>
                <w:sz w:val="20"/>
                <w:szCs w:val="20"/>
              </w:rPr>
              <w:t>Dans le cadre du projet d’aménagement du Port sec de Ferkessédougou conduit par le Ministère de l’Intégration Africaine</w:t>
            </w:r>
            <w:r w:rsidR="00937EA5" w:rsidRPr="009749E8">
              <w:rPr>
                <w:rFonts w:ascii="Calibri" w:hAnsi="Calibri"/>
                <w:sz w:val="20"/>
                <w:szCs w:val="20"/>
              </w:rPr>
              <w:t xml:space="preserve"> et des Ivoiriens de l’Extérieur, la Société de stockage massif (PETROCI-GESTOCI) entend construire sur la base d’études de faisabilité technico-économiques, un dépôt de stockage d’hydrocarbures d’une capacité de 40 000</w:t>
            </w:r>
            <w:r w:rsidR="00B621A3" w:rsidRPr="009749E8">
              <w:rPr>
                <w:rFonts w:ascii="Calibri" w:hAnsi="Calibri"/>
                <w:sz w:val="20"/>
                <w:szCs w:val="20"/>
              </w:rPr>
              <w:t> </w:t>
            </w:r>
            <w:r w:rsidR="00937EA5" w:rsidRPr="009749E8">
              <w:rPr>
                <w:rFonts w:ascii="Calibri" w:hAnsi="Calibri"/>
                <w:sz w:val="20"/>
                <w:szCs w:val="20"/>
              </w:rPr>
              <w:t>m</w:t>
            </w:r>
            <w:r w:rsidR="00937EA5" w:rsidRPr="009749E8">
              <w:rPr>
                <w:rFonts w:ascii="Calibri" w:hAnsi="Calibri"/>
                <w:sz w:val="20"/>
                <w:szCs w:val="20"/>
                <w:vertAlign w:val="superscript"/>
              </w:rPr>
              <w:t>3</w:t>
            </w:r>
            <w:r w:rsidR="00937EA5" w:rsidRPr="009749E8">
              <w:rPr>
                <w:rFonts w:ascii="Calibri" w:hAnsi="Calibri"/>
                <w:sz w:val="20"/>
                <w:szCs w:val="20"/>
              </w:rPr>
              <w:t xml:space="preserve"> extensible.</w:t>
            </w:r>
          </w:p>
          <w:p w14:paraId="08CF1453" w14:textId="6594F526" w:rsidR="00EE5480" w:rsidRPr="009749E8" w:rsidRDefault="00892FC8" w:rsidP="00E84C78">
            <w:pPr>
              <w:spacing w:line="240" w:lineRule="auto"/>
              <w:jc w:val="both"/>
              <w:rPr>
                <w:rFonts w:ascii="Calibri" w:hAnsi="Calibri"/>
                <w:sz w:val="20"/>
                <w:szCs w:val="20"/>
              </w:rPr>
            </w:pPr>
            <w:r w:rsidRPr="009749E8">
              <w:rPr>
                <w:rFonts w:ascii="Calibri" w:hAnsi="Calibri"/>
                <w:sz w:val="20"/>
                <w:szCs w:val="20"/>
              </w:rPr>
              <w:t xml:space="preserve">Ce dépôt sera approvisionné par pipeline, par </w:t>
            </w:r>
            <w:r w:rsidR="00E84C78" w:rsidRPr="009749E8">
              <w:rPr>
                <w:rFonts w:ascii="Calibri" w:hAnsi="Calibri"/>
                <w:sz w:val="20"/>
                <w:szCs w:val="20"/>
              </w:rPr>
              <w:t>camions-citernes</w:t>
            </w:r>
            <w:r w:rsidRPr="009749E8">
              <w:rPr>
                <w:rFonts w:ascii="Calibri" w:hAnsi="Calibri"/>
                <w:sz w:val="20"/>
                <w:szCs w:val="20"/>
              </w:rPr>
              <w:t xml:space="preserve"> et par wagons-citernes.</w:t>
            </w:r>
          </w:p>
        </w:tc>
      </w:tr>
      <w:tr w:rsidR="00EE5480" w:rsidRPr="009749E8" w14:paraId="71E574CE" w14:textId="77777777" w:rsidTr="00F17CB3">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AB1EF8" w14:textId="77777777" w:rsidR="00EE5480" w:rsidRPr="009749E8" w:rsidRDefault="00EE5480" w:rsidP="00FB65C9">
            <w:pPr>
              <w:spacing w:after="0" w:line="240" w:lineRule="auto"/>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FFCD0" w14:textId="6444D9F1" w:rsidR="00EE5480" w:rsidRPr="009749E8" w:rsidRDefault="00EE5480" w:rsidP="00EE548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Réduction des circuits et des coûts d’approvisionnement en produits pétroliers des pays de l’hinterland Nord de la CI</w:t>
            </w:r>
            <w:r w:rsidR="00B621A3" w:rsidRPr="009749E8">
              <w:rPr>
                <w:rFonts w:ascii="Calibri" w:hAnsi="Calibri"/>
                <w:sz w:val="20"/>
                <w:szCs w:val="20"/>
              </w:rPr>
              <w:t> </w:t>
            </w:r>
            <w:r w:rsidRPr="009749E8">
              <w:rPr>
                <w:rFonts w:ascii="Calibri" w:hAnsi="Calibri"/>
                <w:sz w:val="20"/>
                <w:szCs w:val="20"/>
              </w:rPr>
              <w:t>;</w:t>
            </w:r>
          </w:p>
          <w:p w14:paraId="3F22A6E8" w14:textId="39C3DC9B" w:rsidR="00EE5480" w:rsidRPr="009749E8" w:rsidRDefault="00EE5480" w:rsidP="00EE548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Augmentation des capacités nationales de stockage et du stock de sécurité</w:t>
            </w:r>
            <w:r w:rsidR="00B621A3" w:rsidRPr="009749E8">
              <w:rPr>
                <w:rFonts w:ascii="Calibri" w:hAnsi="Calibri"/>
                <w:sz w:val="20"/>
                <w:szCs w:val="20"/>
              </w:rPr>
              <w:t> </w:t>
            </w:r>
            <w:r w:rsidRPr="009749E8">
              <w:rPr>
                <w:rFonts w:ascii="Calibri" w:hAnsi="Calibri"/>
                <w:sz w:val="20"/>
                <w:szCs w:val="20"/>
              </w:rPr>
              <w:t>;</w:t>
            </w:r>
          </w:p>
          <w:p w14:paraId="2F69E8FA" w14:textId="7CF7B2DA" w:rsidR="00EE5480" w:rsidRPr="009749E8" w:rsidRDefault="00EE5480" w:rsidP="00EE548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Soutien au développement économique du Nord de la Côte d’Ivoire</w:t>
            </w:r>
            <w:r w:rsidR="00B621A3" w:rsidRPr="009749E8">
              <w:rPr>
                <w:rFonts w:ascii="Calibri" w:hAnsi="Calibri"/>
                <w:sz w:val="20"/>
                <w:szCs w:val="20"/>
              </w:rPr>
              <w:t> </w:t>
            </w:r>
            <w:r w:rsidRPr="009749E8">
              <w:rPr>
                <w:rFonts w:ascii="Calibri" w:hAnsi="Calibri"/>
                <w:sz w:val="20"/>
                <w:szCs w:val="20"/>
              </w:rPr>
              <w:t>;</w:t>
            </w:r>
          </w:p>
          <w:p w14:paraId="0D1B785E" w14:textId="459559E5" w:rsidR="00EE5480" w:rsidRPr="009749E8" w:rsidRDefault="00EE5480" w:rsidP="00EE548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Réduction des tracasseries routières et préservation et l’état des routes.</w:t>
            </w:r>
          </w:p>
        </w:tc>
      </w:tr>
      <w:tr w:rsidR="00EE5480" w:rsidRPr="009749E8" w14:paraId="07231761"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BEE7B1" w14:textId="77777777" w:rsidR="00EE5480" w:rsidRPr="009749E8" w:rsidRDefault="006155F5" w:rsidP="00FB65C9">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B37A8" w14:textId="77777777" w:rsidR="00EE5480" w:rsidRPr="009749E8" w:rsidRDefault="00FB1235" w:rsidP="00EE548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exploitation</w:t>
            </w:r>
          </w:p>
        </w:tc>
      </w:tr>
      <w:tr w:rsidR="00EE5480" w:rsidRPr="009749E8" w14:paraId="3D5B769A" w14:textId="77777777" w:rsidTr="00CB76A9">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449491" w14:textId="77777777" w:rsidR="00EE5480" w:rsidRPr="009749E8" w:rsidRDefault="00EE5480" w:rsidP="00FB65C9">
            <w:pPr>
              <w:spacing w:after="0" w:line="240" w:lineRule="auto"/>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45E96" w14:textId="77777777" w:rsidR="00EE5480" w:rsidRPr="009749E8" w:rsidRDefault="0033150F" w:rsidP="00EE548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20 0</w:t>
            </w:r>
            <w:r w:rsidR="00EE5480" w:rsidRPr="009749E8">
              <w:rPr>
                <w:rFonts w:ascii="Calibri" w:hAnsi="Calibri"/>
                <w:sz w:val="20"/>
                <w:szCs w:val="20"/>
              </w:rPr>
              <w:t>00 M FCFA</w:t>
            </w:r>
          </w:p>
          <w:p w14:paraId="04AD6727" w14:textId="77777777" w:rsidR="00EE5480" w:rsidRPr="009749E8" w:rsidRDefault="0033150F" w:rsidP="00EE548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30</w:t>
            </w:r>
            <w:r w:rsidR="00EE5480" w:rsidRPr="009749E8">
              <w:rPr>
                <w:rFonts w:ascii="Calibri" w:hAnsi="Calibri"/>
                <w:sz w:val="20"/>
                <w:szCs w:val="20"/>
              </w:rPr>
              <w:t xml:space="preserve"> M EUR</w:t>
            </w:r>
          </w:p>
          <w:p w14:paraId="0B5B01A9" w14:textId="77777777" w:rsidR="00EE5480" w:rsidRPr="009749E8" w:rsidRDefault="0033150F" w:rsidP="00EE548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40</w:t>
            </w:r>
            <w:r w:rsidR="00EE5480" w:rsidRPr="009749E8">
              <w:rPr>
                <w:rFonts w:ascii="Calibri" w:hAnsi="Calibri"/>
                <w:sz w:val="20"/>
                <w:szCs w:val="20"/>
              </w:rPr>
              <w:t xml:space="preserve"> M USD</w:t>
            </w:r>
          </w:p>
        </w:tc>
      </w:tr>
      <w:tr w:rsidR="00EE5480" w:rsidRPr="009749E8" w14:paraId="6C4FB9B8"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E1D359" w14:textId="45BE9945" w:rsidR="00EE5480" w:rsidRPr="009749E8" w:rsidRDefault="00EE5480" w:rsidP="00FB65C9">
            <w:pPr>
              <w:spacing w:after="0" w:line="240" w:lineRule="auto"/>
              <w:jc w:val="both"/>
              <w:rPr>
                <w:rFonts w:ascii="Calibri" w:hAnsi="Calibri"/>
                <w:sz w:val="20"/>
                <w:szCs w:val="20"/>
              </w:rPr>
            </w:pPr>
            <w:r w:rsidRPr="009749E8">
              <w:rPr>
                <w:rFonts w:ascii="Calibri" w:hAnsi="Calibri"/>
                <w:sz w:val="20"/>
                <w:szCs w:val="20"/>
              </w:rPr>
              <w:t>Projet</w:t>
            </w:r>
            <w:r w:rsidR="00B621A3" w:rsidRPr="009749E8">
              <w:rPr>
                <w:rFonts w:ascii="Calibri" w:hAnsi="Calibri"/>
                <w:sz w:val="20"/>
                <w:szCs w:val="20"/>
              </w:rPr>
              <w:t xml:space="preserve"> </w:t>
            </w:r>
            <w:r w:rsidRPr="009749E8">
              <w:rPr>
                <w:rFonts w:ascii="Calibri" w:hAnsi="Calibri"/>
                <w:sz w:val="20"/>
                <w:szCs w:val="20"/>
              </w:rPr>
              <w:t>(s) lié</w:t>
            </w:r>
            <w:r w:rsidR="00B621A3"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602A2" w14:textId="77777777" w:rsidR="00EE5480" w:rsidRPr="009749E8" w:rsidRDefault="00FB65C9" w:rsidP="00EE548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et exploitation du Port sec de Ferkessédougou</w:t>
            </w:r>
          </w:p>
        </w:tc>
      </w:tr>
      <w:tr w:rsidR="00EE5480" w:rsidRPr="009749E8" w14:paraId="3755AF95"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4C2E0" w14:textId="77777777" w:rsidR="00EE5480" w:rsidRPr="009749E8" w:rsidRDefault="00EE5480" w:rsidP="00FB65C9">
            <w:pPr>
              <w:spacing w:after="0" w:line="240" w:lineRule="auto"/>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B04EF1A" w14:textId="77777777" w:rsidR="00EE5480" w:rsidRPr="009749E8" w:rsidRDefault="00EE5480" w:rsidP="00FB65C9">
            <w:pPr>
              <w:spacing w:after="0" w:line="240" w:lineRule="auto"/>
              <w:jc w:val="both"/>
              <w:rPr>
                <w:rFonts w:ascii="Calibri" w:hAnsi="Calibri"/>
                <w:sz w:val="20"/>
                <w:szCs w:val="20"/>
              </w:rPr>
            </w:pPr>
            <w:r w:rsidRPr="009749E8">
              <w:rPr>
                <w:rFonts w:ascii="Calibri" w:hAnsi="Calibri"/>
                <w:sz w:val="20"/>
                <w:szCs w:val="20"/>
              </w:rPr>
              <w:t>Type de partenariat envisagé</w:t>
            </w:r>
          </w:p>
        </w:tc>
      </w:tr>
      <w:tr w:rsidR="00EE5480" w:rsidRPr="009749E8" w14:paraId="2968723E"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DB9C6" w14:textId="77777777" w:rsidR="00EE5480" w:rsidRPr="009749E8" w:rsidRDefault="00EE5480" w:rsidP="008206C7">
            <w:pPr>
              <w:pStyle w:val="ListParagraph"/>
              <w:numPr>
                <w:ilvl w:val="0"/>
                <w:numId w:val="6"/>
              </w:numPr>
              <w:ind w:left="426" w:hanging="426"/>
              <w:rPr>
                <w:rFonts w:ascii="Calibri" w:hAnsi="Calibri"/>
                <w:sz w:val="20"/>
                <w:szCs w:val="20"/>
                <w:lang w:val="fr-FR"/>
              </w:rPr>
            </w:pPr>
            <w:r w:rsidRPr="009749E8">
              <w:rPr>
                <w:rFonts w:ascii="Calibri" w:hAnsi="Calibri"/>
                <w:sz w:val="20"/>
                <w:szCs w:val="20"/>
                <w:lang w:val="fr-FR"/>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40CC82E" w14:textId="77777777" w:rsidR="00EE5480" w:rsidRPr="009749E8" w:rsidRDefault="00FB65C9" w:rsidP="00CB76A9">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Partenariat Institutionnel</w:t>
            </w:r>
          </w:p>
        </w:tc>
      </w:tr>
      <w:tr w:rsidR="00EE5480" w:rsidRPr="009749E8" w14:paraId="4853ADE0" w14:textId="77777777" w:rsidTr="00CB76A9">
        <w:trPr>
          <w:trHeight w:val="6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F36CCC" w14:textId="77777777" w:rsidR="00EE5480" w:rsidRPr="009749E8" w:rsidRDefault="00EE5480" w:rsidP="00CB76A9">
            <w:pPr>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19165" w14:textId="77777777" w:rsidR="00EE5480" w:rsidRPr="009749E8" w:rsidRDefault="00EE5480" w:rsidP="00CB76A9">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disponibles</w:t>
            </w:r>
          </w:p>
        </w:tc>
      </w:tr>
      <w:tr w:rsidR="00506B35" w:rsidRPr="009749E8" w14:paraId="76A3F704" w14:textId="77777777" w:rsidTr="00CB76A9">
        <w:trPr>
          <w:trHeight w:val="6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425094" w14:textId="0559DB51" w:rsidR="00506B35" w:rsidRPr="009749E8" w:rsidRDefault="00413390" w:rsidP="00CB76A9">
            <w:pPr>
              <w:jc w:val="both"/>
              <w:rPr>
                <w:rFonts w:ascii="Calibri" w:hAnsi="Calibri"/>
                <w:sz w:val="20"/>
                <w:szCs w:val="20"/>
              </w:rPr>
            </w:pPr>
            <w:r w:rsidRPr="009749E8">
              <w:rPr>
                <w:rFonts w:ascii="Calibri" w:hAnsi="Calibri"/>
                <w:sz w:val="20"/>
                <w:szCs w:val="20"/>
              </w:rPr>
              <w:t>Prochaine</w:t>
            </w:r>
            <w:r w:rsidR="00B621A3" w:rsidRPr="009749E8">
              <w:rPr>
                <w:rFonts w:ascii="Calibri" w:hAnsi="Calibri"/>
                <w:sz w:val="20"/>
                <w:szCs w:val="20"/>
              </w:rPr>
              <w:t xml:space="preserve"> </w:t>
            </w:r>
            <w:r w:rsidRPr="009749E8">
              <w:rPr>
                <w:rFonts w:ascii="Calibri" w:hAnsi="Calibri"/>
                <w:sz w:val="20"/>
                <w:szCs w:val="20"/>
              </w:rPr>
              <w:t>(s) étape</w:t>
            </w:r>
            <w:r w:rsidR="00B621A3"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A0E51" w14:textId="77777777" w:rsidR="00506B35" w:rsidRPr="009749E8" w:rsidRDefault="00413390" w:rsidP="00CB76A9">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en vue de la sélection du partenaire privé</w:t>
            </w:r>
          </w:p>
        </w:tc>
      </w:tr>
    </w:tbl>
    <w:p w14:paraId="4BF3B13B" w14:textId="77777777" w:rsidR="00500E50" w:rsidRPr="009749E8" w:rsidRDefault="00500E50"/>
    <w:p w14:paraId="5EE30876" w14:textId="77777777" w:rsidR="0007227C" w:rsidRPr="009749E8" w:rsidRDefault="0007227C">
      <w:r w:rsidRPr="009749E8">
        <w:br w:type="page"/>
      </w:r>
    </w:p>
    <w:p w14:paraId="09A70AFF" w14:textId="77777777" w:rsidR="008F563B" w:rsidRPr="009749E8" w:rsidRDefault="008F563B" w:rsidP="008F563B"/>
    <w:p w14:paraId="685D8B36" w14:textId="77777777" w:rsidR="008F563B" w:rsidRPr="009749E8" w:rsidRDefault="008F563B" w:rsidP="008F563B"/>
    <w:p w14:paraId="67B287C2" w14:textId="77777777" w:rsidR="008F563B" w:rsidRPr="009749E8" w:rsidRDefault="008F563B" w:rsidP="008F563B"/>
    <w:p w14:paraId="470F01F5" w14:textId="77777777" w:rsidR="008F563B" w:rsidRPr="009749E8" w:rsidRDefault="008F563B" w:rsidP="008F563B"/>
    <w:p w14:paraId="25CADDBC" w14:textId="77777777" w:rsidR="008F563B" w:rsidRPr="009749E8" w:rsidRDefault="008F563B" w:rsidP="008F563B"/>
    <w:p w14:paraId="72A944F1" w14:textId="77777777" w:rsidR="008F563B" w:rsidRPr="009749E8" w:rsidRDefault="008F563B" w:rsidP="008F563B"/>
    <w:p w14:paraId="62C6D4F9" w14:textId="77777777" w:rsidR="008F563B" w:rsidRPr="009749E8" w:rsidRDefault="008F563B" w:rsidP="008F563B"/>
    <w:p w14:paraId="00E54561" w14:textId="77777777" w:rsidR="008F563B" w:rsidRPr="009749E8" w:rsidRDefault="008F563B" w:rsidP="008F563B"/>
    <w:p w14:paraId="76A34372" w14:textId="77777777" w:rsidR="008F563B" w:rsidRPr="009749E8" w:rsidRDefault="008F563B" w:rsidP="008F563B"/>
    <w:p w14:paraId="705F68DE" w14:textId="77777777" w:rsidR="008F563B" w:rsidRPr="009749E8" w:rsidRDefault="008F563B" w:rsidP="008F563B"/>
    <w:p w14:paraId="5D52328D" w14:textId="77777777" w:rsidR="00446CF8" w:rsidRPr="009749E8" w:rsidRDefault="00446CF8" w:rsidP="008F563B"/>
    <w:p w14:paraId="17470D27" w14:textId="59F66A20" w:rsidR="008F563B" w:rsidRPr="009749E8" w:rsidRDefault="00446CF8" w:rsidP="00446CF8">
      <w:pPr>
        <w:pStyle w:val="Heading2"/>
        <w:rPr>
          <w:b w:val="0"/>
        </w:rPr>
      </w:pPr>
      <w:bookmarkStart w:id="31" w:name="_Toc321759925"/>
      <w:r w:rsidRPr="009749E8">
        <w:rPr>
          <w:b w:val="0"/>
        </w:rPr>
        <w:t>Ministère de l’Environnement, de la Salubrité Urbaine et du Développement Durable</w:t>
      </w:r>
      <w:bookmarkEnd w:id="31"/>
      <w:r w:rsidRPr="009749E8">
        <w:rPr>
          <w:b w:val="0"/>
          <w:noProof/>
          <w:lang w:eastAsia="fr-FR"/>
        </w:rPr>
        <w:t xml:space="preserve"> </w:t>
      </w:r>
    </w:p>
    <w:p w14:paraId="1BD0586D" w14:textId="5809C5CF" w:rsidR="008F563B" w:rsidRPr="009749E8" w:rsidRDefault="008F563B" w:rsidP="008F563B"/>
    <w:p w14:paraId="22DD1D79" w14:textId="77777777" w:rsidR="008F563B" w:rsidRPr="009749E8" w:rsidRDefault="008F563B" w:rsidP="008F563B"/>
    <w:p w14:paraId="17C07690" w14:textId="77777777" w:rsidR="008F563B" w:rsidRPr="009749E8" w:rsidRDefault="008F563B" w:rsidP="008F563B"/>
    <w:p w14:paraId="4D91305A" w14:textId="77777777" w:rsidR="008F563B" w:rsidRPr="009749E8" w:rsidRDefault="008F563B" w:rsidP="008F563B">
      <w:r w:rsidRPr="009749E8">
        <w:br w:type="page"/>
      </w:r>
    </w:p>
    <w:p w14:paraId="6576D95F" w14:textId="77777777" w:rsidR="0007227C" w:rsidRPr="009749E8" w:rsidRDefault="0007227C" w:rsidP="0007227C">
      <w:pPr>
        <w:pStyle w:val="Heading1"/>
        <w:spacing w:before="0" w:beforeAutospacing="0"/>
        <w:ind w:left="2127" w:hanging="1769"/>
        <w:rPr>
          <w:rFonts w:ascii="Calibri" w:hAnsi="Calibri"/>
          <w:b w:val="0"/>
        </w:rPr>
      </w:pPr>
      <w:bookmarkStart w:id="32" w:name="_Toc321759926"/>
      <w:r w:rsidRPr="009749E8">
        <w:rPr>
          <w:rFonts w:ascii="Calibri" w:hAnsi="Calibri"/>
          <w:b w:val="0"/>
        </w:rPr>
        <w:lastRenderedPageBreak/>
        <w:t>Aménagement et exploitation du parc du Banco à des fins touristiques</w:t>
      </w:r>
      <w:bookmarkEnd w:id="3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7227C" w:rsidRPr="009749E8" w14:paraId="6953365A"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7DEE6D" w14:textId="77777777" w:rsidR="0007227C" w:rsidRPr="009749E8" w:rsidRDefault="0007227C" w:rsidP="00756E5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09F11" w14:textId="77777777" w:rsidR="0007227C" w:rsidRPr="009749E8" w:rsidRDefault="0007227C" w:rsidP="00756E5D">
            <w:pPr>
              <w:spacing w:after="0" w:line="240" w:lineRule="auto"/>
              <w:jc w:val="both"/>
              <w:rPr>
                <w:rFonts w:ascii="Calibri" w:hAnsi="Calibri"/>
                <w:bCs/>
                <w:sz w:val="20"/>
                <w:szCs w:val="20"/>
              </w:rPr>
            </w:pPr>
            <w:r w:rsidRPr="009749E8">
              <w:rPr>
                <w:rFonts w:ascii="Calibri" w:hAnsi="Calibri"/>
                <w:bCs/>
                <w:sz w:val="20"/>
                <w:szCs w:val="20"/>
              </w:rPr>
              <w:t>AMÉNAGEMENT ET EXPLOITATION DU PARC DU BANCO À DES FINS TOURISTIQUES</w:t>
            </w:r>
          </w:p>
        </w:tc>
      </w:tr>
      <w:tr w:rsidR="0007227C" w:rsidRPr="009749E8" w14:paraId="2633ECC6"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58F91B" w14:textId="1FC4FA15" w:rsidR="0007227C" w:rsidRPr="009749E8" w:rsidRDefault="009D5FD4" w:rsidP="00756E5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9558D" w14:textId="77777777" w:rsidR="0007227C" w:rsidRPr="009749E8" w:rsidRDefault="0007227C" w:rsidP="00756E5D">
            <w:pPr>
              <w:spacing w:after="0" w:line="240" w:lineRule="auto"/>
              <w:rPr>
                <w:rFonts w:ascii="Calibri" w:hAnsi="Calibri"/>
                <w:sz w:val="20"/>
                <w:szCs w:val="20"/>
              </w:rPr>
            </w:pPr>
            <w:r w:rsidRPr="009749E8">
              <w:rPr>
                <w:rFonts w:ascii="Calibri" w:hAnsi="Calibri"/>
                <w:sz w:val="20"/>
                <w:szCs w:val="20"/>
              </w:rPr>
              <w:t>MINISTÈRE DE L’ENVIRONNEMENT, DE LA SALUBRITÉ URBAINE ET DU DÉVELOPPEMENT DURABLE</w:t>
            </w:r>
          </w:p>
        </w:tc>
      </w:tr>
      <w:tr w:rsidR="0007227C" w:rsidRPr="009749E8" w14:paraId="5513E853" w14:textId="77777777" w:rsidTr="00756E5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0F26A5" w14:textId="4AE53ADD" w:rsidR="0007227C" w:rsidRPr="009749E8" w:rsidRDefault="009D5FD4" w:rsidP="00756E5D">
            <w:pPr>
              <w:spacing w:before="24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A630E" w14:textId="77777777" w:rsidR="0007227C" w:rsidRPr="009749E8" w:rsidRDefault="0007227C" w:rsidP="00756E5D">
            <w:pPr>
              <w:spacing w:after="0" w:line="240" w:lineRule="auto"/>
              <w:jc w:val="center"/>
              <w:rPr>
                <w:rFonts w:ascii="Calibri" w:hAnsi="Calibri"/>
                <w:sz w:val="20"/>
                <w:szCs w:val="20"/>
              </w:rPr>
            </w:pPr>
            <w:r w:rsidRPr="009749E8">
              <w:rPr>
                <w:rFonts w:ascii="Calibri" w:hAnsi="Calibri"/>
                <w:sz w:val="20"/>
                <w:szCs w:val="20"/>
              </w:rPr>
              <w:t>M. TONDOSSAMA Adama</w:t>
            </w:r>
          </w:p>
          <w:p w14:paraId="19C6E522" w14:textId="77777777" w:rsidR="0007227C" w:rsidRPr="009749E8" w:rsidRDefault="0007227C" w:rsidP="00756E5D">
            <w:pPr>
              <w:spacing w:after="0" w:line="240" w:lineRule="auto"/>
              <w:jc w:val="center"/>
              <w:rPr>
                <w:rFonts w:ascii="Calibri" w:hAnsi="Calibri"/>
                <w:sz w:val="20"/>
                <w:szCs w:val="20"/>
              </w:rPr>
            </w:pPr>
            <w:r w:rsidRPr="009749E8">
              <w:rPr>
                <w:rFonts w:ascii="Calibri" w:hAnsi="Calibri"/>
                <w:sz w:val="20"/>
                <w:szCs w:val="20"/>
              </w:rPr>
              <w:t>Directeur Général de l’OIPR</w:t>
            </w:r>
          </w:p>
          <w:p w14:paraId="7E51030B" w14:textId="6FBB34AC" w:rsidR="0007227C" w:rsidRPr="009749E8" w:rsidRDefault="0007227C" w:rsidP="00756E5D">
            <w:pPr>
              <w:spacing w:after="0" w:line="240" w:lineRule="auto"/>
              <w:jc w:val="center"/>
              <w:rPr>
                <w:rFonts w:ascii="Calibri" w:hAnsi="Calibri"/>
                <w:sz w:val="20"/>
                <w:szCs w:val="20"/>
              </w:rPr>
            </w:pPr>
            <w:r w:rsidRPr="009749E8">
              <w:rPr>
                <w:rFonts w:ascii="Calibri" w:hAnsi="Calibri"/>
                <w:sz w:val="20"/>
                <w:szCs w:val="20"/>
              </w:rPr>
              <w:t>Mobile</w:t>
            </w:r>
            <w:r w:rsidR="00B621A3" w:rsidRPr="009749E8">
              <w:rPr>
                <w:rFonts w:ascii="Calibri" w:hAnsi="Calibri"/>
                <w:sz w:val="20"/>
                <w:szCs w:val="20"/>
              </w:rPr>
              <w:t> </w:t>
            </w:r>
            <w:r w:rsidRPr="009749E8">
              <w:rPr>
                <w:rFonts w:ascii="Calibri" w:hAnsi="Calibri"/>
                <w:sz w:val="20"/>
                <w:szCs w:val="20"/>
              </w:rPr>
              <w:t>: (225) 07 61 75 26</w:t>
            </w:r>
          </w:p>
          <w:p w14:paraId="04EEB7F5" w14:textId="7BE09062" w:rsidR="0007227C" w:rsidRPr="009749E8" w:rsidRDefault="00031B01" w:rsidP="00756E5D">
            <w:pPr>
              <w:spacing w:after="0" w:line="240" w:lineRule="auto"/>
              <w:jc w:val="center"/>
              <w:rPr>
                <w:rFonts w:ascii="Calibri" w:hAnsi="Calibri"/>
                <w:sz w:val="20"/>
                <w:szCs w:val="20"/>
              </w:rPr>
            </w:pPr>
            <w:hyperlink r:id="rId42" w:history="1">
              <w:r w:rsidR="0007227C" w:rsidRPr="009749E8">
                <w:rPr>
                  <w:rStyle w:val="Hyperlink"/>
                  <w:rFonts w:ascii="Calibri" w:hAnsi="Calibri"/>
                  <w:sz w:val="20"/>
                  <w:szCs w:val="20"/>
                </w:rPr>
                <w:t>Adama.tondossama@oipr.ci</w:t>
              </w:r>
            </w:hyperlink>
          </w:p>
        </w:tc>
      </w:tr>
      <w:tr w:rsidR="0007227C" w:rsidRPr="009749E8" w14:paraId="708DB6C8"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C4AC70" w14:textId="71100100" w:rsidR="0007227C" w:rsidRPr="009749E8" w:rsidRDefault="0007227C" w:rsidP="00756E5D">
            <w:pPr>
              <w:spacing w:before="240"/>
              <w:jc w:val="both"/>
              <w:rPr>
                <w:rFonts w:ascii="Calibri" w:hAnsi="Calibri"/>
                <w:sz w:val="20"/>
                <w:szCs w:val="20"/>
              </w:rPr>
            </w:pPr>
            <w:r w:rsidRPr="009749E8">
              <w:rPr>
                <w:rFonts w:ascii="Calibri" w:hAnsi="Calibri"/>
                <w:sz w:val="20"/>
                <w:szCs w:val="20"/>
              </w:rPr>
              <w:t>Localisation</w:t>
            </w:r>
            <w:r w:rsidR="00B621A3"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8414B" w14:textId="77777777" w:rsidR="0007227C" w:rsidRPr="009749E8" w:rsidRDefault="0007227C" w:rsidP="00756E5D">
            <w:pPr>
              <w:spacing w:before="240" w:line="240" w:lineRule="auto"/>
              <w:ind w:left="72"/>
              <w:rPr>
                <w:rFonts w:ascii="Calibri" w:hAnsi="Calibri"/>
                <w:sz w:val="20"/>
                <w:szCs w:val="20"/>
              </w:rPr>
            </w:pPr>
            <w:r w:rsidRPr="009749E8">
              <w:rPr>
                <w:rFonts w:ascii="Calibri" w:hAnsi="Calibri"/>
                <w:sz w:val="20"/>
                <w:szCs w:val="20"/>
              </w:rPr>
              <w:t>Abidjan</w:t>
            </w:r>
          </w:p>
        </w:tc>
      </w:tr>
      <w:tr w:rsidR="0007227C" w:rsidRPr="009749E8" w14:paraId="52B9DE69" w14:textId="77777777" w:rsidTr="00756E5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A9FD03" w14:textId="77777777" w:rsidR="0007227C" w:rsidRPr="009749E8" w:rsidRDefault="0007227C" w:rsidP="00756E5D">
            <w:pPr>
              <w:spacing w:before="24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C145D" w14:textId="77777777" w:rsidR="006E6B32" w:rsidRPr="009749E8" w:rsidRDefault="0007227C" w:rsidP="00756E5D">
            <w:pPr>
              <w:spacing w:after="0" w:line="240" w:lineRule="auto"/>
              <w:jc w:val="both"/>
              <w:rPr>
                <w:rFonts w:ascii="Calibri" w:hAnsi="Calibri"/>
                <w:sz w:val="20"/>
                <w:szCs w:val="20"/>
              </w:rPr>
            </w:pPr>
            <w:r w:rsidRPr="009749E8">
              <w:rPr>
                <w:rFonts w:ascii="Calibri" w:hAnsi="Calibri"/>
                <w:sz w:val="20"/>
                <w:szCs w:val="20"/>
              </w:rPr>
              <w:t>Il s’agit d’aménager</w:t>
            </w:r>
            <w:r w:rsidR="006E6B32" w:rsidRPr="009749E8">
              <w:rPr>
                <w:rFonts w:ascii="Calibri" w:hAnsi="Calibri"/>
                <w:sz w:val="20"/>
                <w:szCs w:val="20"/>
              </w:rPr>
              <w:t xml:space="preserve"> et d’exploiter, à l’intérieur de la forêt du Banco, un circuit touristique en vue de promouvoir l’écotourisme.</w:t>
            </w:r>
          </w:p>
          <w:p w14:paraId="2A85F713" w14:textId="50BEFE1C" w:rsidR="006E6B32" w:rsidRPr="009749E8" w:rsidRDefault="006E6B32" w:rsidP="006E6B32">
            <w:pPr>
              <w:spacing w:after="0" w:line="240" w:lineRule="auto"/>
              <w:jc w:val="both"/>
              <w:rPr>
                <w:rFonts w:ascii="Calibri" w:hAnsi="Calibri"/>
                <w:sz w:val="20"/>
                <w:szCs w:val="20"/>
              </w:rPr>
            </w:pPr>
            <w:r w:rsidRPr="009749E8">
              <w:rPr>
                <w:rFonts w:ascii="Calibri" w:hAnsi="Calibri"/>
                <w:sz w:val="20"/>
                <w:szCs w:val="20"/>
              </w:rPr>
              <w:t>Il s’agira de réhabiliter le site de l’ex-école forestière et de l’aménager en un centre d’accueil, d’aménager un circuit p</w:t>
            </w:r>
            <w:r w:rsidR="00B621A3" w:rsidRPr="009749E8">
              <w:rPr>
                <w:rFonts w:ascii="Calibri" w:hAnsi="Calibri"/>
                <w:sz w:val="20"/>
                <w:szCs w:val="20"/>
              </w:rPr>
              <w:t>é</w:t>
            </w:r>
            <w:r w:rsidRPr="009749E8">
              <w:rPr>
                <w:rFonts w:ascii="Calibri" w:hAnsi="Calibri"/>
                <w:sz w:val="20"/>
                <w:szCs w:val="20"/>
              </w:rPr>
              <w:t>destre ainsi que d’autres espaces de loisir.</w:t>
            </w:r>
          </w:p>
          <w:p w14:paraId="70644BB9" w14:textId="77777777" w:rsidR="0007227C" w:rsidRPr="009749E8" w:rsidRDefault="006E6B32" w:rsidP="006E6B32">
            <w:pPr>
              <w:spacing w:after="0" w:line="240" w:lineRule="auto"/>
              <w:jc w:val="both"/>
              <w:rPr>
                <w:rFonts w:ascii="Calibri" w:hAnsi="Calibri"/>
                <w:sz w:val="20"/>
                <w:szCs w:val="20"/>
              </w:rPr>
            </w:pPr>
            <w:r w:rsidRPr="009749E8">
              <w:rPr>
                <w:rFonts w:ascii="Calibri" w:hAnsi="Calibri"/>
                <w:sz w:val="20"/>
                <w:szCs w:val="20"/>
              </w:rPr>
              <w:t>Ce projet s’inscrit dans le cadre d’un projet plus vaste d’aménagement de la forêt du Banco et pour lequel des financements ont déjà été obtenus auprès de la JICA (Japan International Cooperat</w:t>
            </w:r>
            <w:r w:rsidR="00A911B1" w:rsidRPr="009749E8">
              <w:rPr>
                <w:rFonts w:ascii="Calibri" w:hAnsi="Calibri"/>
                <w:sz w:val="20"/>
                <w:szCs w:val="20"/>
              </w:rPr>
              <w:t>ion Agency) et du Fonds Mondial</w:t>
            </w:r>
            <w:r w:rsidRPr="009749E8">
              <w:rPr>
                <w:rFonts w:ascii="Calibri" w:hAnsi="Calibri"/>
                <w:sz w:val="20"/>
                <w:szCs w:val="20"/>
              </w:rPr>
              <w:t xml:space="preserve"> pour l’Environnement.</w:t>
            </w:r>
          </w:p>
        </w:tc>
      </w:tr>
      <w:tr w:rsidR="0007227C" w:rsidRPr="009749E8" w14:paraId="6FFB674A"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9632B1" w14:textId="77777777" w:rsidR="0007227C" w:rsidRPr="009749E8" w:rsidRDefault="0007227C" w:rsidP="00756E5D">
            <w:pPr>
              <w:spacing w:before="24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39442" w14:textId="77777777" w:rsidR="0007227C" w:rsidRPr="009749E8" w:rsidRDefault="0007227C" w:rsidP="00756E5D">
            <w:pPr>
              <w:pStyle w:val="ListParagraph"/>
              <w:numPr>
                <w:ilvl w:val="0"/>
                <w:numId w:val="4"/>
              </w:numPr>
              <w:contextualSpacing w:val="0"/>
              <w:rPr>
                <w:rFonts w:ascii="Calibri" w:hAnsi="Calibri"/>
                <w:sz w:val="20"/>
                <w:szCs w:val="20"/>
                <w:lang w:val="fr-FR"/>
              </w:rPr>
            </w:pPr>
            <w:r w:rsidRPr="009749E8">
              <w:rPr>
                <w:rFonts w:ascii="Calibri" w:hAnsi="Calibri"/>
                <w:sz w:val="20"/>
                <w:szCs w:val="20"/>
                <w:lang w:val="fr-FR"/>
              </w:rPr>
              <w:t>Contribution au développement de l’écotourisme.</w:t>
            </w:r>
          </w:p>
        </w:tc>
      </w:tr>
      <w:tr w:rsidR="0007227C" w:rsidRPr="009749E8" w14:paraId="41660C13"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B66E62" w14:textId="77777777" w:rsidR="0007227C" w:rsidRPr="009749E8" w:rsidRDefault="0007227C" w:rsidP="00B3066D">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56810" w14:textId="77777777" w:rsidR="0007227C" w:rsidRPr="009749E8" w:rsidRDefault="0007227C" w:rsidP="00756E5D">
            <w:pPr>
              <w:pStyle w:val="ListParagraph"/>
              <w:numPr>
                <w:ilvl w:val="0"/>
                <w:numId w:val="5"/>
              </w:numPr>
              <w:spacing w:before="240" w:after="240"/>
              <w:rPr>
                <w:rFonts w:ascii="Calibri" w:hAnsi="Calibri"/>
                <w:sz w:val="20"/>
                <w:szCs w:val="20"/>
                <w:lang w:val="fr-FR"/>
              </w:rPr>
            </w:pPr>
            <w:r w:rsidRPr="009749E8">
              <w:rPr>
                <w:rFonts w:ascii="Calibri" w:hAnsi="Calibri"/>
                <w:sz w:val="20"/>
                <w:szCs w:val="20"/>
                <w:lang w:val="fr-FR"/>
              </w:rPr>
              <w:t>Aménagement, exploitation</w:t>
            </w:r>
          </w:p>
        </w:tc>
      </w:tr>
      <w:tr w:rsidR="0007227C" w:rsidRPr="009749E8" w14:paraId="23F59264" w14:textId="77777777" w:rsidTr="00756E5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2E9FBB7" w14:textId="77777777" w:rsidR="0007227C" w:rsidRPr="009749E8" w:rsidRDefault="0007227C" w:rsidP="00756E5D">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A418B" w14:textId="77777777" w:rsidR="0007227C" w:rsidRPr="009749E8" w:rsidRDefault="0007227C" w:rsidP="00756E5D">
            <w:pPr>
              <w:numPr>
                <w:ilvl w:val="0"/>
                <w:numId w:val="1"/>
              </w:numPr>
              <w:tabs>
                <w:tab w:val="num" w:pos="784"/>
              </w:tabs>
              <w:spacing w:after="0" w:line="240" w:lineRule="auto"/>
              <w:rPr>
                <w:rFonts w:ascii="Calibri" w:hAnsi="Calibri"/>
                <w:sz w:val="20"/>
                <w:szCs w:val="20"/>
              </w:rPr>
            </w:pPr>
            <w:r w:rsidRPr="009749E8">
              <w:rPr>
                <w:rFonts w:ascii="Calibri" w:hAnsi="Calibri"/>
                <w:sz w:val="20"/>
                <w:szCs w:val="20"/>
              </w:rPr>
              <w:t>12 000 M FCFA</w:t>
            </w:r>
          </w:p>
          <w:p w14:paraId="386155D4" w14:textId="77777777" w:rsidR="0007227C" w:rsidRPr="009749E8" w:rsidRDefault="0007227C" w:rsidP="00756E5D">
            <w:pPr>
              <w:numPr>
                <w:ilvl w:val="0"/>
                <w:numId w:val="1"/>
              </w:numPr>
              <w:tabs>
                <w:tab w:val="num" w:pos="784"/>
              </w:tabs>
              <w:spacing w:after="0" w:line="240" w:lineRule="auto"/>
              <w:rPr>
                <w:rFonts w:ascii="Calibri" w:hAnsi="Calibri"/>
                <w:sz w:val="20"/>
                <w:szCs w:val="20"/>
              </w:rPr>
            </w:pPr>
            <w:r w:rsidRPr="009749E8">
              <w:rPr>
                <w:rFonts w:ascii="Calibri" w:hAnsi="Calibri"/>
                <w:sz w:val="20"/>
                <w:szCs w:val="20"/>
              </w:rPr>
              <w:t>18 M EUR</w:t>
            </w:r>
          </w:p>
          <w:p w14:paraId="092678D1" w14:textId="305AF9D0" w:rsidR="0007227C" w:rsidRPr="009749E8" w:rsidRDefault="0007227C" w:rsidP="00756E5D">
            <w:pPr>
              <w:numPr>
                <w:ilvl w:val="0"/>
                <w:numId w:val="1"/>
              </w:numPr>
              <w:tabs>
                <w:tab w:val="num" w:pos="784"/>
              </w:tabs>
              <w:spacing w:after="0" w:line="240" w:lineRule="auto"/>
              <w:rPr>
                <w:rFonts w:ascii="Calibri" w:hAnsi="Calibri"/>
                <w:sz w:val="20"/>
                <w:szCs w:val="20"/>
              </w:rPr>
            </w:pPr>
            <w:r w:rsidRPr="009749E8">
              <w:rPr>
                <w:rFonts w:ascii="Calibri" w:hAnsi="Calibri"/>
                <w:sz w:val="20"/>
                <w:szCs w:val="20"/>
              </w:rPr>
              <w:t>24 M USD ($1 =</w:t>
            </w:r>
            <w:r w:rsidR="00B621A3" w:rsidRPr="009749E8">
              <w:rPr>
                <w:rFonts w:ascii="Calibri" w:hAnsi="Calibri"/>
                <w:sz w:val="20"/>
                <w:szCs w:val="20"/>
              </w:rPr>
              <w:t> </w:t>
            </w:r>
            <w:r w:rsidRPr="009749E8">
              <w:rPr>
                <w:rFonts w:ascii="Calibri" w:hAnsi="Calibri"/>
                <w:sz w:val="20"/>
                <w:szCs w:val="20"/>
              </w:rPr>
              <w:t>500 FCFA)</w:t>
            </w:r>
          </w:p>
        </w:tc>
      </w:tr>
      <w:tr w:rsidR="0007227C" w:rsidRPr="009749E8" w14:paraId="1804B8CF"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FDBD1A" w14:textId="6AB037DF" w:rsidR="0007227C" w:rsidRPr="009749E8" w:rsidRDefault="0007227C" w:rsidP="00756E5D">
            <w:pPr>
              <w:spacing w:after="0"/>
              <w:jc w:val="both"/>
              <w:rPr>
                <w:rFonts w:ascii="Calibri" w:hAnsi="Calibri"/>
                <w:sz w:val="20"/>
                <w:szCs w:val="20"/>
              </w:rPr>
            </w:pPr>
            <w:r w:rsidRPr="009749E8">
              <w:rPr>
                <w:rFonts w:ascii="Calibri" w:hAnsi="Calibri"/>
                <w:sz w:val="20"/>
                <w:szCs w:val="20"/>
              </w:rPr>
              <w:t>Projet</w:t>
            </w:r>
            <w:r w:rsidR="00B621A3" w:rsidRPr="009749E8">
              <w:rPr>
                <w:rFonts w:ascii="Calibri" w:hAnsi="Calibri"/>
                <w:sz w:val="20"/>
                <w:szCs w:val="20"/>
              </w:rPr>
              <w:t xml:space="preserve"> </w:t>
            </w:r>
            <w:r w:rsidRPr="009749E8">
              <w:rPr>
                <w:rFonts w:ascii="Calibri" w:hAnsi="Calibri"/>
                <w:sz w:val="20"/>
                <w:szCs w:val="20"/>
              </w:rPr>
              <w:t>(s) lié</w:t>
            </w:r>
            <w:r w:rsidR="00B621A3"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C5FD2" w14:textId="77777777" w:rsidR="0007227C" w:rsidRPr="009749E8" w:rsidRDefault="0007227C" w:rsidP="00756E5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N/A</w:t>
            </w:r>
          </w:p>
        </w:tc>
      </w:tr>
      <w:tr w:rsidR="0007227C" w:rsidRPr="009749E8" w14:paraId="6C4BC099" w14:textId="77777777" w:rsidTr="00756E5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2958D" w14:textId="77777777" w:rsidR="0007227C" w:rsidRPr="009749E8" w:rsidRDefault="0007227C" w:rsidP="00756E5D">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79FE61E" w14:textId="77777777" w:rsidR="0007227C" w:rsidRPr="009749E8" w:rsidRDefault="0007227C" w:rsidP="00756E5D">
            <w:pPr>
              <w:spacing w:after="0"/>
              <w:jc w:val="both"/>
              <w:rPr>
                <w:rFonts w:ascii="Calibri" w:hAnsi="Calibri"/>
                <w:sz w:val="20"/>
                <w:szCs w:val="20"/>
              </w:rPr>
            </w:pPr>
            <w:r w:rsidRPr="009749E8">
              <w:rPr>
                <w:rFonts w:ascii="Calibri" w:hAnsi="Calibri"/>
                <w:sz w:val="20"/>
                <w:szCs w:val="20"/>
              </w:rPr>
              <w:t>Type de partenariat envisagé</w:t>
            </w:r>
          </w:p>
        </w:tc>
      </w:tr>
      <w:tr w:rsidR="0007227C" w:rsidRPr="009749E8" w14:paraId="3AFACDF4" w14:textId="77777777" w:rsidTr="00756E5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89429" w14:textId="77777777" w:rsidR="0007227C" w:rsidRPr="009749E8" w:rsidRDefault="0007227C" w:rsidP="00756E5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CC8B5FE" w14:textId="77777777" w:rsidR="0007227C" w:rsidRPr="009749E8" w:rsidRDefault="00E551D8" w:rsidP="00756E5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Contrat de Gestion / affermage</w:t>
            </w:r>
          </w:p>
        </w:tc>
      </w:tr>
      <w:tr w:rsidR="0007227C" w:rsidRPr="009749E8" w14:paraId="3545E974"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BBED12" w14:textId="77777777" w:rsidR="0007227C" w:rsidRPr="009749E8" w:rsidRDefault="0007227C" w:rsidP="00756E5D">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2A6CD" w14:textId="77777777" w:rsidR="0007227C" w:rsidRPr="009749E8" w:rsidRDefault="0007227C" w:rsidP="00756E5D">
            <w:pPr>
              <w:pStyle w:val="ListParagraph"/>
              <w:numPr>
                <w:ilvl w:val="0"/>
                <w:numId w:val="2"/>
              </w:numPr>
              <w:ind w:left="463"/>
              <w:rPr>
                <w:rFonts w:ascii="Calibri" w:hAnsi="Calibri"/>
                <w:sz w:val="20"/>
                <w:szCs w:val="20"/>
                <w:lang w:val="fr-FR"/>
              </w:rPr>
            </w:pPr>
            <w:r w:rsidRPr="009749E8">
              <w:rPr>
                <w:rFonts w:ascii="Calibri" w:hAnsi="Calibri"/>
                <w:sz w:val="20"/>
                <w:szCs w:val="20"/>
                <w:lang w:val="fr-FR"/>
              </w:rPr>
              <w:t>Études disponibles</w:t>
            </w:r>
          </w:p>
        </w:tc>
      </w:tr>
      <w:tr w:rsidR="0007227C" w:rsidRPr="009749E8" w14:paraId="2C1755E7"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19DEF5" w14:textId="055C64CB" w:rsidR="0007227C" w:rsidRPr="009749E8" w:rsidRDefault="0007227C" w:rsidP="00756E5D">
            <w:pPr>
              <w:spacing w:after="0"/>
              <w:jc w:val="both"/>
              <w:rPr>
                <w:rFonts w:ascii="Calibri" w:hAnsi="Calibri"/>
                <w:sz w:val="20"/>
                <w:szCs w:val="20"/>
              </w:rPr>
            </w:pPr>
            <w:r w:rsidRPr="009749E8">
              <w:rPr>
                <w:rFonts w:ascii="Calibri" w:hAnsi="Calibri"/>
                <w:sz w:val="20"/>
                <w:szCs w:val="20"/>
              </w:rPr>
              <w:t>Prochaine</w:t>
            </w:r>
            <w:r w:rsidR="00B621A3"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B3259" w14:textId="77777777" w:rsidR="0007227C" w:rsidRPr="009749E8" w:rsidRDefault="0007227C" w:rsidP="00756E5D">
            <w:pPr>
              <w:pStyle w:val="ListParagraph"/>
              <w:numPr>
                <w:ilvl w:val="0"/>
                <w:numId w:val="2"/>
              </w:numPr>
              <w:ind w:left="463"/>
              <w:rPr>
                <w:rFonts w:ascii="Calibri" w:hAnsi="Calibri"/>
                <w:sz w:val="20"/>
                <w:szCs w:val="20"/>
                <w:lang w:val="fr-FR"/>
              </w:rPr>
            </w:pPr>
            <w:r w:rsidRPr="009749E8">
              <w:rPr>
                <w:rFonts w:ascii="Calibri" w:hAnsi="Calibri"/>
                <w:sz w:val="20"/>
                <w:szCs w:val="20"/>
                <w:lang w:val="fr-FR"/>
              </w:rPr>
              <w:t>Transaction pour la sélection du partenaire privé</w:t>
            </w:r>
          </w:p>
        </w:tc>
      </w:tr>
    </w:tbl>
    <w:p w14:paraId="4EC6A36C" w14:textId="77777777" w:rsidR="0007227C" w:rsidRPr="009749E8" w:rsidRDefault="0007227C" w:rsidP="0007227C">
      <w:pPr>
        <w:rPr>
          <w:rFonts w:ascii="Calibri" w:eastAsia="Times New Roman" w:hAnsi="Calibri" w:cs="Times New Roman"/>
          <w:sz w:val="24"/>
          <w:szCs w:val="24"/>
        </w:rPr>
      </w:pPr>
      <w:r w:rsidRPr="009749E8">
        <w:rPr>
          <w:rFonts w:ascii="Calibri" w:hAnsi="Calibri"/>
        </w:rPr>
        <w:br w:type="page"/>
      </w:r>
    </w:p>
    <w:p w14:paraId="357854D4" w14:textId="254B41EE" w:rsidR="0007227C" w:rsidRPr="009749E8" w:rsidRDefault="0007227C" w:rsidP="0007227C">
      <w:pPr>
        <w:pStyle w:val="Heading1"/>
        <w:spacing w:before="0" w:beforeAutospacing="0"/>
        <w:ind w:left="2127" w:hanging="1769"/>
        <w:rPr>
          <w:rFonts w:ascii="Calibri" w:hAnsi="Calibri"/>
          <w:b w:val="0"/>
        </w:rPr>
      </w:pPr>
      <w:bookmarkStart w:id="33" w:name="_Toc321759927"/>
      <w:r w:rsidRPr="009749E8">
        <w:rPr>
          <w:rFonts w:ascii="Calibri" w:hAnsi="Calibri"/>
          <w:b w:val="0"/>
        </w:rPr>
        <w:lastRenderedPageBreak/>
        <w:t>Aménagement et exploitation du domaine de Dalhia</w:t>
      </w:r>
      <w:r w:rsidR="00BD7F27" w:rsidRPr="009749E8">
        <w:rPr>
          <w:rFonts w:ascii="Calibri" w:hAnsi="Calibri"/>
          <w:b w:val="0"/>
        </w:rPr>
        <w:t xml:space="preserve"> F</w:t>
      </w:r>
      <w:r w:rsidRPr="009749E8">
        <w:rPr>
          <w:rFonts w:ascii="Calibri" w:hAnsi="Calibri"/>
          <w:b w:val="0"/>
        </w:rPr>
        <w:t>leur</w:t>
      </w:r>
      <w:bookmarkEnd w:id="3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7227C" w:rsidRPr="009749E8" w14:paraId="18D11C24"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5B26C0" w14:textId="77777777" w:rsidR="0007227C" w:rsidRPr="009749E8" w:rsidRDefault="0007227C" w:rsidP="00756E5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A7682" w14:textId="22FF7114" w:rsidR="0007227C" w:rsidRPr="009749E8" w:rsidRDefault="0007227C" w:rsidP="00756E5D">
            <w:pPr>
              <w:spacing w:after="0" w:line="240" w:lineRule="auto"/>
              <w:jc w:val="both"/>
              <w:rPr>
                <w:rFonts w:ascii="Calibri" w:hAnsi="Calibri"/>
                <w:bCs/>
                <w:sz w:val="20"/>
                <w:szCs w:val="20"/>
              </w:rPr>
            </w:pPr>
            <w:r w:rsidRPr="009749E8">
              <w:rPr>
                <w:rFonts w:ascii="Calibri" w:hAnsi="Calibri"/>
                <w:bCs/>
                <w:sz w:val="20"/>
                <w:szCs w:val="20"/>
              </w:rPr>
              <w:t>AMÉNAGEMENT ET EXPLOITATION DU DOMAINE DE DALHIA</w:t>
            </w:r>
            <w:r w:rsidR="00BD7F27" w:rsidRPr="009749E8">
              <w:rPr>
                <w:rFonts w:ascii="Calibri" w:hAnsi="Calibri"/>
                <w:bCs/>
                <w:sz w:val="20"/>
                <w:szCs w:val="20"/>
              </w:rPr>
              <w:t xml:space="preserve"> </w:t>
            </w:r>
            <w:r w:rsidRPr="009749E8">
              <w:rPr>
                <w:rFonts w:ascii="Calibri" w:hAnsi="Calibri"/>
                <w:bCs/>
                <w:sz w:val="20"/>
                <w:szCs w:val="20"/>
              </w:rPr>
              <w:t>FLEUR</w:t>
            </w:r>
          </w:p>
        </w:tc>
      </w:tr>
      <w:tr w:rsidR="0007227C" w:rsidRPr="009749E8" w14:paraId="33F3A4E3"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314C6C" w14:textId="49678045" w:rsidR="0007227C" w:rsidRPr="009749E8" w:rsidRDefault="009D5FD4" w:rsidP="00756E5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D9FAD" w14:textId="77777777" w:rsidR="0007227C" w:rsidRPr="009749E8" w:rsidRDefault="0007227C" w:rsidP="00756E5D">
            <w:pPr>
              <w:spacing w:after="0" w:line="240" w:lineRule="auto"/>
              <w:rPr>
                <w:rFonts w:ascii="Calibri" w:hAnsi="Calibri"/>
                <w:sz w:val="20"/>
                <w:szCs w:val="20"/>
              </w:rPr>
            </w:pPr>
            <w:r w:rsidRPr="009749E8">
              <w:rPr>
                <w:rFonts w:ascii="Calibri" w:hAnsi="Calibri"/>
                <w:sz w:val="20"/>
                <w:szCs w:val="20"/>
              </w:rPr>
              <w:t>MINISTÈRE DE L’ENVIRONNEMENT, DE LA SALUBRITÉ URBAINE ET DU DÉVELOPPEMENT DURABLE</w:t>
            </w:r>
          </w:p>
        </w:tc>
      </w:tr>
      <w:tr w:rsidR="0007227C" w:rsidRPr="009749E8" w14:paraId="5B9D5C8A" w14:textId="77777777" w:rsidTr="00756E5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0967AB" w14:textId="1F4149B4" w:rsidR="0007227C" w:rsidRPr="009749E8" w:rsidRDefault="009D5FD4" w:rsidP="00756E5D">
            <w:pPr>
              <w:spacing w:before="24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ABE5F" w14:textId="77777777" w:rsidR="0007227C" w:rsidRPr="009749E8" w:rsidRDefault="0007227C" w:rsidP="00756E5D">
            <w:pPr>
              <w:spacing w:after="0" w:line="240" w:lineRule="auto"/>
              <w:jc w:val="center"/>
              <w:rPr>
                <w:rFonts w:ascii="Calibri" w:hAnsi="Calibri"/>
                <w:sz w:val="20"/>
                <w:szCs w:val="20"/>
              </w:rPr>
            </w:pPr>
            <w:r w:rsidRPr="009749E8">
              <w:rPr>
                <w:rFonts w:ascii="Calibri" w:hAnsi="Calibri"/>
                <w:sz w:val="20"/>
                <w:szCs w:val="20"/>
              </w:rPr>
              <w:t>M. TONDOSSAMA Adama</w:t>
            </w:r>
          </w:p>
          <w:p w14:paraId="06C625A5" w14:textId="77777777" w:rsidR="0007227C" w:rsidRPr="009749E8" w:rsidRDefault="0007227C" w:rsidP="00756E5D">
            <w:pPr>
              <w:spacing w:after="0" w:line="240" w:lineRule="auto"/>
              <w:jc w:val="center"/>
              <w:rPr>
                <w:rFonts w:ascii="Calibri" w:hAnsi="Calibri"/>
                <w:sz w:val="20"/>
                <w:szCs w:val="20"/>
              </w:rPr>
            </w:pPr>
            <w:r w:rsidRPr="009749E8">
              <w:rPr>
                <w:rFonts w:ascii="Calibri" w:hAnsi="Calibri"/>
                <w:sz w:val="20"/>
                <w:szCs w:val="20"/>
              </w:rPr>
              <w:t>Directeur Général de l’OIPR</w:t>
            </w:r>
          </w:p>
          <w:p w14:paraId="7A9EEA67" w14:textId="3FC202B3" w:rsidR="0007227C" w:rsidRPr="009749E8" w:rsidRDefault="0007227C" w:rsidP="00756E5D">
            <w:pPr>
              <w:spacing w:after="0" w:line="240" w:lineRule="auto"/>
              <w:jc w:val="center"/>
              <w:rPr>
                <w:rFonts w:ascii="Calibri" w:hAnsi="Calibri"/>
                <w:sz w:val="20"/>
                <w:szCs w:val="20"/>
              </w:rPr>
            </w:pPr>
            <w:r w:rsidRPr="009749E8">
              <w:rPr>
                <w:rFonts w:ascii="Calibri" w:hAnsi="Calibri"/>
                <w:sz w:val="20"/>
                <w:szCs w:val="20"/>
              </w:rPr>
              <w:t>Mobile</w:t>
            </w:r>
            <w:r w:rsidR="00B621A3" w:rsidRPr="009749E8">
              <w:rPr>
                <w:rFonts w:ascii="Calibri" w:hAnsi="Calibri"/>
                <w:sz w:val="20"/>
                <w:szCs w:val="20"/>
              </w:rPr>
              <w:t> </w:t>
            </w:r>
            <w:r w:rsidRPr="009749E8">
              <w:rPr>
                <w:rFonts w:ascii="Calibri" w:hAnsi="Calibri"/>
                <w:sz w:val="20"/>
                <w:szCs w:val="20"/>
              </w:rPr>
              <w:t>: (225) 07 61 75 26</w:t>
            </w:r>
          </w:p>
          <w:p w14:paraId="3D936BDA" w14:textId="10EE70AF" w:rsidR="0007227C" w:rsidRPr="009749E8" w:rsidRDefault="00031B01" w:rsidP="00756E5D">
            <w:pPr>
              <w:spacing w:after="0" w:line="240" w:lineRule="auto"/>
              <w:jc w:val="center"/>
              <w:rPr>
                <w:rFonts w:ascii="Calibri" w:hAnsi="Calibri"/>
                <w:sz w:val="20"/>
                <w:szCs w:val="20"/>
              </w:rPr>
            </w:pPr>
            <w:hyperlink r:id="rId43" w:history="1">
              <w:r w:rsidR="0007227C" w:rsidRPr="009749E8">
                <w:rPr>
                  <w:rStyle w:val="Hyperlink"/>
                  <w:rFonts w:ascii="Calibri" w:hAnsi="Calibri"/>
                  <w:sz w:val="20"/>
                  <w:szCs w:val="20"/>
                </w:rPr>
                <w:t>Adama.tondossama@oipr.ci</w:t>
              </w:r>
            </w:hyperlink>
          </w:p>
        </w:tc>
      </w:tr>
      <w:tr w:rsidR="0007227C" w:rsidRPr="009749E8" w14:paraId="2C02E380"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F40BE0" w14:textId="2665B361" w:rsidR="0007227C" w:rsidRPr="009749E8" w:rsidRDefault="0007227C" w:rsidP="00756E5D">
            <w:pPr>
              <w:spacing w:before="240"/>
              <w:jc w:val="both"/>
              <w:rPr>
                <w:rFonts w:ascii="Calibri" w:hAnsi="Calibri"/>
                <w:sz w:val="20"/>
                <w:szCs w:val="20"/>
              </w:rPr>
            </w:pPr>
            <w:r w:rsidRPr="009749E8">
              <w:rPr>
                <w:rFonts w:ascii="Calibri" w:hAnsi="Calibri"/>
                <w:sz w:val="20"/>
                <w:szCs w:val="20"/>
              </w:rPr>
              <w:t>Localisation</w:t>
            </w:r>
            <w:r w:rsidR="00B621A3"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85FE0" w14:textId="77777777" w:rsidR="0007227C" w:rsidRPr="009749E8" w:rsidRDefault="0007227C" w:rsidP="00756E5D">
            <w:pPr>
              <w:spacing w:before="240" w:line="240" w:lineRule="auto"/>
              <w:ind w:left="72"/>
              <w:rPr>
                <w:rFonts w:ascii="Calibri" w:hAnsi="Calibri"/>
                <w:sz w:val="20"/>
                <w:szCs w:val="20"/>
              </w:rPr>
            </w:pPr>
            <w:r w:rsidRPr="009749E8">
              <w:rPr>
                <w:rFonts w:ascii="Calibri" w:hAnsi="Calibri"/>
                <w:sz w:val="20"/>
                <w:szCs w:val="20"/>
              </w:rPr>
              <w:t>Abidjan</w:t>
            </w:r>
          </w:p>
        </w:tc>
      </w:tr>
      <w:tr w:rsidR="0007227C" w:rsidRPr="009749E8" w14:paraId="731B9FEC" w14:textId="77777777" w:rsidTr="00756E5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DE7826" w14:textId="77777777" w:rsidR="0007227C" w:rsidRPr="009749E8" w:rsidRDefault="0007227C" w:rsidP="00756E5D">
            <w:pPr>
              <w:spacing w:before="24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40AB1" w14:textId="77777777" w:rsidR="0007227C" w:rsidRPr="009749E8" w:rsidRDefault="0007227C" w:rsidP="00A911B1">
            <w:pPr>
              <w:spacing w:after="0" w:line="240" w:lineRule="auto"/>
              <w:jc w:val="both"/>
              <w:rPr>
                <w:rFonts w:ascii="Calibri" w:hAnsi="Calibri"/>
                <w:sz w:val="20"/>
                <w:szCs w:val="20"/>
              </w:rPr>
            </w:pPr>
            <w:r w:rsidRPr="009749E8">
              <w:rPr>
                <w:rFonts w:ascii="Calibri" w:hAnsi="Calibri"/>
                <w:sz w:val="20"/>
                <w:szCs w:val="20"/>
              </w:rPr>
              <w:t xml:space="preserve">Il s’agit d’aménager une surface de 155 ha de la réserve de Dahliafleur </w:t>
            </w:r>
            <w:r w:rsidR="00A911B1" w:rsidRPr="009749E8">
              <w:rPr>
                <w:rFonts w:ascii="Calibri" w:hAnsi="Calibri"/>
                <w:sz w:val="20"/>
                <w:szCs w:val="20"/>
              </w:rPr>
              <w:t>à des fins touristiques</w:t>
            </w:r>
            <w:r w:rsidRPr="009749E8">
              <w:rPr>
                <w:rFonts w:ascii="Calibri" w:hAnsi="Calibri"/>
                <w:sz w:val="20"/>
                <w:szCs w:val="20"/>
              </w:rPr>
              <w:t>.</w:t>
            </w:r>
          </w:p>
          <w:p w14:paraId="100B0DAF" w14:textId="245C683F" w:rsidR="00A911B1" w:rsidRPr="009749E8" w:rsidRDefault="00A911B1" w:rsidP="00A911B1">
            <w:pPr>
              <w:spacing w:after="0" w:line="240" w:lineRule="auto"/>
              <w:jc w:val="both"/>
              <w:rPr>
                <w:rFonts w:ascii="Calibri" w:hAnsi="Calibri"/>
                <w:sz w:val="20"/>
                <w:szCs w:val="20"/>
              </w:rPr>
            </w:pPr>
            <w:r w:rsidRPr="009749E8">
              <w:rPr>
                <w:rFonts w:ascii="Calibri" w:hAnsi="Calibri"/>
                <w:sz w:val="20"/>
                <w:szCs w:val="20"/>
              </w:rPr>
              <w:t>Les composantes du projet sont les suivantes :</w:t>
            </w:r>
          </w:p>
          <w:p w14:paraId="13189CD6" w14:textId="77777777" w:rsidR="00A911B1" w:rsidRPr="009749E8" w:rsidRDefault="00A911B1" w:rsidP="001A4590">
            <w:pPr>
              <w:pStyle w:val="ListParagraph"/>
              <w:numPr>
                <w:ilvl w:val="0"/>
                <w:numId w:val="20"/>
              </w:numPr>
              <w:jc w:val="both"/>
              <w:rPr>
                <w:rFonts w:ascii="Calibri" w:hAnsi="Calibri"/>
                <w:sz w:val="20"/>
                <w:szCs w:val="20"/>
                <w:lang w:val="fr-FR"/>
              </w:rPr>
            </w:pPr>
            <w:r w:rsidRPr="009749E8">
              <w:rPr>
                <w:rFonts w:ascii="Calibri" w:hAnsi="Calibri"/>
                <w:sz w:val="20"/>
                <w:szCs w:val="20"/>
                <w:lang w:val="fr-FR"/>
              </w:rPr>
              <w:t>création d’une plantation de production horticole ;</w:t>
            </w:r>
          </w:p>
          <w:p w14:paraId="3245824E" w14:textId="269F66DB" w:rsidR="00A911B1" w:rsidRPr="009749E8" w:rsidRDefault="00714ED8" w:rsidP="001A4590">
            <w:pPr>
              <w:pStyle w:val="ListParagraph"/>
              <w:numPr>
                <w:ilvl w:val="0"/>
                <w:numId w:val="20"/>
              </w:numPr>
              <w:jc w:val="both"/>
              <w:rPr>
                <w:rFonts w:ascii="Calibri" w:hAnsi="Calibri"/>
                <w:sz w:val="20"/>
                <w:szCs w:val="20"/>
                <w:lang w:val="fr-FR"/>
              </w:rPr>
            </w:pPr>
            <w:r w:rsidRPr="009749E8">
              <w:rPr>
                <w:rFonts w:ascii="Calibri" w:hAnsi="Calibri"/>
                <w:sz w:val="20"/>
                <w:szCs w:val="20"/>
                <w:lang w:val="fr-FR"/>
              </w:rPr>
              <w:t>aménagement de</w:t>
            </w:r>
            <w:r w:rsidR="00A911B1" w:rsidRPr="009749E8">
              <w:rPr>
                <w:rFonts w:ascii="Calibri" w:hAnsi="Calibri"/>
                <w:sz w:val="20"/>
                <w:szCs w:val="20"/>
                <w:lang w:val="fr-FR"/>
              </w:rPr>
              <w:t xml:space="preserve"> bungalo</w:t>
            </w:r>
            <w:r w:rsidRPr="009749E8">
              <w:rPr>
                <w:rFonts w:ascii="Calibri" w:hAnsi="Calibri"/>
                <w:sz w:val="20"/>
                <w:szCs w:val="20"/>
                <w:lang w:val="fr-FR"/>
              </w:rPr>
              <w:t>w</w:t>
            </w:r>
            <w:r w:rsidR="00A911B1" w:rsidRPr="009749E8">
              <w:rPr>
                <w:rFonts w:ascii="Calibri" w:hAnsi="Calibri"/>
                <w:sz w:val="20"/>
                <w:szCs w:val="20"/>
                <w:lang w:val="fr-FR"/>
              </w:rPr>
              <w:t>s pour les activités culturelles et sociales</w:t>
            </w:r>
            <w:r w:rsidR="00B621A3" w:rsidRPr="009749E8">
              <w:rPr>
                <w:rFonts w:ascii="Calibri" w:hAnsi="Calibri"/>
                <w:sz w:val="20"/>
                <w:szCs w:val="20"/>
                <w:lang w:val="fr-FR"/>
              </w:rPr>
              <w:t> </w:t>
            </w:r>
            <w:r w:rsidR="00A911B1" w:rsidRPr="009749E8">
              <w:rPr>
                <w:rFonts w:ascii="Calibri" w:hAnsi="Calibri"/>
                <w:sz w:val="20"/>
                <w:szCs w:val="20"/>
                <w:lang w:val="fr-FR"/>
              </w:rPr>
              <w:t>;</w:t>
            </w:r>
          </w:p>
          <w:p w14:paraId="2FA4A588" w14:textId="0817F283" w:rsidR="00A911B1" w:rsidRPr="009749E8" w:rsidRDefault="00A911B1" w:rsidP="001A4590">
            <w:pPr>
              <w:pStyle w:val="ListParagraph"/>
              <w:numPr>
                <w:ilvl w:val="0"/>
                <w:numId w:val="20"/>
              </w:numPr>
              <w:jc w:val="both"/>
              <w:rPr>
                <w:rFonts w:ascii="Calibri" w:hAnsi="Calibri"/>
                <w:sz w:val="20"/>
                <w:szCs w:val="20"/>
                <w:lang w:val="fr-FR"/>
              </w:rPr>
            </w:pPr>
            <w:r w:rsidRPr="009749E8">
              <w:rPr>
                <w:rFonts w:ascii="Calibri" w:hAnsi="Calibri"/>
                <w:sz w:val="20"/>
                <w:szCs w:val="20"/>
                <w:lang w:val="fr-FR"/>
              </w:rPr>
              <w:t>aménagement d’un circuit touri</w:t>
            </w:r>
            <w:r w:rsidR="00B621A3" w:rsidRPr="009749E8">
              <w:rPr>
                <w:rFonts w:ascii="Calibri" w:hAnsi="Calibri"/>
                <w:sz w:val="20"/>
                <w:szCs w:val="20"/>
                <w:lang w:val="fr-FR"/>
              </w:rPr>
              <w:t>s</w:t>
            </w:r>
            <w:r w:rsidRPr="009749E8">
              <w:rPr>
                <w:rFonts w:ascii="Calibri" w:hAnsi="Calibri"/>
                <w:sz w:val="20"/>
                <w:szCs w:val="20"/>
                <w:lang w:val="fr-FR"/>
              </w:rPr>
              <w:t>t</w:t>
            </w:r>
            <w:r w:rsidR="00714ED8" w:rsidRPr="009749E8">
              <w:rPr>
                <w:rFonts w:ascii="Calibri" w:hAnsi="Calibri"/>
                <w:sz w:val="20"/>
                <w:szCs w:val="20"/>
                <w:lang w:val="fr-FR"/>
              </w:rPr>
              <w:t>iqu</w:t>
            </w:r>
            <w:r w:rsidRPr="009749E8">
              <w:rPr>
                <w:rFonts w:ascii="Calibri" w:hAnsi="Calibri"/>
                <w:sz w:val="20"/>
                <w:szCs w:val="20"/>
                <w:lang w:val="fr-FR"/>
              </w:rPr>
              <w:t>e p</w:t>
            </w:r>
            <w:r w:rsidR="00B621A3" w:rsidRPr="009749E8">
              <w:rPr>
                <w:rFonts w:ascii="Calibri" w:hAnsi="Calibri"/>
                <w:sz w:val="20"/>
                <w:szCs w:val="20"/>
                <w:lang w:val="fr-FR"/>
              </w:rPr>
              <w:t>é</w:t>
            </w:r>
            <w:r w:rsidRPr="009749E8">
              <w:rPr>
                <w:rFonts w:ascii="Calibri" w:hAnsi="Calibri"/>
                <w:sz w:val="20"/>
                <w:szCs w:val="20"/>
                <w:lang w:val="fr-FR"/>
              </w:rPr>
              <w:t>destre</w:t>
            </w:r>
            <w:r w:rsidR="00B621A3" w:rsidRPr="009749E8">
              <w:rPr>
                <w:rFonts w:ascii="Calibri" w:hAnsi="Calibri"/>
                <w:sz w:val="20"/>
                <w:szCs w:val="20"/>
                <w:lang w:val="fr-FR"/>
              </w:rPr>
              <w:t> </w:t>
            </w:r>
            <w:r w:rsidRPr="009749E8">
              <w:rPr>
                <w:rFonts w:ascii="Calibri" w:hAnsi="Calibri"/>
                <w:sz w:val="20"/>
                <w:szCs w:val="20"/>
                <w:lang w:val="fr-FR"/>
              </w:rPr>
              <w:t>;</w:t>
            </w:r>
          </w:p>
          <w:p w14:paraId="5A6F18EA" w14:textId="77777777" w:rsidR="00A911B1" w:rsidRPr="009749E8" w:rsidRDefault="00714ED8" w:rsidP="001A4590">
            <w:pPr>
              <w:pStyle w:val="ListParagraph"/>
              <w:numPr>
                <w:ilvl w:val="0"/>
                <w:numId w:val="20"/>
              </w:numPr>
              <w:jc w:val="both"/>
              <w:rPr>
                <w:rFonts w:ascii="Calibri" w:hAnsi="Calibri"/>
                <w:sz w:val="20"/>
                <w:szCs w:val="20"/>
                <w:lang w:val="fr-FR"/>
              </w:rPr>
            </w:pPr>
            <w:r w:rsidRPr="009749E8">
              <w:rPr>
                <w:rFonts w:ascii="Calibri" w:hAnsi="Calibri"/>
                <w:sz w:val="20"/>
                <w:szCs w:val="20"/>
                <w:lang w:val="fr-FR"/>
              </w:rPr>
              <w:t>aménagement d’un parc zoologique.</w:t>
            </w:r>
          </w:p>
        </w:tc>
      </w:tr>
      <w:tr w:rsidR="0007227C" w:rsidRPr="009749E8" w14:paraId="112E99CE"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D3158D" w14:textId="77777777" w:rsidR="0007227C" w:rsidRPr="009749E8" w:rsidRDefault="0007227C" w:rsidP="00756E5D">
            <w:pPr>
              <w:spacing w:before="24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E7C98" w14:textId="77777777" w:rsidR="0007227C" w:rsidRPr="009749E8" w:rsidRDefault="0007227C" w:rsidP="00A911B1">
            <w:pPr>
              <w:pStyle w:val="ListParagraph"/>
              <w:numPr>
                <w:ilvl w:val="0"/>
                <w:numId w:val="4"/>
              </w:numPr>
              <w:contextualSpacing w:val="0"/>
              <w:rPr>
                <w:rFonts w:ascii="Calibri" w:hAnsi="Calibri"/>
                <w:sz w:val="20"/>
                <w:szCs w:val="20"/>
                <w:lang w:val="fr-FR"/>
              </w:rPr>
            </w:pPr>
            <w:r w:rsidRPr="009749E8">
              <w:rPr>
                <w:rFonts w:ascii="Calibri" w:hAnsi="Calibri"/>
                <w:sz w:val="20"/>
                <w:szCs w:val="20"/>
                <w:lang w:val="fr-FR"/>
              </w:rPr>
              <w:t>Contribution au</w:t>
            </w:r>
            <w:r w:rsidR="00A911B1" w:rsidRPr="009749E8">
              <w:rPr>
                <w:rFonts w:ascii="Calibri" w:hAnsi="Calibri"/>
                <w:sz w:val="20"/>
                <w:szCs w:val="20"/>
                <w:lang w:val="fr-FR"/>
              </w:rPr>
              <w:t xml:space="preserve"> développement de l’écotourisme</w:t>
            </w:r>
          </w:p>
        </w:tc>
      </w:tr>
      <w:tr w:rsidR="0007227C" w:rsidRPr="009749E8" w14:paraId="2B0AD0C9"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3CF2B5C" w14:textId="77777777" w:rsidR="0007227C" w:rsidRPr="009749E8" w:rsidRDefault="0007227C" w:rsidP="00756E5D">
            <w:pPr>
              <w:spacing w:after="0"/>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F32BF" w14:textId="77777777" w:rsidR="0007227C" w:rsidRPr="009749E8" w:rsidRDefault="0007227C" w:rsidP="00756E5D">
            <w:pPr>
              <w:pStyle w:val="ListParagraph"/>
              <w:numPr>
                <w:ilvl w:val="0"/>
                <w:numId w:val="5"/>
              </w:numPr>
              <w:spacing w:before="240" w:after="240"/>
              <w:rPr>
                <w:rFonts w:ascii="Calibri" w:hAnsi="Calibri"/>
                <w:sz w:val="20"/>
                <w:szCs w:val="20"/>
                <w:lang w:val="fr-FR"/>
              </w:rPr>
            </w:pPr>
            <w:r w:rsidRPr="009749E8">
              <w:rPr>
                <w:rFonts w:ascii="Calibri" w:hAnsi="Calibri"/>
                <w:sz w:val="20"/>
                <w:szCs w:val="20"/>
                <w:lang w:val="fr-FR"/>
              </w:rPr>
              <w:t>Aménagement, exploitation</w:t>
            </w:r>
          </w:p>
        </w:tc>
      </w:tr>
      <w:tr w:rsidR="0007227C" w:rsidRPr="009749E8" w14:paraId="2AFF6830" w14:textId="77777777" w:rsidTr="00756E5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F86B30" w14:textId="77777777" w:rsidR="0007227C" w:rsidRPr="009749E8" w:rsidRDefault="0007227C" w:rsidP="00756E5D">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4E4CE" w14:textId="77777777" w:rsidR="0007227C" w:rsidRPr="009749E8" w:rsidRDefault="0007227C" w:rsidP="00756E5D">
            <w:pPr>
              <w:numPr>
                <w:ilvl w:val="0"/>
                <w:numId w:val="1"/>
              </w:numPr>
              <w:tabs>
                <w:tab w:val="num" w:pos="784"/>
              </w:tabs>
              <w:spacing w:after="0" w:line="240" w:lineRule="auto"/>
              <w:rPr>
                <w:rFonts w:ascii="Calibri" w:hAnsi="Calibri"/>
                <w:sz w:val="20"/>
                <w:szCs w:val="20"/>
              </w:rPr>
            </w:pPr>
            <w:r w:rsidRPr="009749E8">
              <w:rPr>
                <w:rFonts w:ascii="Calibri" w:hAnsi="Calibri"/>
                <w:sz w:val="20"/>
                <w:szCs w:val="20"/>
              </w:rPr>
              <w:t>8 000 M FCFA</w:t>
            </w:r>
          </w:p>
          <w:p w14:paraId="013AA0E9" w14:textId="77777777" w:rsidR="0007227C" w:rsidRPr="009749E8" w:rsidRDefault="0007227C" w:rsidP="00756E5D">
            <w:pPr>
              <w:numPr>
                <w:ilvl w:val="0"/>
                <w:numId w:val="1"/>
              </w:numPr>
              <w:tabs>
                <w:tab w:val="num" w:pos="784"/>
              </w:tabs>
              <w:spacing w:after="0" w:line="240" w:lineRule="auto"/>
              <w:rPr>
                <w:rFonts w:ascii="Calibri" w:hAnsi="Calibri"/>
                <w:sz w:val="20"/>
                <w:szCs w:val="20"/>
              </w:rPr>
            </w:pPr>
            <w:r w:rsidRPr="009749E8">
              <w:rPr>
                <w:rFonts w:ascii="Calibri" w:hAnsi="Calibri"/>
                <w:sz w:val="20"/>
                <w:szCs w:val="20"/>
              </w:rPr>
              <w:t>12 M EUR</w:t>
            </w:r>
          </w:p>
          <w:p w14:paraId="413BB79A" w14:textId="72D47545" w:rsidR="0007227C" w:rsidRPr="009749E8" w:rsidRDefault="0007227C" w:rsidP="00756E5D">
            <w:pPr>
              <w:numPr>
                <w:ilvl w:val="0"/>
                <w:numId w:val="1"/>
              </w:numPr>
              <w:tabs>
                <w:tab w:val="num" w:pos="784"/>
              </w:tabs>
              <w:spacing w:after="0" w:line="240" w:lineRule="auto"/>
              <w:rPr>
                <w:rFonts w:ascii="Calibri" w:hAnsi="Calibri"/>
                <w:sz w:val="20"/>
                <w:szCs w:val="20"/>
              </w:rPr>
            </w:pPr>
            <w:r w:rsidRPr="009749E8">
              <w:rPr>
                <w:rFonts w:ascii="Calibri" w:hAnsi="Calibri"/>
                <w:sz w:val="20"/>
                <w:szCs w:val="20"/>
              </w:rPr>
              <w:t>16 M USD ($1 =</w:t>
            </w:r>
            <w:r w:rsidR="00B621A3" w:rsidRPr="009749E8">
              <w:rPr>
                <w:rFonts w:ascii="Calibri" w:hAnsi="Calibri"/>
                <w:sz w:val="20"/>
                <w:szCs w:val="20"/>
              </w:rPr>
              <w:t> </w:t>
            </w:r>
            <w:r w:rsidRPr="009749E8">
              <w:rPr>
                <w:rFonts w:ascii="Calibri" w:hAnsi="Calibri"/>
                <w:sz w:val="20"/>
                <w:szCs w:val="20"/>
              </w:rPr>
              <w:t>500 FCFA)</w:t>
            </w:r>
          </w:p>
        </w:tc>
      </w:tr>
      <w:tr w:rsidR="0007227C" w:rsidRPr="009749E8" w14:paraId="4E65172D"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4CC531" w14:textId="35429C8B" w:rsidR="0007227C" w:rsidRPr="009749E8" w:rsidRDefault="0007227C" w:rsidP="00756E5D">
            <w:pPr>
              <w:spacing w:after="0"/>
              <w:jc w:val="both"/>
              <w:rPr>
                <w:rFonts w:ascii="Calibri" w:hAnsi="Calibri"/>
                <w:sz w:val="20"/>
                <w:szCs w:val="20"/>
              </w:rPr>
            </w:pPr>
            <w:r w:rsidRPr="009749E8">
              <w:rPr>
                <w:rFonts w:ascii="Calibri" w:hAnsi="Calibri"/>
                <w:sz w:val="20"/>
                <w:szCs w:val="20"/>
              </w:rPr>
              <w:t>Projet</w:t>
            </w:r>
            <w:r w:rsidR="00B621A3" w:rsidRPr="009749E8">
              <w:rPr>
                <w:rFonts w:ascii="Calibri" w:hAnsi="Calibri"/>
                <w:sz w:val="20"/>
                <w:szCs w:val="20"/>
              </w:rPr>
              <w:t xml:space="preserve"> </w:t>
            </w:r>
            <w:r w:rsidRPr="009749E8">
              <w:rPr>
                <w:rFonts w:ascii="Calibri" w:hAnsi="Calibri"/>
                <w:sz w:val="20"/>
                <w:szCs w:val="20"/>
              </w:rPr>
              <w:t>(s) lié</w:t>
            </w:r>
            <w:r w:rsidR="00B621A3"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5B4C7" w14:textId="77777777" w:rsidR="0007227C" w:rsidRPr="009749E8" w:rsidRDefault="0007227C" w:rsidP="00756E5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N/A</w:t>
            </w:r>
          </w:p>
        </w:tc>
      </w:tr>
      <w:tr w:rsidR="0007227C" w:rsidRPr="009749E8" w14:paraId="6CCC8F52" w14:textId="77777777" w:rsidTr="00756E5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6EDDF" w14:textId="77777777" w:rsidR="0007227C" w:rsidRPr="009749E8" w:rsidRDefault="0007227C" w:rsidP="00756E5D">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150334B" w14:textId="77777777" w:rsidR="0007227C" w:rsidRPr="009749E8" w:rsidRDefault="0007227C" w:rsidP="00756E5D">
            <w:pPr>
              <w:spacing w:after="0"/>
              <w:jc w:val="both"/>
              <w:rPr>
                <w:rFonts w:ascii="Calibri" w:hAnsi="Calibri"/>
                <w:sz w:val="20"/>
                <w:szCs w:val="20"/>
              </w:rPr>
            </w:pPr>
            <w:r w:rsidRPr="009749E8">
              <w:rPr>
                <w:rFonts w:ascii="Calibri" w:hAnsi="Calibri"/>
                <w:sz w:val="20"/>
                <w:szCs w:val="20"/>
              </w:rPr>
              <w:t>Type de partenariat envisagé</w:t>
            </w:r>
          </w:p>
        </w:tc>
      </w:tr>
      <w:tr w:rsidR="0007227C" w:rsidRPr="009749E8" w14:paraId="1C18AA08" w14:textId="77777777" w:rsidTr="00756E5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33D23" w14:textId="77777777" w:rsidR="0007227C" w:rsidRPr="009749E8" w:rsidRDefault="0007227C" w:rsidP="00756E5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76D6DC3" w14:textId="77777777" w:rsidR="0007227C" w:rsidRPr="009749E8" w:rsidRDefault="00714ED8" w:rsidP="00756E5D">
            <w:pPr>
              <w:pStyle w:val="ListParagraph"/>
              <w:numPr>
                <w:ilvl w:val="0"/>
                <w:numId w:val="2"/>
              </w:numPr>
              <w:ind w:left="360"/>
              <w:rPr>
                <w:rFonts w:ascii="Calibri" w:hAnsi="Calibri"/>
                <w:sz w:val="20"/>
                <w:szCs w:val="20"/>
                <w:lang w:val="fr-FR"/>
              </w:rPr>
            </w:pPr>
            <w:r w:rsidRPr="009749E8">
              <w:rPr>
                <w:rFonts w:ascii="Calibri" w:hAnsi="Calibri"/>
                <w:sz w:val="20"/>
                <w:szCs w:val="20"/>
                <w:lang w:val="fr-FR"/>
              </w:rPr>
              <w:t>Affermage</w:t>
            </w:r>
            <w:r w:rsidR="0007227C" w:rsidRPr="009749E8">
              <w:rPr>
                <w:rFonts w:ascii="Calibri" w:hAnsi="Calibri"/>
                <w:sz w:val="20"/>
                <w:szCs w:val="20"/>
                <w:lang w:val="fr-FR"/>
              </w:rPr>
              <w:t xml:space="preserve"> / Concession</w:t>
            </w:r>
          </w:p>
        </w:tc>
      </w:tr>
      <w:tr w:rsidR="0007227C" w:rsidRPr="009749E8" w14:paraId="08A3A19E"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3FC6BA" w14:textId="77777777" w:rsidR="0007227C" w:rsidRPr="009749E8" w:rsidRDefault="0007227C" w:rsidP="00756E5D">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7B4E6" w14:textId="77777777" w:rsidR="0007227C" w:rsidRPr="009749E8" w:rsidRDefault="0007227C" w:rsidP="00756E5D">
            <w:pPr>
              <w:pStyle w:val="ListParagraph"/>
              <w:numPr>
                <w:ilvl w:val="0"/>
                <w:numId w:val="2"/>
              </w:numPr>
              <w:ind w:left="463"/>
              <w:rPr>
                <w:rFonts w:ascii="Calibri" w:hAnsi="Calibri"/>
                <w:sz w:val="20"/>
                <w:szCs w:val="20"/>
                <w:lang w:val="fr-FR"/>
              </w:rPr>
            </w:pPr>
            <w:r w:rsidRPr="009749E8">
              <w:rPr>
                <w:rFonts w:ascii="Calibri" w:hAnsi="Calibri"/>
                <w:sz w:val="20"/>
                <w:szCs w:val="20"/>
                <w:lang w:val="fr-FR"/>
              </w:rPr>
              <w:t>TDR disponibles</w:t>
            </w:r>
          </w:p>
        </w:tc>
      </w:tr>
      <w:tr w:rsidR="0007227C" w:rsidRPr="009749E8" w14:paraId="3EA2F90B"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87BD782" w14:textId="577C5D8E" w:rsidR="0007227C" w:rsidRPr="009749E8" w:rsidRDefault="0007227C" w:rsidP="00756E5D">
            <w:pPr>
              <w:spacing w:after="0"/>
              <w:jc w:val="both"/>
              <w:rPr>
                <w:rFonts w:ascii="Calibri" w:hAnsi="Calibri"/>
                <w:sz w:val="20"/>
                <w:szCs w:val="20"/>
              </w:rPr>
            </w:pPr>
            <w:r w:rsidRPr="009749E8">
              <w:rPr>
                <w:rFonts w:ascii="Calibri" w:hAnsi="Calibri"/>
                <w:sz w:val="20"/>
                <w:szCs w:val="20"/>
              </w:rPr>
              <w:t>Prochaine</w:t>
            </w:r>
            <w:r w:rsidR="00B621A3"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7570B" w14:textId="77777777" w:rsidR="0007227C" w:rsidRPr="009749E8" w:rsidRDefault="0007227C" w:rsidP="00756E5D">
            <w:pPr>
              <w:pStyle w:val="ListParagraph"/>
              <w:numPr>
                <w:ilvl w:val="0"/>
                <w:numId w:val="2"/>
              </w:numPr>
              <w:ind w:left="463"/>
              <w:rPr>
                <w:rFonts w:ascii="Calibri" w:hAnsi="Calibri"/>
                <w:sz w:val="20"/>
                <w:szCs w:val="20"/>
                <w:lang w:val="fr-FR"/>
              </w:rPr>
            </w:pPr>
            <w:r w:rsidRPr="009749E8">
              <w:rPr>
                <w:rFonts w:ascii="Calibri" w:hAnsi="Calibri"/>
                <w:sz w:val="20"/>
                <w:szCs w:val="20"/>
                <w:lang w:val="fr-FR"/>
              </w:rPr>
              <w:t>Études préparatoires à réaliser</w:t>
            </w:r>
          </w:p>
        </w:tc>
      </w:tr>
    </w:tbl>
    <w:p w14:paraId="7026F613" w14:textId="77777777" w:rsidR="003034B2" w:rsidRPr="009749E8" w:rsidRDefault="003034B2" w:rsidP="003034B2">
      <w:r w:rsidRPr="009749E8">
        <w:br w:type="page"/>
      </w:r>
    </w:p>
    <w:p w14:paraId="22F6A44E" w14:textId="77777777" w:rsidR="004001B6" w:rsidRPr="009749E8" w:rsidRDefault="004001B6" w:rsidP="004001B6"/>
    <w:p w14:paraId="6B0A14F5" w14:textId="77777777" w:rsidR="004001B6" w:rsidRPr="009749E8" w:rsidRDefault="004001B6" w:rsidP="004001B6"/>
    <w:p w14:paraId="7CD2FCED" w14:textId="77777777" w:rsidR="004001B6" w:rsidRPr="009749E8" w:rsidRDefault="004001B6" w:rsidP="004001B6"/>
    <w:p w14:paraId="453E0F1A" w14:textId="77777777" w:rsidR="004001B6" w:rsidRPr="009749E8" w:rsidRDefault="004001B6" w:rsidP="004001B6"/>
    <w:p w14:paraId="78D62DC9" w14:textId="77777777" w:rsidR="004001B6" w:rsidRPr="009749E8" w:rsidRDefault="004001B6" w:rsidP="004001B6"/>
    <w:p w14:paraId="4BA773F3" w14:textId="77777777" w:rsidR="004001B6" w:rsidRPr="009749E8" w:rsidRDefault="004001B6" w:rsidP="004001B6"/>
    <w:p w14:paraId="72181BE6" w14:textId="77777777" w:rsidR="004001B6" w:rsidRPr="009749E8" w:rsidRDefault="004001B6" w:rsidP="004001B6"/>
    <w:p w14:paraId="21F3329A" w14:textId="77777777" w:rsidR="004001B6" w:rsidRPr="009749E8" w:rsidRDefault="004001B6" w:rsidP="004001B6"/>
    <w:p w14:paraId="09E91517" w14:textId="77777777" w:rsidR="004001B6" w:rsidRPr="009749E8" w:rsidRDefault="004001B6" w:rsidP="004001B6"/>
    <w:p w14:paraId="4DDAD059" w14:textId="77777777" w:rsidR="004001B6" w:rsidRPr="009749E8" w:rsidRDefault="004001B6" w:rsidP="004001B6"/>
    <w:p w14:paraId="5E77BAA0" w14:textId="77777777" w:rsidR="004001B6" w:rsidRPr="009749E8" w:rsidRDefault="004001B6" w:rsidP="004001B6"/>
    <w:p w14:paraId="4B6F34C2" w14:textId="77777777" w:rsidR="00446CF8" w:rsidRPr="009749E8" w:rsidRDefault="00446CF8" w:rsidP="00446CF8">
      <w:pPr>
        <w:pStyle w:val="Heading2"/>
        <w:rPr>
          <w:b w:val="0"/>
          <w:sz w:val="24"/>
        </w:rPr>
      </w:pPr>
      <w:bookmarkStart w:id="34" w:name="_Toc321759928"/>
      <w:r w:rsidRPr="009749E8">
        <w:rPr>
          <w:b w:val="0"/>
        </w:rPr>
        <w:t>Ministère des Infrastructures Economiques</w:t>
      </w:r>
      <w:bookmarkEnd w:id="34"/>
    </w:p>
    <w:p w14:paraId="323F733A" w14:textId="0447C707" w:rsidR="004001B6" w:rsidRPr="009749E8" w:rsidRDefault="004001B6" w:rsidP="004001B6"/>
    <w:p w14:paraId="47344F83" w14:textId="77777777" w:rsidR="004001B6" w:rsidRPr="009749E8" w:rsidRDefault="004001B6" w:rsidP="004001B6"/>
    <w:p w14:paraId="3CDB2D75" w14:textId="77777777" w:rsidR="004001B6" w:rsidRPr="009749E8" w:rsidRDefault="004001B6" w:rsidP="004001B6"/>
    <w:p w14:paraId="3F6BA550" w14:textId="77777777" w:rsidR="004001B6" w:rsidRPr="009749E8" w:rsidRDefault="004001B6" w:rsidP="004001B6">
      <w:r w:rsidRPr="009749E8">
        <w:br w:type="page"/>
      </w:r>
    </w:p>
    <w:p w14:paraId="5AEB011E" w14:textId="77777777" w:rsidR="003034B2" w:rsidRPr="009749E8" w:rsidRDefault="00F26322" w:rsidP="003034B2">
      <w:pPr>
        <w:pStyle w:val="Heading1"/>
        <w:spacing w:before="0" w:beforeAutospacing="0"/>
        <w:ind w:left="2127" w:hanging="1769"/>
        <w:rPr>
          <w:rFonts w:ascii="Calibri" w:hAnsi="Calibri"/>
          <w:b w:val="0"/>
        </w:rPr>
      </w:pPr>
      <w:bookmarkStart w:id="35" w:name="_Toc287636771"/>
      <w:bookmarkStart w:id="36" w:name="_Toc321759929"/>
      <w:r w:rsidRPr="009749E8">
        <w:rPr>
          <w:rFonts w:ascii="Calibri" w:hAnsi="Calibri"/>
          <w:b w:val="0"/>
        </w:rPr>
        <w:lastRenderedPageBreak/>
        <w:t>Construction</w:t>
      </w:r>
      <w:r w:rsidR="003034B2" w:rsidRPr="009749E8">
        <w:rPr>
          <w:rFonts w:ascii="Calibri" w:hAnsi="Calibri"/>
          <w:b w:val="0"/>
        </w:rPr>
        <w:t xml:space="preserve"> et exploitation de l’autoroute Abidjan-Dabou</w:t>
      </w:r>
      <w:bookmarkEnd w:id="35"/>
      <w:bookmarkEnd w:id="3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034B2" w:rsidRPr="009749E8" w14:paraId="7B52C618" w14:textId="77777777" w:rsidTr="000F4C1B">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96B7EA" w14:textId="77777777" w:rsidR="003034B2" w:rsidRPr="009749E8" w:rsidRDefault="003034B2"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A4195" w14:textId="77777777" w:rsidR="003034B2" w:rsidRPr="009749E8" w:rsidRDefault="003034B2" w:rsidP="005E001A">
            <w:pPr>
              <w:spacing w:after="0"/>
              <w:jc w:val="both"/>
              <w:rPr>
                <w:rFonts w:ascii="Calibri" w:hAnsi="Calibri"/>
                <w:bCs/>
                <w:sz w:val="20"/>
                <w:szCs w:val="20"/>
              </w:rPr>
            </w:pPr>
            <w:r w:rsidRPr="009749E8">
              <w:rPr>
                <w:rFonts w:ascii="Calibri" w:hAnsi="Calibri"/>
                <w:bCs/>
                <w:sz w:val="20"/>
                <w:szCs w:val="20"/>
              </w:rPr>
              <w:t xml:space="preserve">CONSTRUCTION </w:t>
            </w:r>
            <w:r w:rsidR="00F26322" w:rsidRPr="009749E8">
              <w:rPr>
                <w:rFonts w:ascii="Calibri" w:hAnsi="Calibri"/>
                <w:bCs/>
                <w:sz w:val="20"/>
                <w:szCs w:val="20"/>
              </w:rPr>
              <w:t xml:space="preserve">ET EXPLOITATION </w:t>
            </w:r>
            <w:r w:rsidRPr="009749E8">
              <w:rPr>
                <w:rFonts w:ascii="Calibri" w:hAnsi="Calibri"/>
                <w:bCs/>
                <w:sz w:val="20"/>
                <w:szCs w:val="20"/>
              </w:rPr>
              <w:t>DE L’AUTOROUTE ABIDJAN-DABOU</w:t>
            </w:r>
          </w:p>
        </w:tc>
      </w:tr>
      <w:tr w:rsidR="003034B2" w:rsidRPr="009749E8" w14:paraId="01677524"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86862C" w14:textId="6A6EE28C" w:rsidR="003034B2" w:rsidRPr="009749E8" w:rsidRDefault="009D5FD4" w:rsidP="00CB76A9">
            <w:pPr>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61EC7" w14:textId="77777777" w:rsidR="003034B2" w:rsidRPr="009749E8" w:rsidRDefault="003034B2" w:rsidP="00CB76A9">
            <w:pPr>
              <w:jc w:val="both"/>
              <w:rPr>
                <w:rFonts w:ascii="Calibri" w:hAnsi="Calibri"/>
                <w:sz w:val="20"/>
                <w:szCs w:val="20"/>
              </w:rPr>
            </w:pPr>
            <w:r w:rsidRPr="009749E8">
              <w:rPr>
                <w:rFonts w:ascii="Calibri" w:hAnsi="Calibri"/>
                <w:sz w:val="20"/>
                <w:szCs w:val="20"/>
              </w:rPr>
              <w:t>MINISTÈRE DES INFRASTRUCTURES ÉCONOMIQUES</w:t>
            </w:r>
          </w:p>
        </w:tc>
      </w:tr>
      <w:tr w:rsidR="003034B2" w:rsidRPr="009749E8" w14:paraId="7499ADA6" w14:textId="77777777" w:rsidTr="00CB76A9">
        <w:trPr>
          <w:trHeight w:val="79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058612" w14:textId="108EC017" w:rsidR="003034B2" w:rsidRPr="009749E8" w:rsidRDefault="009D5FD4" w:rsidP="00CB76A9">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54FE2" w14:textId="77777777" w:rsidR="003034B2" w:rsidRPr="009749E8" w:rsidRDefault="003034B2" w:rsidP="003034B2">
            <w:pPr>
              <w:spacing w:before="240" w:after="0" w:line="240" w:lineRule="auto"/>
              <w:ind w:left="72"/>
              <w:jc w:val="center"/>
              <w:rPr>
                <w:rFonts w:ascii="Calibri" w:hAnsi="Calibri"/>
                <w:sz w:val="20"/>
                <w:szCs w:val="20"/>
              </w:rPr>
            </w:pPr>
            <w:r w:rsidRPr="009749E8">
              <w:rPr>
                <w:rFonts w:ascii="Calibri" w:hAnsi="Calibri"/>
                <w:sz w:val="20"/>
                <w:szCs w:val="20"/>
              </w:rPr>
              <w:t>MME SISSOKO Coralie</w:t>
            </w:r>
          </w:p>
          <w:p w14:paraId="55067355" w14:textId="77777777" w:rsidR="003034B2" w:rsidRPr="009749E8" w:rsidRDefault="003034B2" w:rsidP="003034B2">
            <w:pPr>
              <w:spacing w:after="0" w:line="240" w:lineRule="auto"/>
              <w:ind w:left="72"/>
              <w:jc w:val="center"/>
              <w:rPr>
                <w:rFonts w:ascii="Calibri" w:hAnsi="Calibri"/>
                <w:sz w:val="20"/>
                <w:szCs w:val="20"/>
              </w:rPr>
            </w:pPr>
            <w:r w:rsidRPr="009749E8">
              <w:rPr>
                <w:rFonts w:ascii="Calibri" w:hAnsi="Calibri"/>
                <w:sz w:val="20"/>
                <w:szCs w:val="20"/>
              </w:rPr>
              <w:t>Coordonnateur de Projets</w:t>
            </w:r>
          </w:p>
          <w:p w14:paraId="738362BC" w14:textId="77777777" w:rsidR="003034B2" w:rsidRPr="009749E8" w:rsidRDefault="003034B2" w:rsidP="003034B2">
            <w:pPr>
              <w:spacing w:after="0" w:line="240" w:lineRule="auto"/>
              <w:ind w:left="72"/>
              <w:jc w:val="center"/>
              <w:rPr>
                <w:rFonts w:ascii="Calibri" w:hAnsi="Calibri"/>
                <w:sz w:val="20"/>
                <w:szCs w:val="20"/>
              </w:rPr>
            </w:pPr>
            <w:r w:rsidRPr="009749E8">
              <w:rPr>
                <w:rFonts w:ascii="Calibri" w:hAnsi="Calibri"/>
                <w:sz w:val="20"/>
                <w:szCs w:val="20"/>
              </w:rPr>
              <w:t>Tel : (225) 20 34 73</w:t>
            </w:r>
          </w:p>
          <w:p w14:paraId="126FC4DB" w14:textId="77777777" w:rsidR="003034B2" w:rsidRPr="009749E8" w:rsidRDefault="003034B2" w:rsidP="003034B2">
            <w:pPr>
              <w:spacing w:after="0" w:line="240" w:lineRule="auto"/>
              <w:ind w:left="72"/>
              <w:jc w:val="center"/>
              <w:rPr>
                <w:rFonts w:ascii="Calibri" w:hAnsi="Calibri"/>
                <w:sz w:val="20"/>
                <w:szCs w:val="20"/>
              </w:rPr>
            </w:pPr>
            <w:r w:rsidRPr="009749E8">
              <w:rPr>
                <w:rFonts w:ascii="Calibri" w:hAnsi="Calibri"/>
                <w:sz w:val="20"/>
                <w:szCs w:val="20"/>
              </w:rPr>
              <w:t>Mobile : (225) 01 13 68 60</w:t>
            </w:r>
          </w:p>
          <w:p w14:paraId="64DFB117" w14:textId="6A66320B" w:rsidR="003034B2" w:rsidRPr="009749E8" w:rsidRDefault="00031B01" w:rsidP="003034B2">
            <w:pPr>
              <w:spacing w:after="0" w:line="240" w:lineRule="auto"/>
              <w:ind w:left="72"/>
              <w:jc w:val="center"/>
              <w:rPr>
                <w:rFonts w:ascii="Calibri" w:hAnsi="Calibri"/>
                <w:sz w:val="20"/>
                <w:szCs w:val="20"/>
              </w:rPr>
            </w:pPr>
            <w:hyperlink r:id="rId44" w:history="1">
              <w:r w:rsidR="003034B2" w:rsidRPr="009749E8">
                <w:rPr>
                  <w:rStyle w:val="Hyperlink"/>
                  <w:rFonts w:ascii="Calibri" w:hAnsi="Calibri"/>
                  <w:sz w:val="20"/>
                  <w:szCs w:val="20"/>
                </w:rPr>
                <w:t>Coralies_99@yahoo.com</w:t>
              </w:r>
            </w:hyperlink>
          </w:p>
        </w:tc>
      </w:tr>
      <w:tr w:rsidR="003034B2" w:rsidRPr="009749E8" w14:paraId="3D76B0CE" w14:textId="77777777" w:rsidTr="00C62CD9">
        <w:trPr>
          <w:trHeight w:val="40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A7A188" w14:textId="6D9AADE1" w:rsidR="003034B2" w:rsidRPr="009749E8" w:rsidRDefault="003034B2" w:rsidP="009F74A9">
            <w:pPr>
              <w:spacing w:after="0" w:line="240" w:lineRule="auto"/>
              <w:jc w:val="both"/>
              <w:rPr>
                <w:rFonts w:ascii="Calibri" w:hAnsi="Calibri"/>
                <w:sz w:val="20"/>
                <w:szCs w:val="20"/>
              </w:rPr>
            </w:pPr>
            <w:r w:rsidRPr="009749E8">
              <w:rPr>
                <w:rFonts w:ascii="Calibri" w:hAnsi="Calibri"/>
                <w:sz w:val="20"/>
                <w:szCs w:val="20"/>
              </w:rPr>
              <w:t>Localisation</w:t>
            </w:r>
            <w:r w:rsidR="00B621A3"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CAB5C" w14:textId="77777777" w:rsidR="003034B2" w:rsidRPr="009749E8" w:rsidRDefault="003034B2" w:rsidP="009F74A9">
            <w:pPr>
              <w:spacing w:before="240" w:line="240" w:lineRule="auto"/>
              <w:ind w:left="72"/>
              <w:jc w:val="both"/>
              <w:rPr>
                <w:rFonts w:ascii="Calibri" w:hAnsi="Calibri"/>
                <w:sz w:val="20"/>
                <w:szCs w:val="20"/>
              </w:rPr>
            </w:pPr>
            <w:r w:rsidRPr="009749E8">
              <w:rPr>
                <w:rFonts w:ascii="Calibri" w:hAnsi="Calibri"/>
                <w:sz w:val="20"/>
                <w:szCs w:val="20"/>
              </w:rPr>
              <w:t>Yopougon – Songon – Dabou</w:t>
            </w:r>
          </w:p>
        </w:tc>
      </w:tr>
      <w:tr w:rsidR="003034B2" w:rsidRPr="009749E8" w14:paraId="12075FAB" w14:textId="77777777" w:rsidTr="00C62CD9">
        <w:trPr>
          <w:trHeight w:val="69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699426" w14:textId="77777777" w:rsidR="003034B2" w:rsidRPr="009749E8" w:rsidRDefault="003034B2" w:rsidP="00F2608B">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529F5" w14:textId="77777777" w:rsidR="003034B2" w:rsidRPr="009749E8" w:rsidRDefault="003034B2" w:rsidP="00F2608B">
            <w:pPr>
              <w:spacing w:after="0" w:line="240" w:lineRule="auto"/>
              <w:jc w:val="both"/>
              <w:rPr>
                <w:rFonts w:ascii="Calibri" w:hAnsi="Calibri"/>
                <w:sz w:val="20"/>
                <w:szCs w:val="20"/>
              </w:rPr>
            </w:pPr>
            <w:r w:rsidRPr="009749E8">
              <w:rPr>
                <w:rFonts w:ascii="Calibri" w:hAnsi="Calibri"/>
                <w:sz w:val="20"/>
                <w:szCs w:val="20"/>
              </w:rPr>
              <w:t>Le projet consiste à financer, réaliser et exploiter une section autoroutière de 2x3 voies d’environ 50 km reliant Abidjan à la ville de Dabou (ouest d’Abidjan).</w:t>
            </w:r>
          </w:p>
        </w:tc>
      </w:tr>
      <w:tr w:rsidR="003034B2" w:rsidRPr="009749E8" w14:paraId="436151BE" w14:textId="77777777" w:rsidTr="00CB76A9">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EDD76C" w14:textId="77777777" w:rsidR="003034B2" w:rsidRPr="009749E8" w:rsidRDefault="003034B2" w:rsidP="00F2608B">
            <w:pPr>
              <w:spacing w:after="0" w:line="240" w:lineRule="auto"/>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E1BD5" w14:textId="77777777" w:rsidR="003034B2" w:rsidRPr="009749E8" w:rsidRDefault="003034B2" w:rsidP="00F2608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Facilitation de la connexion entre Dabou, la ville balnéaire de Jacqueville et Abidjan ;</w:t>
            </w:r>
          </w:p>
          <w:p w14:paraId="752E8CCC" w14:textId="77777777" w:rsidR="003034B2" w:rsidRPr="009749E8" w:rsidRDefault="003034B2" w:rsidP="00F2608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Développement des opérations immobilières à l’Ouest de la ville d’Abidjan ;</w:t>
            </w:r>
          </w:p>
          <w:p w14:paraId="15DC66D2" w14:textId="3B2B39FE" w:rsidR="003034B2" w:rsidRPr="009749E8" w:rsidRDefault="003034B2" w:rsidP="00F2608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de la fluidité du trafic vers les zones d</w:t>
            </w:r>
            <w:r w:rsidR="00B621A3" w:rsidRPr="009749E8">
              <w:rPr>
                <w:rFonts w:ascii="Calibri" w:hAnsi="Calibri"/>
                <w:sz w:val="20"/>
                <w:szCs w:val="20"/>
                <w:lang w:val="fr-FR"/>
              </w:rPr>
              <w:t>’</w:t>
            </w:r>
            <w:r w:rsidRPr="009749E8">
              <w:rPr>
                <w:rFonts w:ascii="Calibri" w:hAnsi="Calibri"/>
                <w:sz w:val="20"/>
                <w:szCs w:val="20"/>
                <w:lang w:val="fr-FR"/>
              </w:rPr>
              <w:t>extension du port d’Abidjan.</w:t>
            </w:r>
          </w:p>
        </w:tc>
      </w:tr>
      <w:tr w:rsidR="003034B2" w:rsidRPr="009749E8" w14:paraId="2BD60185" w14:textId="77777777" w:rsidTr="00C62CD9">
        <w:trPr>
          <w:trHeight w:val="683"/>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89BC7F" w14:textId="77777777" w:rsidR="003034B2" w:rsidRPr="009749E8" w:rsidRDefault="003034B2" w:rsidP="00F2608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0F8C7" w14:textId="77777777" w:rsidR="003034B2" w:rsidRPr="009749E8" w:rsidRDefault="003034B2" w:rsidP="00F2608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w:t>
            </w:r>
          </w:p>
          <w:p w14:paraId="0824BD51" w14:textId="77777777" w:rsidR="003034B2" w:rsidRPr="009749E8" w:rsidRDefault="003034B2" w:rsidP="00F2608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Exploitation du péage</w:t>
            </w:r>
          </w:p>
          <w:p w14:paraId="047F89CC" w14:textId="045CA7BC" w:rsidR="003034B2" w:rsidRPr="009749E8" w:rsidRDefault="003034B2" w:rsidP="00F2608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Entretien</w:t>
            </w:r>
          </w:p>
        </w:tc>
      </w:tr>
      <w:tr w:rsidR="003034B2" w:rsidRPr="009749E8" w14:paraId="31EB2A10" w14:textId="77777777" w:rsidTr="00CB76A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051DD0" w14:textId="77777777" w:rsidR="003034B2" w:rsidRPr="009749E8" w:rsidRDefault="003034B2" w:rsidP="00F2608B">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58DE0" w14:textId="77777777" w:rsidR="003034B2" w:rsidRPr="009749E8" w:rsidRDefault="003034B2" w:rsidP="00F2608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90 000 M FCFA</w:t>
            </w:r>
          </w:p>
          <w:p w14:paraId="1C30B7FF" w14:textId="77777777" w:rsidR="003034B2" w:rsidRPr="009749E8" w:rsidRDefault="003034B2" w:rsidP="00F2608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137 M EUR</w:t>
            </w:r>
          </w:p>
          <w:p w14:paraId="140F8197" w14:textId="754A7511" w:rsidR="003034B2" w:rsidRPr="009749E8" w:rsidRDefault="003034B2" w:rsidP="00F2608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180 M USD (1$ =</w:t>
            </w:r>
            <w:r w:rsidR="00B621A3" w:rsidRPr="009749E8">
              <w:rPr>
                <w:rFonts w:ascii="Calibri" w:hAnsi="Calibri"/>
                <w:sz w:val="20"/>
                <w:szCs w:val="20"/>
              </w:rPr>
              <w:t> </w:t>
            </w:r>
            <w:r w:rsidRPr="009749E8">
              <w:rPr>
                <w:rFonts w:ascii="Calibri" w:hAnsi="Calibri"/>
                <w:sz w:val="20"/>
                <w:szCs w:val="20"/>
              </w:rPr>
              <w:t>500 FCFA)</w:t>
            </w:r>
          </w:p>
        </w:tc>
      </w:tr>
      <w:tr w:rsidR="003034B2" w:rsidRPr="009749E8" w14:paraId="73743697"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B98819" w14:textId="18579FE3" w:rsidR="003034B2" w:rsidRPr="009749E8" w:rsidRDefault="003034B2" w:rsidP="00F2608B">
            <w:pPr>
              <w:spacing w:after="0"/>
              <w:jc w:val="both"/>
              <w:rPr>
                <w:rFonts w:ascii="Calibri" w:hAnsi="Calibri"/>
                <w:sz w:val="20"/>
                <w:szCs w:val="20"/>
              </w:rPr>
            </w:pPr>
            <w:r w:rsidRPr="009749E8">
              <w:rPr>
                <w:rFonts w:ascii="Calibri" w:hAnsi="Calibri"/>
                <w:sz w:val="20"/>
                <w:szCs w:val="20"/>
              </w:rPr>
              <w:t>Projet</w:t>
            </w:r>
            <w:r w:rsidR="00B621A3" w:rsidRPr="009749E8">
              <w:rPr>
                <w:rFonts w:ascii="Calibri" w:hAnsi="Calibri"/>
                <w:sz w:val="20"/>
                <w:szCs w:val="20"/>
              </w:rPr>
              <w:t xml:space="preserve"> </w:t>
            </w:r>
            <w:r w:rsidRPr="009749E8">
              <w:rPr>
                <w:rFonts w:ascii="Calibri" w:hAnsi="Calibri"/>
                <w:sz w:val="20"/>
                <w:szCs w:val="20"/>
              </w:rPr>
              <w:t>(s) lié</w:t>
            </w:r>
            <w:r w:rsidR="00B621A3"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6EA37" w14:textId="77777777" w:rsidR="003034B2" w:rsidRPr="009749E8" w:rsidRDefault="003034B2" w:rsidP="00F2608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Autoroute Abidjan – Tabou (Autoroute Côtière)</w:t>
            </w:r>
          </w:p>
        </w:tc>
      </w:tr>
      <w:tr w:rsidR="003034B2" w:rsidRPr="009749E8" w14:paraId="5E31DA4E"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F2D4D" w14:textId="77777777" w:rsidR="003034B2" w:rsidRPr="009749E8" w:rsidRDefault="003034B2" w:rsidP="00F2608B">
            <w:pPr>
              <w:spacing w:after="0" w:line="240" w:lineRule="auto"/>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A59B2EB" w14:textId="77777777" w:rsidR="003034B2" w:rsidRPr="009749E8" w:rsidRDefault="003034B2" w:rsidP="00F2608B">
            <w:pPr>
              <w:spacing w:after="0"/>
              <w:jc w:val="both"/>
              <w:rPr>
                <w:rFonts w:ascii="Calibri" w:hAnsi="Calibri"/>
                <w:sz w:val="20"/>
                <w:szCs w:val="20"/>
              </w:rPr>
            </w:pPr>
            <w:r w:rsidRPr="009749E8">
              <w:rPr>
                <w:rFonts w:ascii="Calibri" w:hAnsi="Calibri"/>
                <w:sz w:val="20"/>
                <w:szCs w:val="20"/>
              </w:rPr>
              <w:t>Type de partenariat envisagé</w:t>
            </w:r>
          </w:p>
        </w:tc>
      </w:tr>
      <w:tr w:rsidR="003034B2" w:rsidRPr="009749E8" w14:paraId="6056A252"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0C2C5" w14:textId="749D7CF6" w:rsidR="003034B2" w:rsidRPr="009749E8" w:rsidRDefault="003034B2"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p w14:paraId="018CD0A5" w14:textId="58137ACF" w:rsidR="000400AD" w:rsidRPr="009749E8" w:rsidRDefault="000400AD"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w:t>
            </w:r>
            <w:r w:rsidR="00B715A4" w:rsidRPr="009749E8">
              <w:rPr>
                <w:rFonts w:ascii="Calibri" w:hAnsi="Calibri"/>
                <w:sz w:val="20"/>
                <w:szCs w:val="20"/>
              </w:rPr>
              <w: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22CEB96" w14:textId="58CFDDBB" w:rsidR="003034B2" w:rsidRPr="009749E8" w:rsidRDefault="006F40A4" w:rsidP="006F40A4">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 xml:space="preserve">Affermage / </w:t>
            </w:r>
            <w:r w:rsidR="003034B2" w:rsidRPr="009749E8">
              <w:rPr>
                <w:rFonts w:ascii="Calibri" w:hAnsi="Calibri"/>
                <w:sz w:val="20"/>
                <w:szCs w:val="20"/>
                <w:lang w:val="fr-FR"/>
              </w:rPr>
              <w:t>Concession</w:t>
            </w:r>
          </w:p>
        </w:tc>
      </w:tr>
      <w:tr w:rsidR="003034B2" w:rsidRPr="009749E8" w14:paraId="7196F488"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9E1E68" w14:textId="77777777" w:rsidR="003034B2" w:rsidRPr="009749E8" w:rsidRDefault="003034B2" w:rsidP="00F2608B">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1729E" w14:textId="77777777" w:rsidR="003034B2" w:rsidRPr="009749E8" w:rsidRDefault="003034B2" w:rsidP="00F2608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techniques disponibles</w:t>
            </w:r>
          </w:p>
        </w:tc>
      </w:tr>
      <w:tr w:rsidR="003034B2" w:rsidRPr="009749E8" w14:paraId="15F0A485"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2FFD24" w14:textId="397A2C38" w:rsidR="003034B2" w:rsidRPr="009749E8" w:rsidRDefault="003034B2" w:rsidP="00F2608B">
            <w:pPr>
              <w:spacing w:after="0"/>
              <w:jc w:val="both"/>
              <w:rPr>
                <w:rFonts w:ascii="Calibri" w:hAnsi="Calibri"/>
                <w:sz w:val="20"/>
                <w:szCs w:val="20"/>
              </w:rPr>
            </w:pPr>
            <w:r w:rsidRPr="009749E8">
              <w:rPr>
                <w:rFonts w:ascii="Calibri" w:hAnsi="Calibri"/>
                <w:sz w:val="20"/>
                <w:szCs w:val="20"/>
              </w:rPr>
              <w:t>Prochaine</w:t>
            </w:r>
            <w:r w:rsidR="00B621A3"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F321C" w14:textId="77777777" w:rsidR="003034B2" w:rsidRPr="009749E8" w:rsidRDefault="003034B2" w:rsidP="00F2608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complémentaires</w:t>
            </w:r>
          </w:p>
          <w:p w14:paraId="3D022275" w14:textId="77777777" w:rsidR="003034B2" w:rsidRPr="009749E8" w:rsidRDefault="003034B2" w:rsidP="00F2608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46E0CC3B" w14:textId="7970FE53" w:rsidR="00F2608B" w:rsidRPr="009749E8" w:rsidRDefault="00F2608B"/>
    <w:p w14:paraId="7ED9BD9D" w14:textId="77777777" w:rsidR="00F2608B" w:rsidRPr="009749E8" w:rsidRDefault="00F2608B">
      <w:r w:rsidRPr="009749E8">
        <w:br w:type="page"/>
      </w:r>
    </w:p>
    <w:p w14:paraId="4F88C663" w14:textId="146DF3C2" w:rsidR="003034B2" w:rsidRPr="009749E8" w:rsidRDefault="00A73987" w:rsidP="003034B2">
      <w:pPr>
        <w:pStyle w:val="Heading1"/>
        <w:spacing w:before="0" w:beforeAutospacing="0"/>
        <w:ind w:left="2127" w:hanging="1769"/>
        <w:rPr>
          <w:rFonts w:ascii="Calibri" w:hAnsi="Calibri"/>
          <w:b w:val="0"/>
        </w:rPr>
      </w:pPr>
      <w:bookmarkStart w:id="37" w:name="_Toc287636772"/>
      <w:bookmarkStart w:id="38" w:name="_Toc321759930"/>
      <w:r w:rsidRPr="009749E8">
        <w:rPr>
          <w:rFonts w:ascii="Calibri" w:hAnsi="Calibri"/>
          <w:b w:val="0"/>
        </w:rPr>
        <w:lastRenderedPageBreak/>
        <w:t>E</w:t>
      </w:r>
      <w:r w:rsidR="003034B2" w:rsidRPr="009749E8">
        <w:rPr>
          <w:rFonts w:ascii="Calibri" w:hAnsi="Calibri"/>
          <w:b w:val="0"/>
        </w:rPr>
        <w:t xml:space="preserve">xploitation de l’autoroute </w:t>
      </w:r>
      <w:r w:rsidRPr="009749E8">
        <w:rPr>
          <w:rFonts w:ascii="Calibri" w:hAnsi="Calibri"/>
          <w:b w:val="0"/>
        </w:rPr>
        <w:t xml:space="preserve">Abidjan - </w:t>
      </w:r>
      <w:r w:rsidR="003034B2" w:rsidRPr="009749E8">
        <w:rPr>
          <w:rFonts w:ascii="Calibri" w:hAnsi="Calibri"/>
          <w:b w:val="0"/>
        </w:rPr>
        <w:t>Bassam</w:t>
      </w:r>
      <w:bookmarkEnd w:id="37"/>
      <w:bookmarkEnd w:id="3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034B2" w:rsidRPr="009749E8" w14:paraId="3AA6086B" w14:textId="77777777" w:rsidTr="006A31C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2FA838" w14:textId="77777777" w:rsidR="003034B2" w:rsidRPr="009749E8" w:rsidRDefault="003034B2"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54788" w14:textId="281D65C2" w:rsidR="003034B2" w:rsidRPr="009749E8" w:rsidRDefault="008C185A" w:rsidP="005E001A">
            <w:pPr>
              <w:spacing w:after="0"/>
              <w:jc w:val="both"/>
              <w:rPr>
                <w:rFonts w:ascii="Calibri" w:hAnsi="Calibri"/>
                <w:bCs/>
                <w:sz w:val="20"/>
                <w:szCs w:val="20"/>
              </w:rPr>
            </w:pPr>
            <w:r w:rsidRPr="009749E8">
              <w:rPr>
                <w:rFonts w:ascii="Calibri" w:hAnsi="Calibri"/>
                <w:bCs/>
                <w:sz w:val="20"/>
                <w:szCs w:val="20"/>
              </w:rPr>
              <w:t xml:space="preserve">EXPLOITATION DE L’AUTOROUTE ABIDJAN-BASSAM </w:t>
            </w:r>
          </w:p>
        </w:tc>
      </w:tr>
      <w:tr w:rsidR="003034B2" w:rsidRPr="009749E8" w14:paraId="29DEA8B6"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9DCCD0" w14:textId="61F2AAE0" w:rsidR="003034B2" w:rsidRPr="009749E8" w:rsidRDefault="009D5FD4" w:rsidP="008639F0">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6F62B" w14:textId="77777777" w:rsidR="003034B2" w:rsidRPr="009749E8" w:rsidRDefault="003034B2" w:rsidP="008639F0">
            <w:pPr>
              <w:spacing w:after="0"/>
              <w:jc w:val="both"/>
              <w:rPr>
                <w:rFonts w:ascii="Calibri" w:hAnsi="Calibri"/>
                <w:sz w:val="20"/>
                <w:szCs w:val="20"/>
              </w:rPr>
            </w:pPr>
            <w:r w:rsidRPr="009749E8">
              <w:rPr>
                <w:rFonts w:ascii="Calibri" w:hAnsi="Calibri"/>
                <w:sz w:val="20"/>
                <w:szCs w:val="20"/>
              </w:rPr>
              <w:t>MINISTÈRE DES INFRASTRUCTURES ÉCONOMIQUES</w:t>
            </w:r>
          </w:p>
        </w:tc>
      </w:tr>
      <w:tr w:rsidR="003034B2" w:rsidRPr="009749E8" w14:paraId="31E2BCEE" w14:textId="77777777" w:rsidTr="00CB76A9">
        <w:trPr>
          <w:trHeight w:val="79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FB26D5" w14:textId="189AB031" w:rsidR="003034B2" w:rsidRPr="009749E8" w:rsidRDefault="009D5FD4" w:rsidP="00CB76A9">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D959F" w14:textId="77777777" w:rsidR="003034B2" w:rsidRPr="009749E8" w:rsidRDefault="003034B2" w:rsidP="00B715A4">
            <w:pPr>
              <w:spacing w:after="0" w:line="240" w:lineRule="auto"/>
              <w:ind w:left="72"/>
              <w:jc w:val="center"/>
              <w:rPr>
                <w:rFonts w:ascii="Calibri" w:hAnsi="Calibri"/>
                <w:sz w:val="20"/>
                <w:szCs w:val="20"/>
              </w:rPr>
            </w:pPr>
            <w:r w:rsidRPr="009749E8">
              <w:rPr>
                <w:rFonts w:ascii="Calibri" w:hAnsi="Calibri"/>
                <w:sz w:val="20"/>
                <w:szCs w:val="20"/>
              </w:rPr>
              <w:t>MME SISSOKO Coralie</w:t>
            </w:r>
          </w:p>
          <w:p w14:paraId="2F3198E1" w14:textId="77777777" w:rsidR="003034B2" w:rsidRPr="009749E8" w:rsidRDefault="003034B2" w:rsidP="003034B2">
            <w:pPr>
              <w:spacing w:after="0" w:line="240" w:lineRule="auto"/>
              <w:ind w:left="72"/>
              <w:jc w:val="center"/>
              <w:rPr>
                <w:rFonts w:ascii="Calibri" w:hAnsi="Calibri"/>
                <w:sz w:val="20"/>
                <w:szCs w:val="20"/>
              </w:rPr>
            </w:pPr>
            <w:r w:rsidRPr="009749E8">
              <w:rPr>
                <w:rFonts w:ascii="Calibri" w:hAnsi="Calibri"/>
                <w:sz w:val="20"/>
                <w:szCs w:val="20"/>
              </w:rPr>
              <w:t>Coordonnateur de Projets</w:t>
            </w:r>
          </w:p>
          <w:p w14:paraId="1CC2B859" w14:textId="77777777" w:rsidR="003034B2" w:rsidRPr="009749E8" w:rsidRDefault="003034B2" w:rsidP="003034B2">
            <w:pPr>
              <w:spacing w:after="0" w:line="240" w:lineRule="auto"/>
              <w:ind w:left="72"/>
              <w:jc w:val="center"/>
              <w:rPr>
                <w:rFonts w:ascii="Calibri" w:hAnsi="Calibri"/>
                <w:sz w:val="20"/>
                <w:szCs w:val="20"/>
              </w:rPr>
            </w:pPr>
            <w:r w:rsidRPr="009749E8">
              <w:rPr>
                <w:rFonts w:ascii="Calibri" w:hAnsi="Calibri"/>
                <w:sz w:val="20"/>
                <w:szCs w:val="20"/>
              </w:rPr>
              <w:t>Tel : (225) 20 34 73 38</w:t>
            </w:r>
          </w:p>
          <w:p w14:paraId="7526E22E" w14:textId="77777777" w:rsidR="003034B2" w:rsidRPr="009749E8" w:rsidRDefault="003034B2" w:rsidP="003034B2">
            <w:pPr>
              <w:spacing w:after="0" w:line="240" w:lineRule="auto"/>
              <w:ind w:left="72"/>
              <w:jc w:val="center"/>
              <w:rPr>
                <w:rFonts w:ascii="Calibri" w:hAnsi="Calibri"/>
                <w:sz w:val="20"/>
                <w:szCs w:val="20"/>
              </w:rPr>
            </w:pPr>
            <w:r w:rsidRPr="009749E8">
              <w:rPr>
                <w:rFonts w:ascii="Calibri" w:hAnsi="Calibri"/>
                <w:sz w:val="20"/>
                <w:szCs w:val="20"/>
              </w:rPr>
              <w:t>Mobile : (225) 01 13 68 60</w:t>
            </w:r>
          </w:p>
          <w:p w14:paraId="6FBFF339" w14:textId="2A192690" w:rsidR="003034B2" w:rsidRPr="009749E8" w:rsidRDefault="00031B01" w:rsidP="003034B2">
            <w:pPr>
              <w:spacing w:after="0" w:line="240" w:lineRule="auto"/>
              <w:ind w:left="72"/>
              <w:jc w:val="center"/>
              <w:rPr>
                <w:rFonts w:ascii="Calibri" w:hAnsi="Calibri"/>
                <w:sz w:val="20"/>
                <w:szCs w:val="20"/>
              </w:rPr>
            </w:pPr>
            <w:hyperlink r:id="rId45" w:history="1">
              <w:r w:rsidR="003034B2" w:rsidRPr="009749E8">
                <w:rPr>
                  <w:rStyle w:val="Hyperlink"/>
                  <w:rFonts w:ascii="Calibri" w:hAnsi="Calibri"/>
                  <w:sz w:val="20"/>
                  <w:szCs w:val="20"/>
                </w:rPr>
                <w:t>Coralies_99@yahoo.com</w:t>
              </w:r>
            </w:hyperlink>
          </w:p>
        </w:tc>
      </w:tr>
      <w:tr w:rsidR="003034B2" w:rsidRPr="009749E8" w14:paraId="45730E44" w14:textId="77777777" w:rsidTr="00CB76A9">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276CD9A" w14:textId="21E9394E" w:rsidR="003034B2" w:rsidRPr="009749E8" w:rsidRDefault="003034B2" w:rsidP="003034B2">
            <w:pPr>
              <w:spacing w:after="0"/>
              <w:jc w:val="both"/>
              <w:rPr>
                <w:rFonts w:ascii="Calibri" w:hAnsi="Calibri"/>
                <w:sz w:val="20"/>
                <w:szCs w:val="20"/>
              </w:rPr>
            </w:pPr>
            <w:r w:rsidRPr="009749E8">
              <w:rPr>
                <w:rFonts w:ascii="Calibri" w:hAnsi="Calibri"/>
                <w:sz w:val="20"/>
                <w:szCs w:val="20"/>
              </w:rPr>
              <w:t>Localisation</w:t>
            </w:r>
            <w:r w:rsidR="00B621A3"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A704E" w14:textId="6892E3F7" w:rsidR="003034B2" w:rsidRPr="009749E8" w:rsidRDefault="00AA12E9" w:rsidP="003034B2">
            <w:pPr>
              <w:spacing w:after="0"/>
              <w:ind w:left="72"/>
              <w:jc w:val="both"/>
              <w:rPr>
                <w:rFonts w:ascii="Calibri" w:hAnsi="Calibri"/>
                <w:sz w:val="20"/>
                <w:szCs w:val="20"/>
              </w:rPr>
            </w:pPr>
            <w:r w:rsidRPr="009749E8">
              <w:rPr>
                <w:rFonts w:ascii="Calibri" w:hAnsi="Calibri"/>
                <w:sz w:val="20"/>
                <w:szCs w:val="20"/>
              </w:rPr>
              <w:t xml:space="preserve">Abidjan- Bassam </w:t>
            </w:r>
          </w:p>
        </w:tc>
      </w:tr>
      <w:tr w:rsidR="003034B2" w:rsidRPr="009749E8" w14:paraId="5632E6A3" w14:textId="77777777" w:rsidTr="00CB76A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F72DCE" w14:textId="77777777" w:rsidR="003034B2" w:rsidRPr="009749E8" w:rsidRDefault="003034B2" w:rsidP="003034B2">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A67F5" w14:textId="13E76F60" w:rsidR="003034B2" w:rsidRPr="009749E8" w:rsidRDefault="00A73987" w:rsidP="00AA12E9">
            <w:pPr>
              <w:spacing w:after="0" w:line="240" w:lineRule="auto"/>
              <w:jc w:val="both"/>
              <w:rPr>
                <w:rFonts w:ascii="Calibri" w:hAnsi="Calibri"/>
                <w:sz w:val="20"/>
                <w:szCs w:val="20"/>
              </w:rPr>
            </w:pPr>
            <w:r w:rsidRPr="009749E8">
              <w:rPr>
                <w:rFonts w:ascii="Calibri" w:hAnsi="Calibri"/>
                <w:sz w:val="20"/>
                <w:szCs w:val="20"/>
              </w:rPr>
              <w:t>Il s’agit de rechercher un partenaire pour l’exploitation et l’entretien de l’autoroute Abidjan –</w:t>
            </w:r>
            <w:r w:rsidR="00B621A3" w:rsidRPr="009749E8">
              <w:rPr>
                <w:rFonts w:ascii="Calibri" w:hAnsi="Calibri"/>
                <w:sz w:val="20"/>
                <w:szCs w:val="20"/>
              </w:rPr>
              <w:t xml:space="preserve"> B</w:t>
            </w:r>
            <w:r w:rsidRPr="009749E8">
              <w:rPr>
                <w:rFonts w:ascii="Calibri" w:hAnsi="Calibri"/>
                <w:sz w:val="20"/>
                <w:szCs w:val="20"/>
              </w:rPr>
              <w:t>assam en construction sur financement Exim Bank de Chine</w:t>
            </w:r>
            <w:r w:rsidR="003034B2" w:rsidRPr="009749E8">
              <w:rPr>
                <w:rFonts w:ascii="Calibri" w:hAnsi="Calibri"/>
                <w:sz w:val="20"/>
                <w:szCs w:val="20"/>
              </w:rPr>
              <w:t>.</w:t>
            </w:r>
          </w:p>
        </w:tc>
      </w:tr>
      <w:tr w:rsidR="003034B2" w:rsidRPr="009749E8" w14:paraId="567F7C5B" w14:textId="77777777" w:rsidTr="007D738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C6E3BD" w14:textId="77777777" w:rsidR="003034B2" w:rsidRPr="009749E8" w:rsidRDefault="003034B2" w:rsidP="003034B2">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BB269" w14:textId="77777777" w:rsidR="003034B2" w:rsidRPr="009749E8" w:rsidRDefault="003034B2" w:rsidP="003034B2">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des infrastructures permettant la fluidité du trafic vers l’Est du pays ;</w:t>
            </w:r>
          </w:p>
          <w:p w14:paraId="67983D95" w14:textId="77777777" w:rsidR="003034B2" w:rsidRPr="009749E8" w:rsidRDefault="003034B2" w:rsidP="003034B2">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Développement touristique de la cité balnéaire d’Assinie.</w:t>
            </w:r>
          </w:p>
        </w:tc>
      </w:tr>
      <w:tr w:rsidR="003034B2" w:rsidRPr="009749E8" w14:paraId="2904E2C9"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D2993B" w14:textId="77777777" w:rsidR="003034B2" w:rsidRPr="009749E8" w:rsidRDefault="003034B2" w:rsidP="008639F0">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D5508" w14:textId="77777777" w:rsidR="003034B2" w:rsidRPr="009749E8" w:rsidRDefault="003034B2" w:rsidP="00863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w:t>
            </w:r>
          </w:p>
          <w:p w14:paraId="3EC403A0" w14:textId="77777777" w:rsidR="003034B2" w:rsidRPr="009749E8" w:rsidRDefault="003034B2" w:rsidP="00863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Exploitation du péage</w:t>
            </w:r>
          </w:p>
          <w:p w14:paraId="00CBE460" w14:textId="77777777" w:rsidR="003034B2" w:rsidRPr="009749E8" w:rsidRDefault="003034B2" w:rsidP="00863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Entretien</w:t>
            </w:r>
          </w:p>
        </w:tc>
      </w:tr>
      <w:tr w:rsidR="003034B2" w:rsidRPr="009749E8" w14:paraId="08F57EF5" w14:textId="77777777" w:rsidTr="00CB76A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7CFD6E" w14:textId="77777777" w:rsidR="003034B2" w:rsidRPr="009749E8" w:rsidRDefault="003034B2" w:rsidP="003034B2">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34415" w14:textId="77777777" w:rsidR="003034B2" w:rsidRPr="009749E8" w:rsidRDefault="003034B2"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60 000 M FCFA</w:t>
            </w:r>
          </w:p>
          <w:p w14:paraId="0F27B6FE" w14:textId="77777777" w:rsidR="003034B2" w:rsidRPr="009749E8" w:rsidRDefault="003034B2"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91 M EUR</w:t>
            </w:r>
          </w:p>
          <w:p w14:paraId="01A3EE31" w14:textId="218AF8A9" w:rsidR="003034B2" w:rsidRPr="009749E8" w:rsidRDefault="003034B2"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120 M USD (1$ =</w:t>
            </w:r>
            <w:r w:rsidR="00B621A3" w:rsidRPr="009749E8">
              <w:rPr>
                <w:rFonts w:ascii="Calibri" w:hAnsi="Calibri"/>
                <w:sz w:val="20"/>
                <w:szCs w:val="20"/>
              </w:rPr>
              <w:t> </w:t>
            </w:r>
            <w:r w:rsidRPr="009749E8">
              <w:rPr>
                <w:rFonts w:ascii="Calibri" w:hAnsi="Calibri"/>
                <w:sz w:val="20"/>
                <w:szCs w:val="20"/>
              </w:rPr>
              <w:t>500 FCFA)</w:t>
            </w:r>
          </w:p>
        </w:tc>
      </w:tr>
      <w:tr w:rsidR="003034B2" w:rsidRPr="009749E8" w14:paraId="4CF8BFD0"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143679" w14:textId="14CF1A69" w:rsidR="003034B2" w:rsidRPr="009749E8" w:rsidRDefault="003034B2" w:rsidP="003034B2">
            <w:pPr>
              <w:spacing w:after="0"/>
              <w:jc w:val="both"/>
              <w:rPr>
                <w:rFonts w:ascii="Calibri" w:hAnsi="Calibri"/>
                <w:sz w:val="20"/>
                <w:szCs w:val="20"/>
              </w:rPr>
            </w:pPr>
            <w:r w:rsidRPr="009749E8">
              <w:rPr>
                <w:rFonts w:ascii="Calibri" w:hAnsi="Calibri"/>
                <w:sz w:val="20"/>
                <w:szCs w:val="20"/>
              </w:rPr>
              <w:t>Projet</w:t>
            </w:r>
            <w:r w:rsidR="00B621A3" w:rsidRPr="009749E8">
              <w:rPr>
                <w:rFonts w:ascii="Calibri" w:hAnsi="Calibri"/>
                <w:sz w:val="20"/>
                <w:szCs w:val="20"/>
              </w:rPr>
              <w:t xml:space="preserve"> </w:t>
            </w:r>
            <w:r w:rsidRPr="009749E8">
              <w:rPr>
                <w:rFonts w:ascii="Calibri" w:hAnsi="Calibri"/>
                <w:sz w:val="20"/>
                <w:szCs w:val="20"/>
              </w:rPr>
              <w:t>(s) lié</w:t>
            </w:r>
            <w:r w:rsidR="00B621A3"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D4E98" w14:textId="78EACCF5" w:rsidR="003034B2" w:rsidRPr="009749E8" w:rsidRDefault="003034B2" w:rsidP="003034B2">
            <w:pPr>
              <w:pStyle w:val="ListParagraph"/>
              <w:numPr>
                <w:ilvl w:val="0"/>
                <w:numId w:val="1"/>
              </w:numPr>
              <w:rPr>
                <w:rFonts w:ascii="Calibri" w:hAnsi="Calibri"/>
                <w:sz w:val="20"/>
                <w:szCs w:val="20"/>
                <w:lang w:val="fr-FR"/>
              </w:rPr>
            </w:pPr>
            <w:r w:rsidRPr="009749E8">
              <w:rPr>
                <w:rFonts w:ascii="Calibri" w:hAnsi="Calibri"/>
                <w:sz w:val="20"/>
                <w:szCs w:val="20"/>
                <w:lang w:val="fr-FR"/>
              </w:rPr>
              <w:t xml:space="preserve">Construction de l’autoroute </w:t>
            </w:r>
            <w:r w:rsidR="00A73987" w:rsidRPr="009749E8">
              <w:rPr>
                <w:rFonts w:ascii="Calibri" w:hAnsi="Calibri"/>
                <w:sz w:val="20"/>
                <w:szCs w:val="20"/>
                <w:lang w:val="fr-FR"/>
              </w:rPr>
              <w:t>Bassam – Samo</w:t>
            </w:r>
            <w:r w:rsidR="00AF2D49" w:rsidRPr="009749E8">
              <w:rPr>
                <w:rFonts w:ascii="Calibri" w:hAnsi="Calibri"/>
                <w:sz w:val="20"/>
                <w:szCs w:val="20"/>
                <w:lang w:val="fr-FR"/>
              </w:rPr>
              <w:t> ;</w:t>
            </w:r>
          </w:p>
          <w:p w14:paraId="1B7AB183" w14:textId="775DB898" w:rsidR="00AF2D49" w:rsidRPr="009749E8" w:rsidRDefault="00AF2D49" w:rsidP="003034B2">
            <w:pPr>
              <w:pStyle w:val="ListParagraph"/>
              <w:numPr>
                <w:ilvl w:val="0"/>
                <w:numId w:val="1"/>
              </w:numPr>
              <w:rPr>
                <w:rFonts w:ascii="Calibri" w:hAnsi="Calibri"/>
                <w:sz w:val="20"/>
                <w:szCs w:val="20"/>
                <w:lang w:val="fr-FR"/>
              </w:rPr>
            </w:pPr>
            <w:r w:rsidRPr="009749E8">
              <w:rPr>
                <w:rFonts w:ascii="Calibri" w:hAnsi="Calibri"/>
                <w:sz w:val="20"/>
                <w:szCs w:val="20"/>
                <w:lang w:val="fr-FR"/>
              </w:rPr>
              <w:t>Réhabilita</w:t>
            </w:r>
            <w:r w:rsidR="00064411" w:rsidRPr="009749E8">
              <w:rPr>
                <w:rFonts w:ascii="Calibri" w:hAnsi="Calibri"/>
                <w:sz w:val="20"/>
                <w:szCs w:val="20"/>
                <w:lang w:val="fr-FR"/>
              </w:rPr>
              <w:t>tion de la ville historique de Grand-</w:t>
            </w:r>
            <w:r w:rsidRPr="009749E8">
              <w:rPr>
                <w:rFonts w:ascii="Calibri" w:hAnsi="Calibri"/>
                <w:sz w:val="20"/>
                <w:szCs w:val="20"/>
                <w:lang w:val="fr-FR"/>
              </w:rPr>
              <w:t>Bassam.</w:t>
            </w:r>
          </w:p>
        </w:tc>
      </w:tr>
      <w:tr w:rsidR="003034B2" w:rsidRPr="009749E8" w14:paraId="13010E95" w14:textId="77777777" w:rsidTr="007D7380">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36480" w14:textId="77777777" w:rsidR="003034B2" w:rsidRPr="009749E8" w:rsidRDefault="003034B2" w:rsidP="003034B2">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7938FD1" w14:textId="77777777" w:rsidR="003034B2" w:rsidRPr="009749E8" w:rsidRDefault="003034B2" w:rsidP="008639F0">
            <w:pPr>
              <w:spacing w:after="0"/>
              <w:jc w:val="both"/>
              <w:rPr>
                <w:rFonts w:ascii="Calibri" w:hAnsi="Calibri"/>
                <w:sz w:val="20"/>
                <w:szCs w:val="20"/>
              </w:rPr>
            </w:pPr>
            <w:r w:rsidRPr="009749E8">
              <w:rPr>
                <w:rFonts w:ascii="Calibri" w:hAnsi="Calibri"/>
                <w:sz w:val="20"/>
                <w:szCs w:val="20"/>
              </w:rPr>
              <w:t>Type de partenariat envisagé</w:t>
            </w:r>
          </w:p>
        </w:tc>
      </w:tr>
      <w:tr w:rsidR="003034B2" w:rsidRPr="009749E8" w14:paraId="586449A1"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932D0" w14:textId="77777777" w:rsidR="003034B2" w:rsidRPr="009749E8" w:rsidRDefault="003034B2"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23F1061" w14:textId="30A872A5" w:rsidR="003034B2" w:rsidRPr="009749E8" w:rsidRDefault="003034B2" w:rsidP="003034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Concession / BOT / Contrat d’exploitation entretien</w:t>
            </w:r>
          </w:p>
        </w:tc>
      </w:tr>
      <w:tr w:rsidR="003034B2" w:rsidRPr="009749E8" w14:paraId="42402806" w14:textId="77777777" w:rsidTr="007D7380">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699103" w14:textId="77777777" w:rsidR="003034B2" w:rsidRPr="009749E8" w:rsidRDefault="003034B2" w:rsidP="003034B2">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CECAA" w14:textId="77777777" w:rsidR="003034B2" w:rsidRPr="009749E8" w:rsidRDefault="003034B2" w:rsidP="003034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disponibles</w:t>
            </w:r>
          </w:p>
        </w:tc>
      </w:tr>
      <w:tr w:rsidR="003034B2" w:rsidRPr="009749E8" w14:paraId="0559DBE8"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4C4818" w14:textId="506CDAAC" w:rsidR="003034B2" w:rsidRPr="009749E8" w:rsidRDefault="003034B2" w:rsidP="003034B2">
            <w:pPr>
              <w:spacing w:after="0"/>
              <w:jc w:val="both"/>
              <w:rPr>
                <w:rFonts w:ascii="Calibri" w:hAnsi="Calibri"/>
                <w:sz w:val="20"/>
                <w:szCs w:val="20"/>
              </w:rPr>
            </w:pPr>
            <w:r w:rsidRPr="009749E8">
              <w:rPr>
                <w:rFonts w:ascii="Calibri" w:hAnsi="Calibri"/>
                <w:sz w:val="20"/>
                <w:szCs w:val="20"/>
              </w:rPr>
              <w:t>Prochaine</w:t>
            </w:r>
            <w:r w:rsidR="00B621A3"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6995C" w14:textId="77777777" w:rsidR="003034B2" w:rsidRPr="009749E8" w:rsidRDefault="003034B2" w:rsidP="003034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complémentaires</w:t>
            </w:r>
          </w:p>
          <w:p w14:paraId="67E633B0" w14:textId="77777777" w:rsidR="003034B2" w:rsidRPr="009749E8" w:rsidRDefault="003034B2" w:rsidP="003034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693641FC" w14:textId="29EDCFAF" w:rsidR="00413BB8" w:rsidRDefault="00413BB8" w:rsidP="00B715A4">
      <w:pPr>
        <w:pStyle w:val="Heading1"/>
        <w:numPr>
          <w:ilvl w:val="0"/>
          <w:numId w:val="0"/>
        </w:numPr>
        <w:spacing w:before="0" w:beforeAutospacing="0"/>
        <w:ind w:left="360" w:hanging="360"/>
        <w:rPr>
          <w:rFonts w:ascii="Calibri" w:hAnsi="Calibri"/>
          <w:b w:val="0"/>
        </w:rPr>
      </w:pPr>
      <w:r>
        <w:rPr>
          <w:rFonts w:ascii="Calibri" w:hAnsi="Calibri"/>
          <w:b w:val="0"/>
        </w:rPr>
        <w:br w:type="page"/>
      </w:r>
    </w:p>
    <w:p w14:paraId="1EA46494" w14:textId="77777777" w:rsidR="00A73987" w:rsidRPr="009749E8" w:rsidRDefault="00A73987" w:rsidP="003034B2">
      <w:pPr>
        <w:spacing w:after="0"/>
        <w:sectPr w:rsidR="00A73987" w:rsidRPr="009749E8" w:rsidSect="008E2BD0">
          <w:pgSz w:w="11906" w:h="16838"/>
          <w:pgMar w:top="1417" w:right="1417" w:bottom="1417" w:left="1417" w:header="708" w:footer="708" w:gutter="0"/>
          <w:cols w:space="708"/>
          <w:titlePg/>
          <w:docGrid w:linePitch="360"/>
        </w:sectPr>
      </w:pPr>
    </w:p>
    <w:p w14:paraId="23B33C96" w14:textId="77777777" w:rsidR="00A73987" w:rsidRPr="009749E8" w:rsidRDefault="00A73987" w:rsidP="00A73987">
      <w:pPr>
        <w:pStyle w:val="Heading1"/>
        <w:spacing w:before="0" w:beforeAutospacing="0"/>
        <w:ind w:left="2127" w:hanging="1769"/>
        <w:rPr>
          <w:rFonts w:ascii="Calibri" w:hAnsi="Calibri"/>
          <w:b w:val="0"/>
        </w:rPr>
      </w:pPr>
      <w:bookmarkStart w:id="39" w:name="_Toc321759931"/>
      <w:r w:rsidRPr="009749E8">
        <w:rPr>
          <w:rFonts w:ascii="Calibri" w:hAnsi="Calibri"/>
          <w:b w:val="0"/>
        </w:rPr>
        <w:lastRenderedPageBreak/>
        <w:t>Aménagement et exploitation de l’autoroute Bassam-Samo</w:t>
      </w:r>
      <w:bookmarkEnd w:id="3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A73987" w:rsidRPr="009749E8" w14:paraId="179669AF" w14:textId="77777777" w:rsidTr="00A7398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E281086" w14:textId="77777777" w:rsidR="00A73987" w:rsidRPr="009749E8" w:rsidRDefault="00A73987" w:rsidP="00A7398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EA9D6" w14:textId="77777777" w:rsidR="00A73987" w:rsidRPr="009749E8" w:rsidRDefault="00A73987" w:rsidP="00A73987">
            <w:pPr>
              <w:spacing w:after="0"/>
              <w:jc w:val="both"/>
              <w:rPr>
                <w:rFonts w:ascii="Calibri" w:hAnsi="Calibri"/>
                <w:bCs/>
                <w:sz w:val="20"/>
                <w:szCs w:val="20"/>
              </w:rPr>
            </w:pPr>
            <w:r w:rsidRPr="009749E8">
              <w:rPr>
                <w:rFonts w:ascii="Calibri" w:hAnsi="Calibri"/>
                <w:bCs/>
                <w:sz w:val="20"/>
                <w:szCs w:val="20"/>
              </w:rPr>
              <w:t>CONSTRUCTION DE L’AUTOROUTE BASSAM-SAMO</w:t>
            </w:r>
          </w:p>
        </w:tc>
      </w:tr>
      <w:tr w:rsidR="00A73987" w:rsidRPr="009749E8" w14:paraId="72BD2A70" w14:textId="77777777" w:rsidTr="00A7398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0612A7B" w14:textId="5A917A3A" w:rsidR="00A73987" w:rsidRPr="009749E8" w:rsidRDefault="009D5FD4" w:rsidP="00B715A4">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7643C" w14:textId="77777777" w:rsidR="00A73987" w:rsidRPr="009749E8" w:rsidRDefault="00A73987" w:rsidP="00B715A4">
            <w:pPr>
              <w:spacing w:after="0"/>
              <w:jc w:val="both"/>
              <w:rPr>
                <w:rFonts w:ascii="Calibri" w:hAnsi="Calibri"/>
                <w:sz w:val="20"/>
                <w:szCs w:val="20"/>
              </w:rPr>
            </w:pPr>
            <w:r w:rsidRPr="009749E8">
              <w:rPr>
                <w:rFonts w:ascii="Calibri" w:hAnsi="Calibri"/>
                <w:sz w:val="20"/>
                <w:szCs w:val="20"/>
              </w:rPr>
              <w:t>MINISTÈRE DES INFRASTRUCTURES ÉCONOMIQUES</w:t>
            </w:r>
          </w:p>
        </w:tc>
      </w:tr>
      <w:tr w:rsidR="00A73987" w:rsidRPr="009749E8" w14:paraId="34ACEDC6" w14:textId="77777777" w:rsidTr="00A73987">
        <w:trPr>
          <w:trHeight w:val="79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11EE57" w14:textId="23B4816D" w:rsidR="00A73987" w:rsidRPr="009749E8" w:rsidRDefault="009D5FD4" w:rsidP="00A73987">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16FEC" w14:textId="77777777" w:rsidR="00A73987" w:rsidRPr="009749E8" w:rsidRDefault="00A73987" w:rsidP="00A73987">
            <w:pPr>
              <w:spacing w:before="240" w:after="0" w:line="240" w:lineRule="auto"/>
              <w:ind w:left="72"/>
              <w:jc w:val="center"/>
              <w:rPr>
                <w:rFonts w:ascii="Calibri" w:hAnsi="Calibri"/>
                <w:sz w:val="20"/>
                <w:szCs w:val="20"/>
              </w:rPr>
            </w:pPr>
            <w:r w:rsidRPr="009749E8">
              <w:rPr>
                <w:rFonts w:ascii="Calibri" w:hAnsi="Calibri"/>
                <w:sz w:val="20"/>
                <w:szCs w:val="20"/>
              </w:rPr>
              <w:t>MME SISSOKO Coralie</w:t>
            </w:r>
          </w:p>
          <w:p w14:paraId="795F9549" w14:textId="77777777" w:rsidR="00A73987" w:rsidRPr="009749E8" w:rsidRDefault="00A73987" w:rsidP="00A73987">
            <w:pPr>
              <w:spacing w:after="0" w:line="240" w:lineRule="auto"/>
              <w:ind w:left="72"/>
              <w:jc w:val="center"/>
              <w:rPr>
                <w:rFonts w:ascii="Calibri" w:hAnsi="Calibri"/>
                <w:sz w:val="20"/>
                <w:szCs w:val="20"/>
              </w:rPr>
            </w:pPr>
            <w:r w:rsidRPr="009749E8">
              <w:rPr>
                <w:rFonts w:ascii="Calibri" w:hAnsi="Calibri"/>
                <w:sz w:val="20"/>
                <w:szCs w:val="20"/>
              </w:rPr>
              <w:t>Coordonnateur de Projets</w:t>
            </w:r>
          </w:p>
          <w:p w14:paraId="62EF08BB" w14:textId="77777777" w:rsidR="00A73987" w:rsidRPr="009749E8" w:rsidRDefault="00A73987" w:rsidP="00A73987">
            <w:pPr>
              <w:spacing w:after="0" w:line="240" w:lineRule="auto"/>
              <w:ind w:left="72"/>
              <w:jc w:val="center"/>
              <w:rPr>
                <w:rFonts w:ascii="Calibri" w:hAnsi="Calibri"/>
                <w:sz w:val="20"/>
                <w:szCs w:val="20"/>
              </w:rPr>
            </w:pPr>
            <w:r w:rsidRPr="009749E8">
              <w:rPr>
                <w:rFonts w:ascii="Calibri" w:hAnsi="Calibri"/>
                <w:sz w:val="20"/>
                <w:szCs w:val="20"/>
              </w:rPr>
              <w:t>Tel : (225) 20 34 73 38</w:t>
            </w:r>
          </w:p>
          <w:p w14:paraId="072EC77A" w14:textId="77777777" w:rsidR="00A73987" w:rsidRPr="009749E8" w:rsidRDefault="00A73987" w:rsidP="00A73987">
            <w:pPr>
              <w:spacing w:after="0" w:line="240" w:lineRule="auto"/>
              <w:ind w:left="72"/>
              <w:jc w:val="center"/>
              <w:rPr>
                <w:rFonts w:ascii="Calibri" w:hAnsi="Calibri"/>
                <w:sz w:val="20"/>
                <w:szCs w:val="20"/>
              </w:rPr>
            </w:pPr>
            <w:r w:rsidRPr="009749E8">
              <w:rPr>
                <w:rFonts w:ascii="Calibri" w:hAnsi="Calibri"/>
                <w:sz w:val="20"/>
                <w:szCs w:val="20"/>
              </w:rPr>
              <w:t>Mobile : (225) 01 13 68 60</w:t>
            </w:r>
          </w:p>
          <w:p w14:paraId="28A7491F" w14:textId="7359F4A5" w:rsidR="00A73987" w:rsidRPr="009749E8" w:rsidRDefault="00031B01" w:rsidP="00A73987">
            <w:pPr>
              <w:spacing w:after="0" w:line="240" w:lineRule="auto"/>
              <w:ind w:left="72"/>
              <w:jc w:val="center"/>
              <w:rPr>
                <w:rFonts w:ascii="Calibri" w:hAnsi="Calibri"/>
                <w:sz w:val="20"/>
                <w:szCs w:val="20"/>
              </w:rPr>
            </w:pPr>
            <w:hyperlink r:id="rId46" w:history="1">
              <w:r w:rsidR="00A73987" w:rsidRPr="009749E8">
                <w:rPr>
                  <w:rStyle w:val="Hyperlink"/>
                  <w:rFonts w:ascii="Calibri" w:hAnsi="Calibri"/>
                  <w:sz w:val="20"/>
                  <w:szCs w:val="20"/>
                </w:rPr>
                <w:t>Coralies_99@yahoo.com</w:t>
              </w:r>
            </w:hyperlink>
          </w:p>
        </w:tc>
      </w:tr>
      <w:tr w:rsidR="00A73987" w:rsidRPr="009749E8" w14:paraId="4B5B43AF" w14:textId="77777777" w:rsidTr="001D7B7F">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2A91A7" w14:textId="5D0B4797" w:rsidR="00A73987" w:rsidRPr="009749E8" w:rsidRDefault="00A73987" w:rsidP="00A73987">
            <w:pPr>
              <w:spacing w:after="0"/>
              <w:jc w:val="both"/>
              <w:rPr>
                <w:rFonts w:ascii="Calibri" w:hAnsi="Calibri"/>
                <w:sz w:val="20"/>
                <w:szCs w:val="20"/>
              </w:rPr>
            </w:pPr>
            <w:r w:rsidRPr="009749E8">
              <w:rPr>
                <w:rFonts w:ascii="Calibri" w:hAnsi="Calibri"/>
                <w:sz w:val="20"/>
                <w:szCs w:val="20"/>
              </w:rPr>
              <w:t>Localisation</w:t>
            </w:r>
            <w:r w:rsidR="00B621A3"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2B3DF" w14:textId="77777777" w:rsidR="00A73987" w:rsidRPr="009749E8" w:rsidRDefault="00A73987" w:rsidP="00A73987">
            <w:pPr>
              <w:spacing w:after="0"/>
              <w:ind w:left="72"/>
              <w:jc w:val="both"/>
              <w:rPr>
                <w:rFonts w:ascii="Calibri" w:hAnsi="Calibri"/>
                <w:sz w:val="20"/>
                <w:szCs w:val="20"/>
              </w:rPr>
            </w:pPr>
            <w:r w:rsidRPr="009749E8">
              <w:rPr>
                <w:rFonts w:ascii="Calibri" w:hAnsi="Calibri"/>
                <w:sz w:val="20"/>
                <w:szCs w:val="20"/>
              </w:rPr>
              <w:t>Bassam-Bonoua</w:t>
            </w:r>
          </w:p>
        </w:tc>
      </w:tr>
      <w:tr w:rsidR="00A73987" w:rsidRPr="009749E8" w14:paraId="67263E74" w14:textId="77777777" w:rsidTr="00A73987">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4069F8" w14:textId="77777777" w:rsidR="00A73987" w:rsidRPr="009749E8" w:rsidRDefault="00A73987" w:rsidP="00A73987">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DF6F5" w14:textId="14C64A31" w:rsidR="00A73987" w:rsidRPr="009749E8" w:rsidRDefault="00A73987" w:rsidP="00B715A4">
            <w:pPr>
              <w:spacing w:after="0" w:line="240" w:lineRule="auto"/>
              <w:jc w:val="both"/>
              <w:rPr>
                <w:rFonts w:ascii="Calibri" w:hAnsi="Calibri"/>
                <w:sz w:val="20"/>
                <w:szCs w:val="20"/>
              </w:rPr>
            </w:pPr>
            <w:r w:rsidRPr="009749E8">
              <w:rPr>
                <w:rFonts w:ascii="Calibri" w:hAnsi="Calibri"/>
                <w:sz w:val="20"/>
                <w:szCs w:val="20"/>
              </w:rPr>
              <w:t>Le projet d’autoroute Bassam – Samo (40 km de Bassam) constitue la phase 2 de la section ivoirienne de l’autoroute du corridor Abidjan-Lagos.</w:t>
            </w:r>
          </w:p>
          <w:p w14:paraId="7767E0C1" w14:textId="16190794" w:rsidR="00A73987" w:rsidRPr="009749E8" w:rsidRDefault="00A73987" w:rsidP="00B715A4">
            <w:pPr>
              <w:spacing w:after="0" w:line="240" w:lineRule="auto"/>
              <w:jc w:val="both"/>
              <w:rPr>
                <w:rFonts w:ascii="Calibri" w:hAnsi="Calibri"/>
                <w:sz w:val="20"/>
                <w:szCs w:val="20"/>
              </w:rPr>
            </w:pPr>
            <w:r w:rsidRPr="009749E8">
              <w:rPr>
                <w:rFonts w:ascii="Calibri" w:hAnsi="Calibri"/>
                <w:sz w:val="20"/>
                <w:szCs w:val="20"/>
              </w:rPr>
              <w:t>Cette section permettra de faciliter l’accès routier à la cité balnéaire d’Assinie, à l’Est de la ville d’Abidjan.</w:t>
            </w:r>
          </w:p>
        </w:tc>
      </w:tr>
      <w:tr w:rsidR="00A73987" w:rsidRPr="009749E8" w14:paraId="464A310B" w14:textId="77777777" w:rsidTr="001D7B7F">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36C92C" w14:textId="77777777" w:rsidR="00A73987" w:rsidRPr="009749E8" w:rsidRDefault="00A73987" w:rsidP="00A73987">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07F70" w14:textId="77777777" w:rsidR="00A73987" w:rsidRPr="009749E8" w:rsidRDefault="00A73987" w:rsidP="00A7398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des infrastructures permettant la fluidité du trafic vers l’Est du pays ;</w:t>
            </w:r>
          </w:p>
          <w:p w14:paraId="72B5DF73" w14:textId="77777777" w:rsidR="00A73987" w:rsidRPr="009749E8" w:rsidRDefault="00A73987" w:rsidP="00A7398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Développement touristique de la cité balnéaire d’Assinie.</w:t>
            </w:r>
          </w:p>
        </w:tc>
      </w:tr>
      <w:tr w:rsidR="00A73987" w:rsidRPr="009749E8" w14:paraId="6C46D24B" w14:textId="77777777" w:rsidTr="00A7398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484CFD" w14:textId="77777777" w:rsidR="00A73987" w:rsidRPr="009749E8" w:rsidRDefault="00A73987" w:rsidP="00B715A4">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E3F28" w14:textId="77777777" w:rsidR="00A73987" w:rsidRPr="009749E8" w:rsidRDefault="00A73987" w:rsidP="00A7398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w:t>
            </w:r>
          </w:p>
          <w:p w14:paraId="6C89B2AD" w14:textId="77777777" w:rsidR="00A73987" w:rsidRPr="009749E8" w:rsidRDefault="00A73987" w:rsidP="00A7398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Exploitation du péage</w:t>
            </w:r>
          </w:p>
          <w:p w14:paraId="79988C2F" w14:textId="77777777" w:rsidR="00A73987" w:rsidRPr="009749E8" w:rsidRDefault="00A73987" w:rsidP="00A7398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Entretien</w:t>
            </w:r>
          </w:p>
        </w:tc>
      </w:tr>
      <w:tr w:rsidR="00A73987" w:rsidRPr="009749E8" w14:paraId="2E749965" w14:textId="77777777" w:rsidTr="00A7398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FE84C0" w14:textId="77777777" w:rsidR="00A73987" w:rsidRPr="009749E8" w:rsidRDefault="00A73987" w:rsidP="00A73987">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9D2F" w14:textId="77777777" w:rsidR="00A73987" w:rsidRPr="009749E8" w:rsidRDefault="00A73987" w:rsidP="00A7398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60 000 M FCFA</w:t>
            </w:r>
          </w:p>
          <w:p w14:paraId="1E95C90D" w14:textId="77777777" w:rsidR="00A73987" w:rsidRPr="009749E8" w:rsidRDefault="00A73987" w:rsidP="00A7398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91 M EUR</w:t>
            </w:r>
          </w:p>
          <w:p w14:paraId="734EBB4E" w14:textId="3418743E" w:rsidR="00A73987" w:rsidRPr="009749E8" w:rsidRDefault="00A73987" w:rsidP="00A7398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120 M USD (1$ =</w:t>
            </w:r>
            <w:r w:rsidR="00B621A3" w:rsidRPr="009749E8">
              <w:rPr>
                <w:rFonts w:ascii="Calibri" w:hAnsi="Calibri"/>
                <w:sz w:val="20"/>
                <w:szCs w:val="20"/>
              </w:rPr>
              <w:t> </w:t>
            </w:r>
            <w:r w:rsidRPr="009749E8">
              <w:rPr>
                <w:rFonts w:ascii="Calibri" w:hAnsi="Calibri"/>
                <w:sz w:val="20"/>
                <w:szCs w:val="20"/>
              </w:rPr>
              <w:t>500 FCFA)</w:t>
            </w:r>
          </w:p>
        </w:tc>
      </w:tr>
      <w:tr w:rsidR="00A73987" w:rsidRPr="009749E8" w14:paraId="03C26850" w14:textId="77777777" w:rsidTr="00A7398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2D8D7C" w14:textId="3D0CE12E" w:rsidR="00A73987" w:rsidRPr="009749E8" w:rsidRDefault="00A73987" w:rsidP="00A73987">
            <w:pPr>
              <w:spacing w:after="0"/>
              <w:jc w:val="both"/>
              <w:rPr>
                <w:rFonts w:ascii="Calibri" w:hAnsi="Calibri"/>
                <w:sz w:val="20"/>
                <w:szCs w:val="20"/>
              </w:rPr>
            </w:pPr>
            <w:r w:rsidRPr="009749E8">
              <w:rPr>
                <w:rFonts w:ascii="Calibri" w:hAnsi="Calibri"/>
                <w:sz w:val="20"/>
                <w:szCs w:val="20"/>
              </w:rPr>
              <w:t>Projet</w:t>
            </w:r>
            <w:r w:rsidR="00B621A3" w:rsidRPr="009749E8">
              <w:rPr>
                <w:rFonts w:ascii="Calibri" w:hAnsi="Calibri"/>
                <w:sz w:val="20"/>
                <w:szCs w:val="20"/>
              </w:rPr>
              <w:t xml:space="preserve"> </w:t>
            </w:r>
            <w:r w:rsidRPr="009749E8">
              <w:rPr>
                <w:rFonts w:ascii="Calibri" w:hAnsi="Calibri"/>
                <w:sz w:val="20"/>
                <w:szCs w:val="20"/>
              </w:rPr>
              <w:t>(s) lié</w:t>
            </w:r>
            <w:r w:rsidR="00B621A3"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9A710" w14:textId="77777777" w:rsidR="00A73987" w:rsidRPr="009749E8" w:rsidRDefault="00A73987" w:rsidP="00A73987">
            <w:pPr>
              <w:pStyle w:val="ListParagraph"/>
              <w:numPr>
                <w:ilvl w:val="0"/>
                <w:numId w:val="1"/>
              </w:numPr>
              <w:rPr>
                <w:rFonts w:ascii="Calibri" w:hAnsi="Calibri"/>
                <w:sz w:val="20"/>
                <w:szCs w:val="20"/>
                <w:lang w:val="fr-FR"/>
              </w:rPr>
            </w:pPr>
            <w:r w:rsidRPr="009749E8">
              <w:rPr>
                <w:rFonts w:ascii="Calibri" w:hAnsi="Calibri"/>
                <w:sz w:val="20"/>
                <w:szCs w:val="20"/>
                <w:lang w:val="fr-FR"/>
              </w:rPr>
              <w:t>Construction de l’autoroute Abidjan-Lagos, dont notamment la section Abidjan Bassam en construction sur financement Eximbank de Chine ;</w:t>
            </w:r>
          </w:p>
          <w:p w14:paraId="31AAE28F" w14:textId="77777777" w:rsidR="00A73987" w:rsidRPr="009749E8" w:rsidRDefault="00A73987" w:rsidP="00A73987">
            <w:pPr>
              <w:pStyle w:val="ListParagraph"/>
              <w:numPr>
                <w:ilvl w:val="0"/>
                <w:numId w:val="1"/>
              </w:numPr>
              <w:rPr>
                <w:rFonts w:ascii="Calibri" w:hAnsi="Calibri"/>
                <w:sz w:val="20"/>
                <w:szCs w:val="20"/>
                <w:lang w:val="fr-FR"/>
              </w:rPr>
            </w:pPr>
            <w:r w:rsidRPr="009749E8">
              <w:rPr>
                <w:rFonts w:ascii="Calibri" w:hAnsi="Calibri"/>
                <w:sz w:val="20"/>
                <w:szCs w:val="20"/>
                <w:lang w:val="fr-FR"/>
              </w:rPr>
              <w:t>Réhabilitation de la ville historique de grand Bassam.</w:t>
            </w:r>
          </w:p>
        </w:tc>
      </w:tr>
      <w:tr w:rsidR="00A73987" w:rsidRPr="009749E8" w14:paraId="75CC362F" w14:textId="77777777" w:rsidTr="001D7B7F">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868CD" w14:textId="77777777" w:rsidR="00A73987" w:rsidRPr="009749E8" w:rsidRDefault="00A73987" w:rsidP="00A73987">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D4972F7" w14:textId="77777777" w:rsidR="00A73987" w:rsidRPr="009749E8" w:rsidRDefault="00A73987" w:rsidP="00B715A4">
            <w:pPr>
              <w:spacing w:after="0"/>
              <w:jc w:val="both"/>
              <w:rPr>
                <w:rFonts w:ascii="Calibri" w:hAnsi="Calibri"/>
                <w:sz w:val="20"/>
                <w:szCs w:val="20"/>
              </w:rPr>
            </w:pPr>
            <w:r w:rsidRPr="009749E8">
              <w:rPr>
                <w:rFonts w:ascii="Calibri" w:hAnsi="Calibri"/>
                <w:sz w:val="20"/>
                <w:szCs w:val="20"/>
              </w:rPr>
              <w:t>Type de partenariat envisagé</w:t>
            </w:r>
          </w:p>
        </w:tc>
      </w:tr>
      <w:tr w:rsidR="00A73987" w:rsidRPr="009749E8" w14:paraId="1347C228" w14:textId="77777777" w:rsidTr="00A7398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79BB7" w14:textId="77777777" w:rsidR="00A73987" w:rsidRPr="009749E8" w:rsidRDefault="00A73987" w:rsidP="00A7398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42D9205" w14:textId="4942E355" w:rsidR="00A73987" w:rsidRPr="009749E8" w:rsidRDefault="00A73987" w:rsidP="00A7398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Concession / BOT / Contrat d’exploitation entretien</w:t>
            </w:r>
          </w:p>
        </w:tc>
      </w:tr>
      <w:tr w:rsidR="00A73987" w:rsidRPr="009749E8" w14:paraId="0CC70431" w14:textId="77777777" w:rsidTr="001D7B7F">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F02138" w14:textId="77777777" w:rsidR="00A73987" w:rsidRPr="009749E8" w:rsidRDefault="00A73987" w:rsidP="00A73987">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72D06" w14:textId="77777777" w:rsidR="00A73987" w:rsidRPr="009749E8" w:rsidRDefault="00A73987" w:rsidP="00A7398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disponibles</w:t>
            </w:r>
          </w:p>
        </w:tc>
      </w:tr>
      <w:tr w:rsidR="00A73987" w:rsidRPr="009749E8" w14:paraId="1266DE34" w14:textId="77777777" w:rsidTr="00A7398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F88A71" w14:textId="32277FE6" w:rsidR="00A73987" w:rsidRPr="009749E8" w:rsidRDefault="00A73987" w:rsidP="00A73987">
            <w:pPr>
              <w:spacing w:after="0"/>
              <w:jc w:val="both"/>
              <w:rPr>
                <w:rFonts w:ascii="Calibri" w:hAnsi="Calibri"/>
                <w:sz w:val="20"/>
                <w:szCs w:val="20"/>
              </w:rPr>
            </w:pPr>
            <w:r w:rsidRPr="009749E8">
              <w:rPr>
                <w:rFonts w:ascii="Calibri" w:hAnsi="Calibri"/>
                <w:sz w:val="20"/>
                <w:szCs w:val="20"/>
              </w:rPr>
              <w:t>Prochaine</w:t>
            </w:r>
            <w:r w:rsidR="00B621A3"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3E532" w14:textId="77777777" w:rsidR="00A73987" w:rsidRPr="009749E8" w:rsidRDefault="00A73987" w:rsidP="00A7398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complémentaires</w:t>
            </w:r>
          </w:p>
          <w:p w14:paraId="67DC8854" w14:textId="77777777" w:rsidR="00A73987" w:rsidRPr="009749E8" w:rsidRDefault="00A73987" w:rsidP="00A7398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1D54409A" w14:textId="23C56254" w:rsidR="00413BB8" w:rsidRDefault="00413BB8" w:rsidP="00A73987">
      <w:pPr>
        <w:spacing w:after="0"/>
      </w:pPr>
      <w:r>
        <w:br w:type="page"/>
      </w:r>
    </w:p>
    <w:p w14:paraId="4BB80095" w14:textId="77777777" w:rsidR="003034B2" w:rsidRPr="009749E8" w:rsidRDefault="003034B2" w:rsidP="00413BB8">
      <w:pPr>
        <w:pStyle w:val="Heading1"/>
        <w:spacing w:before="0" w:beforeAutospacing="0"/>
        <w:ind w:left="2127" w:hanging="1769"/>
        <w:jc w:val="both"/>
        <w:rPr>
          <w:rFonts w:ascii="Calibri" w:hAnsi="Calibri"/>
          <w:b w:val="0"/>
        </w:rPr>
      </w:pPr>
      <w:bookmarkStart w:id="40" w:name="_Toc287636773"/>
      <w:bookmarkStart w:id="41" w:name="_Toc321759932"/>
      <w:r w:rsidRPr="009749E8">
        <w:rPr>
          <w:rFonts w:ascii="Calibri" w:hAnsi="Calibri"/>
          <w:b w:val="0"/>
        </w:rPr>
        <w:lastRenderedPageBreak/>
        <w:t>Production d’eau potable à partir du fleuve Bandama pour l’alimentation en eau potable de la ville d’Abidjan</w:t>
      </w:r>
      <w:bookmarkEnd w:id="40"/>
      <w:bookmarkEnd w:id="4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034B2" w:rsidRPr="009749E8" w14:paraId="5C9C92DD"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FB29C5" w14:textId="77777777" w:rsidR="003034B2" w:rsidRPr="009749E8" w:rsidRDefault="003034B2"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E5C01" w14:textId="77777777" w:rsidR="003034B2" w:rsidRPr="009749E8" w:rsidRDefault="003034B2" w:rsidP="005E001A">
            <w:pPr>
              <w:spacing w:after="0"/>
              <w:jc w:val="both"/>
              <w:rPr>
                <w:rFonts w:ascii="Calibri" w:hAnsi="Calibri"/>
                <w:bCs/>
                <w:sz w:val="20"/>
                <w:szCs w:val="20"/>
              </w:rPr>
            </w:pPr>
            <w:r w:rsidRPr="009749E8">
              <w:rPr>
                <w:rFonts w:ascii="Calibri" w:hAnsi="Calibri"/>
                <w:bCs/>
                <w:sz w:val="20"/>
                <w:szCs w:val="20"/>
              </w:rPr>
              <w:t>PRODUCTION D’EAU POTABLE A PARTIR DU FLEUVE BANDAMA POUR L’ALIMENTATION EN EAU POTABLE DE LA VILLE D’ABIDJAN</w:t>
            </w:r>
          </w:p>
        </w:tc>
      </w:tr>
      <w:tr w:rsidR="003034B2" w:rsidRPr="009749E8" w14:paraId="0CB80B4A"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BB15E7" w14:textId="18B04745" w:rsidR="003034B2" w:rsidRPr="009749E8" w:rsidRDefault="009D5FD4" w:rsidP="003034B2">
            <w:pPr>
              <w:spacing w:after="0" w:line="240" w:lineRule="auto"/>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43529" w14:textId="77777777" w:rsidR="003034B2" w:rsidRPr="009749E8" w:rsidRDefault="003034B2" w:rsidP="003034B2">
            <w:pPr>
              <w:spacing w:after="0" w:line="240" w:lineRule="auto"/>
              <w:jc w:val="both"/>
              <w:rPr>
                <w:rFonts w:ascii="Calibri" w:hAnsi="Calibri"/>
                <w:sz w:val="20"/>
                <w:szCs w:val="20"/>
              </w:rPr>
            </w:pPr>
            <w:r w:rsidRPr="009749E8">
              <w:rPr>
                <w:rFonts w:ascii="Calibri" w:hAnsi="Calibri"/>
                <w:sz w:val="20"/>
                <w:szCs w:val="20"/>
              </w:rPr>
              <w:t>MINISTÈRE DES INFRASTRUCTURES ÉCONOMIQUES</w:t>
            </w:r>
          </w:p>
        </w:tc>
      </w:tr>
      <w:tr w:rsidR="003034B2" w:rsidRPr="009749E8" w14:paraId="7BE15565" w14:textId="77777777" w:rsidTr="003034B2">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95BB80" w14:textId="51551CA4" w:rsidR="003034B2" w:rsidRPr="009749E8" w:rsidRDefault="009D5FD4" w:rsidP="003034B2">
            <w:pPr>
              <w:spacing w:after="0" w:line="240" w:lineRule="auto"/>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6D806" w14:textId="77777777" w:rsidR="003034B2" w:rsidRPr="009749E8" w:rsidRDefault="003034B2" w:rsidP="003034B2">
            <w:pPr>
              <w:spacing w:after="0" w:line="240" w:lineRule="auto"/>
              <w:ind w:left="72"/>
              <w:jc w:val="center"/>
              <w:rPr>
                <w:rFonts w:ascii="Calibri" w:hAnsi="Calibri"/>
                <w:sz w:val="20"/>
                <w:szCs w:val="20"/>
              </w:rPr>
            </w:pPr>
            <w:r w:rsidRPr="009749E8">
              <w:rPr>
                <w:rFonts w:ascii="Calibri" w:hAnsi="Calibri"/>
                <w:sz w:val="20"/>
                <w:szCs w:val="20"/>
              </w:rPr>
              <w:t>MME SISSOKO Coralie</w:t>
            </w:r>
          </w:p>
          <w:p w14:paraId="5ADA0C56" w14:textId="77777777" w:rsidR="003034B2" w:rsidRPr="009749E8" w:rsidRDefault="003034B2" w:rsidP="003034B2">
            <w:pPr>
              <w:spacing w:after="0" w:line="240" w:lineRule="auto"/>
              <w:ind w:left="72"/>
              <w:jc w:val="center"/>
              <w:rPr>
                <w:rFonts w:ascii="Calibri" w:hAnsi="Calibri"/>
                <w:sz w:val="20"/>
                <w:szCs w:val="20"/>
              </w:rPr>
            </w:pPr>
            <w:r w:rsidRPr="009749E8">
              <w:rPr>
                <w:rFonts w:ascii="Calibri" w:hAnsi="Calibri"/>
                <w:sz w:val="20"/>
                <w:szCs w:val="20"/>
              </w:rPr>
              <w:t>Coordonnateur de Projets</w:t>
            </w:r>
          </w:p>
          <w:p w14:paraId="7A1814E2" w14:textId="77777777" w:rsidR="003034B2" w:rsidRPr="009749E8" w:rsidRDefault="003034B2" w:rsidP="003034B2">
            <w:pPr>
              <w:spacing w:after="0" w:line="240" w:lineRule="auto"/>
              <w:ind w:left="72"/>
              <w:jc w:val="center"/>
              <w:rPr>
                <w:rFonts w:ascii="Calibri" w:hAnsi="Calibri"/>
                <w:sz w:val="20"/>
                <w:szCs w:val="20"/>
              </w:rPr>
            </w:pPr>
            <w:r w:rsidRPr="009749E8">
              <w:rPr>
                <w:rFonts w:ascii="Calibri" w:hAnsi="Calibri"/>
                <w:sz w:val="20"/>
                <w:szCs w:val="20"/>
              </w:rPr>
              <w:t>Tel : (225) 20 34 73 38</w:t>
            </w:r>
          </w:p>
          <w:p w14:paraId="08E6138C" w14:textId="77777777" w:rsidR="003034B2" w:rsidRPr="009749E8" w:rsidRDefault="003034B2" w:rsidP="003034B2">
            <w:pPr>
              <w:spacing w:after="0" w:line="240" w:lineRule="auto"/>
              <w:ind w:left="72"/>
              <w:jc w:val="center"/>
              <w:rPr>
                <w:rFonts w:ascii="Calibri" w:hAnsi="Calibri"/>
                <w:sz w:val="20"/>
                <w:szCs w:val="20"/>
              </w:rPr>
            </w:pPr>
            <w:r w:rsidRPr="009749E8">
              <w:rPr>
                <w:rFonts w:ascii="Calibri" w:hAnsi="Calibri"/>
                <w:sz w:val="20"/>
                <w:szCs w:val="20"/>
              </w:rPr>
              <w:t>Mobile : (225) 01 13 68 60</w:t>
            </w:r>
          </w:p>
          <w:p w14:paraId="7D8895A2" w14:textId="59F9F91D" w:rsidR="003034B2" w:rsidRPr="009749E8" w:rsidRDefault="00031B01" w:rsidP="003034B2">
            <w:pPr>
              <w:spacing w:after="0" w:line="240" w:lineRule="auto"/>
              <w:ind w:left="72"/>
              <w:jc w:val="center"/>
              <w:rPr>
                <w:rFonts w:ascii="Calibri" w:hAnsi="Calibri"/>
                <w:sz w:val="20"/>
                <w:szCs w:val="20"/>
              </w:rPr>
            </w:pPr>
            <w:hyperlink r:id="rId47" w:history="1">
              <w:r w:rsidR="003034B2" w:rsidRPr="009749E8">
                <w:rPr>
                  <w:rStyle w:val="Hyperlink"/>
                  <w:rFonts w:ascii="Calibri" w:hAnsi="Calibri"/>
                  <w:sz w:val="20"/>
                  <w:szCs w:val="20"/>
                </w:rPr>
                <w:t>Coralies_99@yahoo.com</w:t>
              </w:r>
            </w:hyperlink>
          </w:p>
        </w:tc>
      </w:tr>
      <w:tr w:rsidR="003034B2" w:rsidRPr="009749E8" w14:paraId="6DBEE509"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95F31D" w14:textId="65D6B336" w:rsidR="003034B2" w:rsidRPr="009749E8" w:rsidRDefault="003034B2" w:rsidP="003034B2">
            <w:pPr>
              <w:spacing w:after="0" w:line="240" w:lineRule="auto"/>
              <w:jc w:val="both"/>
              <w:rPr>
                <w:rFonts w:ascii="Calibri" w:hAnsi="Calibri"/>
                <w:sz w:val="20"/>
                <w:szCs w:val="20"/>
              </w:rPr>
            </w:pPr>
            <w:r w:rsidRPr="009749E8">
              <w:rPr>
                <w:rFonts w:ascii="Calibri" w:hAnsi="Calibri"/>
                <w:sz w:val="20"/>
                <w:szCs w:val="20"/>
              </w:rPr>
              <w:t>Localisation</w:t>
            </w:r>
            <w:r w:rsidR="00B621A3"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C56E9" w14:textId="77777777" w:rsidR="003034B2" w:rsidRPr="009749E8" w:rsidRDefault="003034B2" w:rsidP="003034B2">
            <w:pPr>
              <w:spacing w:after="0" w:line="240" w:lineRule="auto"/>
              <w:ind w:left="72"/>
              <w:jc w:val="both"/>
              <w:rPr>
                <w:rFonts w:ascii="Calibri" w:hAnsi="Calibri"/>
                <w:sz w:val="20"/>
                <w:szCs w:val="20"/>
              </w:rPr>
            </w:pPr>
            <w:r w:rsidRPr="009749E8">
              <w:rPr>
                <w:rFonts w:ascii="Calibri" w:hAnsi="Calibri"/>
                <w:sz w:val="20"/>
                <w:szCs w:val="20"/>
              </w:rPr>
              <w:t>Tiassalé</w:t>
            </w:r>
          </w:p>
        </w:tc>
      </w:tr>
      <w:tr w:rsidR="003034B2" w:rsidRPr="009749E8" w14:paraId="4B406EED" w14:textId="77777777" w:rsidTr="00CB76A9">
        <w:trPr>
          <w:trHeight w:val="29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65738B" w14:textId="77777777" w:rsidR="003034B2" w:rsidRPr="009749E8" w:rsidRDefault="003034B2" w:rsidP="003034B2">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E7D48" w14:textId="74C2493A" w:rsidR="003034B2" w:rsidRPr="009749E8" w:rsidRDefault="003034B2" w:rsidP="003034B2">
            <w:pPr>
              <w:spacing w:after="0" w:line="240" w:lineRule="auto"/>
              <w:jc w:val="both"/>
              <w:rPr>
                <w:rFonts w:ascii="Calibri" w:hAnsi="Calibri"/>
                <w:sz w:val="20"/>
                <w:szCs w:val="20"/>
              </w:rPr>
            </w:pPr>
            <w:r w:rsidRPr="009749E8">
              <w:rPr>
                <w:rFonts w:ascii="Calibri" w:hAnsi="Calibri"/>
                <w:sz w:val="20"/>
                <w:szCs w:val="20"/>
              </w:rPr>
              <w:t>Il s’agit de régler durablement la question de l’accès à l’eau potable de la ville d’Abidjan à partir d</w:t>
            </w:r>
            <w:r w:rsidR="00B621A3" w:rsidRPr="009749E8">
              <w:rPr>
                <w:rFonts w:ascii="Calibri" w:hAnsi="Calibri"/>
                <w:sz w:val="20"/>
                <w:szCs w:val="20"/>
              </w:rPr>
              <w:t>’</w:t>
            </w:r>
            <w:r w:rsidRPr="009749E8">
              <w:rPr>
                <w:rFonts w:ascii="Calibri" w:hAnsi="Calibri"/>
                <w:sz w:val="20"/>
                <w:szCs w:val="20"/>
              </w:rPr>
              <w:t>une eau de surface. Le fleuve Bandama situé au niveau de Tiassalé (à une centaine de Km de la ville d’Abidjan) est une source d’eau viable qui pourrait alimenter la ville d</w:t>
            </w:r>
            <w:r w:rsidR="00B621A3" w:rsidRPr="009749E8">
              <w:rPr>
                <w:rFonts w:ascii="Calibri" w:hAnsi="Calibri"/>
                <w:sz w:val="20"/>
                <w:szCs w:val="20"/>
              </w:rPr>
              <w:t>’</w:t>
            </w:r>
            <w:r w:rsidRPr="009749E8">
              <w:rPr>
                <w:rFonts w:ascii="Calibri" w:hAnsi="Calibri"/>
                <w:sz w:val="20"/>
                <w:szCs w:val="20"/>
              </w:rPr>
              <w:t>Abidjan pour au moins les 20 prochaines années à venir.</w:t>
            </w:r>
          </w:p>
          <w:p w14:paraId="00E8E836" w14:textId="395F1ED7" w:rsidR="003034B2" w:rsidRPr="009749E8" w:rsidRDefault="003034B2" w:rsidP="003034B2">
            <w:pPr>
              <w:spacing w:after="0" w:line="240" w:lineRule="auto"/>
              <w:jc w:val="both"/>
              <w:rPr>
                <w:rFonts w:ascii="Calibri" w:hAnsi="Calibri"/>
                <w:sz w:val="20"/>
                <w:szCs w:val="20"/>
              </w:rPr>
            </w:pPr>
            <w:r w:rsidRPr="009749E8">
              <w:rPr>
                <w:rFonts w:ascii="Calibri" w:hAnsi="Calibri"/>
                <w:sz w:val="20"/>
                <w:szCs w:val="20"/>
              </w:rPr>
              <w:t>Le projet prévoit une capacité de production de 300 000 m³/jour et la réalisation des infrastructures suivantes</w:t>
            </w:r>
            <w:r w:rsidR="00B621A3" w:rsidRPr="009749E8">
              <w:rPr>
                <w:rFonts w:ascii="Calibri" w:hAnsi="Calibri"/>
                <w:sz w:val="20"/>
                <w:szCs w:val="20"/>
              </w:rPr>
              <w:t> </w:t>
            </w:r>
            <w:r w:rsidRPr="009749E8">
              <w:rPr>
                <w:rFonts w:ascii="Calibri" w:hAnsi="Calibri"/>
                <w:sz w:val="20"/>
                <w:szCs w:val="20"/>
              </w:rPr>
              <w:t>:</w:t>
            </w:r>
          </w:p>
          <w:p w14:paraId="022103D0" w14:textId="3EBA171B" w:rsidR="003034B2" w:rsidRPr="009749E8" w:rsidRDefault="003034B2" w:rsidP="009F63E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Une tour de prise d</w:t>
            </w:r>
            <w:r w:rsidR="00B621A3" w:rsidRPr="009749E8">
              <w:rPr>
                <w:rFonts w:ascii="Calibri" w:hAnsi="Calibri"/>
                <w:sz w:val="20"/>
                <w:szCs w:val="20"/>
                <w:lang w:val="fr-FR"/>
              </w:rPr>
              <w:t>’</w:t>
            </w:r>
            <w:r w:rsidRPr="009749E8">
              <w:rPr>
                <w:rFonts w:ascii="Calibri" w:hAnsi="Calibri"/>
                <w:sz w:val="20"/>
                <w:szCs w:val="20"/>
                <w:lang w:val="fr-FR"/>
              </w:rPr>
              <w:t>eau sur le Bandama y compris la station de pompage d</w:t>
            </w:r>
            <w:r w:rsidR="00B621A3" w:rsidRPr="009749E8">
              <w:rPr>
                <w:rFonts w:ascii="Calibri" w:hAnsi="Calibri"/>
                <w:sz w:val="20"/>
                <w:szCs w:val="20"/>
                <w:lang w:val="fr-FR"/>
              </w:rPr>
              <w:t>’</w:t>
            </w:r>
            <w:r w:rsidRPr="009749E8">
              <w:rPr>
                <w:rFonts w:ascii="Calibri" w:hAnsi="Calibri"/>
                <w:sz w:val="20"/>
                <w:szCs w:val="20"/>
                <w:lang w:val="fr-FR"/>
              </w:rPr>
              <w:t>eau brute (SPEB).</w:t>
            </w:r>
          </w:p>
          <w:p w14:paraId="479C02C5" w14:textId="77777777" w:rsidR="003034B2" w:rsidRPr="009749E8" w:rsidRDefault="003034B2" w:rsidP="009F63E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Une usine de traitement conventionnel complète de capacité de 300 000 m³/j.</w:t>
            </w:r>
          </w:p>
          <w:p w14:paraId="47231FD5" w14:textId="3DC598D5" w:rsidR="003034B2" w:rsidRPr="009749E8" w:rsidRDefault="003034B2" w:rsidP="009F63E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Une station de pompage d</w:t>
            </w:r>
            <w:r w:rsidR="00B621A3" w:rsidRPr="009749E8">
              <w:rPr>
                <w:rFonts w:ascii="Calibri" w:hAnsi="Calibri"/>
                <w:sz w:val="20"/>
                <w:szCs w:val="20"/>
                <w:lang w:val="fr-FR"/>
              </w:rPr>
              <w:t>’</w:t>
            </w:r>
            <w:r w:rsidRPr="009749E8">
              <w:rPr>
                <w:rFonts w:ascii="Calibri" w:hAnsi="Calibri"/>
                <w:sz w:val="20"/>
                <w:szCs w:val="20"/>
                <w:lang w:val="fr-FR"/>
              </w:rPr>
              <w:t>eau traitée (SPET).</w:t>
            </w:r>
          </w:p>
          <w:p w14:paraId="29891063" w14:textId="77777777" w:rsidR="003034B2" w:rsidRPr="009749E8" w:rsidRDefault="003034B2" w:rsidP="003034B2">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Le réseau de conduite principale pour l’acheminement de l’eau potable à Abidjan</w:t>
            </w:r>
          </w:p>
          <w:p w14:paraId="0A466FEC" w14:textId="77777777" w:rsidR="003034B2" w:rsidRPr="009749E8" w:rsidRDefault="003034B2" w:rsidP="003034B2">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Des bâches de stockage terminales au niveau d’Abidjan, de capacité totale de 80 000 m³.</w:t>
            </w:r>
          </w:p>
        </w:tc>
      </w:tr>
      <w:tr w:rsidR="003034B2" w:rsidRPr="009749E8" w14:paraId="14DC2DA8"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1EC4ACD" w14:textId="77777777" w:rsidR="003034B2" w:rsidRPr="009749E8" w:rsidRDefault="003034B2" w:rsidP="003034B2">
            <w:pPr>
              <w:spacing w:after="0" w:line="240" w:lineRule="auto"/>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E3FA3" w14:textId="77777777" w:rsidR="003034B2" w:rsidRPr="009749E8" w:rsidRDefault="003034B2" w:rsidP="003034B2">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Sécurisation de la fourniture d’eau potable de la ville d’Abidjan.</w:t>
            </w:r>
          </w:p>
        </w:tc>
      </w:tr>
      <w:tr w:rsidR="003034B2" w:rsidRPr="009749E8" w14:paraId="6D9F040A"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D03D8D" w14:textId="77777777" w:rsidR="003034B2" w:rsidRPr="009749E8" w:rsidRDefault="003034B2" w:rsidP="000269D6">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63AEB" w14:textId="77777777" w:rsidR="003034B2" w:rsidRPr="009749E8" w:rsidRDefault="003034B2"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construction, exploitation et entretien de l’unité de production et du réseau d’acheminement, des unités de stockage.</w:t>
            </w:r>
          </w:p>
        </w:tc>
      </w:tr>
      <w:tr w:rsidR="003034B2" w:rsidRPr="009749E8" w14:paraId="3CAB1D66" w14:textId="77777777" w:rsidTr="00CB76A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86AD618" w14:textId="77777777" w:rsidR="003034B2" w:rsidRPr="009749E8" w:rsidRDefault="003034B2" w:rsidP="003034B2">
            <w:pPr>
              <w:spacing w:after="0" w:line="240" w:lineRule="auto"/>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3FDE9" w14:textId="6084F101" w:rsidR="003034B2" w:rsidRPr="009749E8" w:rsidRDefault="003034B2"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284 000 M FCFA</w:t>
            </w:r>
          </w:p>
          <w:p w14:paraId="7F50870B" w14:textId="671E9418" w:rsidR="003034B2" w:rsidRPr="009749E8" w:rsidRDefault="003034B2"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433 M EUR</w:t>
            </w:r>
          </w:p>
          <w:p w14:paraId="4F59A210" w14:textId="395F7045" w:rsidR="003034B2" w:rsidRPr="009749E8" w:rsidRDefault="003034B2"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568 M USD (1$ =</w:t>
            </w:r>
            <w:r w:rsidR="00B621A3" w:rsidRPr="009749E8">
              <w:rPr>
                <w:rFonts w:ascii="Calibri" w:hAnsi="Calibri"/>
                <w:sz w:val="20"/>
                <w:szCs w:val="20"/>
              </w:rPr>
              <w:t> </w:t>
            </w:r>
            <w:r w:rsidRPr="009749E8">
              <w:rPr>
                <w:rFonts w:ascii="Calibri" w:hAnsi="Calibri"/>
                <w:sz w:val="20"/>
                <w:szCs w:val="20"/>
              </w:rPr>
              <w:t>500 FCFA)</w:t>
            </w:r>
          </w:p>
        </w:tc>
      </w:tr>
      <w:tr w:rsidR="003034B2" w:rsidRPr="009749E8" w14:paraId="4F1BDE00"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93A6E1" w14:textId="766EE989" w:rsidR="003034B2" w:rsidRPr="009749E8" w:rsidRDefault="003034B2" w:rsidP="003034B2">
            <w:pPr>
              <w:spacing w:after="0" w:line="240" w:lineRule="auto"/>
              <w:jc w:val="both"/>
              <w:rPr>
                <w:rFonts w:ascii="Calibri" w:hAnsi="Calibri"/>
                <w:sz w:val="20"/>
                <w:szCs w:val="20"/>
              </w:rPr>
            </w:pPr>
            <w:r w:rsidRPr="009749E8">
              <w:rPr>
                <w:rFonts w:ascii="Calibri" w:hAnsi="Calibri"/>
                <w:sz w:val="20"/>
                <w:szCs w:val="20"/>
              </w:rPr>
              <w:t>Projet</w:t>
            </w:r>
            <w:r w:rsidR="00B621A3" w:rsidRPr="009749E8">
              <w:rPr>
                <w:rFonts w:ascii="Calibri" w:hAnsi="Calibri"/>
                <w:sz w:val="20"/>
                <w:szCs w:val="20"/>
              </w:rPr>
              <w:t xml:space="preserve"> </w:t>
            </w:r>
            <w:r w:rsidRPr="009749E8">
              <w:rPr>
                <w:rFonts w:ascii="Calibri" w:hAnsi="Calibri"/>
                <w:sz w:val="20"/>
                <w:szCs w:val="20"/>
              </w:rPr>
              <w:t>(s) lié</w:t>
            </w:r>
            <w:r w:rsidR="00B621A3"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5AA87" w14:textId="77777777" w:rsidR="003034B2" w:rsidRPr="009749E8" w:rsidRDefault="003034B2" w:rsidP="003034B2">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3034B2" w:rsidRPr="009749E8" w14:paraId="0F30C148"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0817C" w14:textId="77777777" w:rsidR="003034B2" w:rsidRPr="009749E8" w:rsidRDefault="003034B2" w:rsidP="003034B2">
            <w:pPr>
              <w:spacing w:after="0" w:line="240" w:lineRule="auto"/>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91469EF" w14:textId="77777777" w:rsidR="003034B2" w:rsidRPr="009749E8" w:rsidRDefault="003034B2" w:rsidP="003034B2">
            <w:pPr>
              <w:pStyle w:val="ListParagraph"/>
              <w:ind w:left="360"/>
              <w:jc w:val="both"/>
              <w:rPr>
                <w:rFonts w:ascii="Calibri" w:hAnsi="Calibri"/>
                <w:sz w:val="20"/>
                <w:szCs w:val="20"/>
                <w:lang w:val="fr-FR"/>
              </w:rPr>
            </w:pPr>
            <w:r w:rsidRPr="009749E8">
              <w:rPr>
                <w:rFonts w:ascii="Calibri" w:hAnsi="Calibri"/>
                <w:sz w:val="20"/>
                <w:szCs w:val="20"/>
                <w:lang w:val="fr-FR"/>
              </w:rPr>
              <w:t>Type de partenariat envisagé</w:t>
            </w:r>
          </w:p>
        </w:tc>
      </w:tr>
      <w:tr w:rsidR="003034B2" w:rsidRPr="009749E8" w14:paraId="6C3FF2FD"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39742" w14:textId="03C79123" w:rsidR="003034B2" w:rsidRPr="009749E8" w:rsidRDefault="003034B2" w:rsidP="003034B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w:t>
            </w:r>
            <w:r w:rsidR="00B715A4" w:rsidRPr="009749E8">
              <w:rPr>
                <w:rFonts w:ascii="Calibri" w:hAnsi="Calibri"/>
                <w:sz w:val="20"/>
                <w:szCs w:val="20"/>
              </w:rPr>
              <w:t>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97EB058" w14:textId="77777777" w:rsidR="003034B2" w:rsidRPr="009749E8" w:rsidRDefault="003034B2" w:rsidP="003034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 / Concession</w:t>
            </w:r>
          </w:p>
        </w:tc>
      </w:tr>
      <w:tr w:rsidR="003034B2" w:rsidRPr="009749E8" w14:paraId="5C163223"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59B7A3" w14:textId="77777777" w:rsidR="003034B2" w:rsidRPr="009749E8" w:rsidRDefault="003034B2" w:rsidP="003034B2">
            <w:pPr>
              <w:spacing w:after="0" w:line="240" w:lineRule="auto"/>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6DF6D" w14:textId="77777777" w:rsidR="003034B2" w:rsidRPr="009749E8" w:rsidRDefault="003034B2" w:rsidP="003034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disponibles</w:t>
            </w:r>
          </w:p>
        </w:tc>
      </w:tr>
      <w:tr w:rsidR="003034B2" w:rsidRPr="009749E8" w14:paraId="283B2EA9"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8E44E0" w14:textId="24A6F3AD" w:rsidR="003034B2" w:rsidRPr="009749E8" w:rsidRDefault="003034B2" w:rsidP="003034B2">
            <w:pPr>
              <w:spacing w:after="0" w:line="240" w:lineRule="auto"/>
              <w:jc w:val="both"/>
              <w:rPr>
                <w:rFonts w:ascii="Calibri" w:hAnsi="Calibri"/>
                <w:sz w:val="20"/>
                <w:szCs w:val="20"/>
              </w:rPr>
            </w:pPr>
            <w:r w:rsidRPr="009749E8">
              <w:rPr>
                <w:rFonts w:ascii="Calibri" w:hAnsi="Calibri"/>
                <w:sz w:val="20"/>
                <w:szCs w:val="20"/>
              </w:rPr>
              <w:t>Prochaine</w:t>
            </w:r>
            <w:r w:rsidR="00B621A3"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52F40" w14:textId="77777777" w:rsidR="003034B2" w:rsidRPr="009749E8" w:rsidRDefault="003034B2" w:rsidP="003034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complémentaires</w:t>
            </w:r>
          </w:p>
          <w:p w14:paraId="3F2276FA" w14:textId="77777777" w:rsidR="003034B2" w:rsidRPr="009749E8" w:rsidRDefault="003034B2" w:rsidP="003034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2E5ACD39" w14:textId="77777777" w:rsidR="006C2801" w:rsidRPr="009749E8" w:rsidRDefault="006C2801" w:rsidP="006B7B87">
      <w:pPr>
        <w:spacing w:after="480" w:line="240" w:lineRule="auto"/>
        <w:contextualSpacing/>
        <w:outlineLvl w:val="0"/>
      </w:pPr>
    </w:p>
    <w:p w14:paraId="6C7FBCE0" w14:textId="77777777" w:rsidR="00005C8F" w:rsidRPr="009749E8" w:rsidRDefault="00005C8F" w:rsidP="00005C8F">
      <w:r w:rsidRPr="009749E8">
        <w:br w:type="page"/>
      </w:r>
    </w:p>
    <w:p w14:paraId="13FDDF29" w14:textId="77777777" w:rsidR="005953A3" w:rsidRPr="009749E8" w:rsidRDefault="005953A3" w:rsidP="005953A3"/>
    <w:p w14:paraId="0D66D18F" w14:textId="77777777" w:rsidR="005953A3" w:rsidRPr="009749E8" w:rsidRDefault="005953A3" w:rsidP="005953A3"/>
    <w:p w14:paraId="3C820E20" w14:textId="77777777" w:rsidR="005953A3" w:rsidRPr="009749E8" w:rsidRDefault="005953A3" w:rsidP="005953A3"/>
    <w:p w14:paraId="6464BDC9" w14:textId="77777777" w:rsidR="005953A3" w:rsidRPr="009749E8" w:rsidRDefault="005953A3" w:rsidP="005953A3"/>
    <w:p w14:paraId="07D1B1E6" w14:textId="77777777" w:rsidR="005953A3" w:rsidRPr="009749E8" w:rsidRDefault="005953A3" w:rsidP="005953A3"/>
    <w:p w14:paraId="12A26AEC" w14:textId="77777777" w:rsidR="005953A3" w:rsidRPr="009749E8" w:rsidRDefault="005953A3" w:rsidP="005953A3"/>
    <w:p w14:paraId="7BEC9335" w14:textId="77777777" w:rsidR="005953A3" w:rsidRPr="009749E8" w:rsidRDefault="005953A3" w:rsidP="005953A3"/>
    <w:p w14:paraId="3DD8504A" w14:textId="77777777" w:rsidR="005953A3" w:rsidRPr="009749E8" w:rsidRDefault="005953A3" w:rsidP="005953A3"/>
    <w:p w14:paraId="2E8D006C" w14:textId="77777777" w:rsidR="005953A3" w:rsidRPr="009749E8" w:rsidRDefault="005953A3" w:rsidP="005953A3"/>
    <w:p w14:paraId="72560B65" w14:textId="77777777" w:rsidR="005953A3" w:rsidRPr="009749E8" w:rsidRDefault="005953A3" w:rsidP="005953A3"/>
    <w:p w14:paraId="488C98FD" w14:textId="77777777" w:rsidR="00446CF8" w:rsidRPr="009749E8" w:rsidRDefault="00446CF8" w:rsidP="005953A3"/>
    <w:p w14:paraId="14B5C8D5" w14:textId="77777777" w:rsidR="00446CF8" w:rsidRPr="009749E8" w:rsidRDefault="00446CF8" w:rsidP="00446CF8">
      <w:pPr>
        <w:pStyle w:val="Heading2"/>
        <w:rPr>
          <w:b w:val="0"/>
          <w:sz w:val="24"/>
        </w:rPr>
      </w:pPr>
      <w:bookmarkStart w:id="42" w:name="_Toc321759933"/>
      <w:r w:rsidRPr="009749E8">
        <w:rPr>
          <w:b w:val="0"/>
        </w:rPr>
        <w:t>Ministère du Commerce, de Commerce, de l’Artisanat et de la Promotion des PME</w:t>
      </w:r>
      <w:bookmarkEnd w:id="42"/>
    </w:p>
    <w:p w14:paraId="6A000B90" w14:textId="1CE6425D" w:rsidR="005953A3" w:rsidRPr="009749E8" w:rsidRDefault="005953A3" w:rsidP="005953A3"/>
    <w:p w14:paraId="1EC8867B" w14:textId="2FBEBD2F" w:rsidR="005953A3" w:rsidRPr="009749E8" w:rsidRDefault="005953A3" w:rsidP="005953A3"/>
    <w:p w14:paraId="0DDBD722" w14:textId="77777777" w:rsidR="005953A3" w:rsidRPr="009749E8" w:rsidRDefault="005953A3" w:rsidP="005953A3"/>
    <w:p w14:paraId="45D8DA8A" w14:textId="77777777" w:rsidR="005953A3" w:rsidRPr="009749E8" w:rsidRDefault="005953A3" w:rsidP="005953A3"/>
    <w:p w14:paraId="2B44B9E6" w14:textId="77777777" w:rsidR="005953A3" w:rsidRPr="009749E8" w:rsidRDefault="005953A3" w:rsidP="005953A3">
      <w:r w:rsidRPr="009749E8">
        <w:br w:type="page"/>
      </w:r>
    </w:p>
    <w:p w14:paraId="7B7DCDEA" w14:textId="4B9304CA" w:rsidR="007959AC" w:rsidRPr="009749E8" w:rsidRDefault="007959AC" w:rsidP="007959AC">
      <w:pPr>
        <w:pStyle w:val="Heading1"/>
        <w:spacing w:before="0" w:beforeAutospacing="0"/>
        <w:ind w:left="2127" w:hanging="1769"/>
        <w:rPr>
          <w:rFonts w:ascii="Calibri" w:hAnsi="Calibri"/>
          <w:b w:val="0"/>
        </w:rPr>
      </w:pPr>
      <w:bookmarkStart w:id="43" w:name="_Toc321759934"/>
      <w:r w:rsidRPr="009749E8">
        <w:rPr>
          <w:rFonts w:ascii="Calibri" w:hAnsi="Calibri"/>
          <w:b w:val="0"/>
        </w:rPr>
        <w:lastRenderedPageBreak/>
        <w:t>Constructi</w:t>
      </w:r>
      <w:r w:rsidR="000A4965">
        <w:rPr>
          <w:rFonts w:ascii="Calibri" w:hAnsi="Calibri"/>
          <w:b w:val="0"/>
        </w:rPr>
        <w:t>on et exploitation du Parc des E</w:t>
      </w:r>
      <w:r w:rsidRPr="009749E8">
        <w:rPr>
          <w:rFonts w:ascii="Calibri" w:hAnsi="Calibri"/>
          <w:b w:val="0"/>
        </w:rPr>
        <w:t>xpositions d’Abidjan</w:t>
      </w:r>
      <w:bookmarkEnd w:id="4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7959AC" w:rsidRPr="009749E8" w14:paraId="50FC68C4"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51839E" w14:textId="77777777" w:rsidR="007959AC" w:rsidRPr="009749E8" w:rsidRDefault="007959AC"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316BE" w14:textId="77777777" w:rsidR="007959AC" w:rsidRPr="009749E8" w:rsidRDefault="007959AC" w:rsidP="005E001A">
            <w:pPr>
              <w:spacing w:after="0"/>
              <w:jc w:val="both"/>
              <w:rPr>
                <w:rFonts w:ascii="Calibri" w:hAnsi="Calibri"/>
                <w:bCs/>
                <w:sz w:val="20"/>
                <w:szCs w:val="20"/>
              </w:rPr>
            </w:pPr>
            <w:r w:rsidRPr="009749E8">
              <w:rPr>
                <w:rFonts w:ascii="Calibri" w:hAnsi="Calibri"/>
                <w:bCs/>
                <w:sz w:val="20"/>
                <w:szCs w:val="20"/>
              </w:rPr>
              <w:t>CONSTRUCTION ET EXPLOITATION DU PARC DES EXPOSITIONS D’ABIDJAN</w:t>
            </w:r>
          </w:p>
        </w:tc>
      </w:tr>
      <w:tr w:rsidR="007959AC" w:rsidRPr="009749E8" w14:paraId="2886689A"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4BF6B3" w14:textId="29C4C911" w:rsidR="007959AC" w:rsidRPr="009749E8" w:rsidRDefault="009D5FD4" w:rsidP="00B715A4">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42684" w14:textId="77777777" w:rsidR="007959AC" w:rsidRPr="009749E8" w:rsidRDefault="007959AC" w:rsidP="00B715A4">
            <w:pPr>
              <w:spacing w:after="0"/>
              <w:jc w:val="both"/>
              <w:rPr>
                <w:rFonts w:ascii="Calibri" w:hAnsi="Calibri"/>
                <w:sz w:val="20"/>
                <w:szCs w:val="20"/>
              </w:rPr>
            </w:pPr>
            <w:r w:rsidRPr="009749E8">
              <w:rPr>
                <w:rFonts w:ascii="Calibri" w:hAnsi="Calibri"/>
                <w:sz w:val="20"/>
                <w:szCs w:val="20"/>
              </w:rPr>
              <w:t>MINISTÈRE DU COMMERCE, DE L’ARTISANAT ET DE LA PROMOTION DES PME</w:t>
            </w:r>
          </w:p>
        </w:tc>
      </w:tr>
      <w:tr w:rsidR="007959AC" w:rsidRPr="009749E8" w14:paraId="6C162583" w14:textId="77777777" w:rsidTr="007959AC">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679CD5" w14:textId="1A263DC5" w:rsidR="007959AC" w:rsidRPr="009749E8" w:rsidRDefault="009D5FD4" w:rsidP="00AF33B4">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87CC1" w14:textId="77777777" w:rsidR="007959AC" w:rsidRPr="009749E8" w:rsidRDefault="007959AC" w:rsidP="007959AC">
            <w:pPr>
              <w:spacing w:after="0" w:line="240" w:lineRule="auto"/>
              <w:ind w:left="72"/>
              <w:jc w:val="center"/>
              <w:rPr>
                <w:rFonts w:ascii="Calibri" w:hAnsi="Calibri"/>
                <w:sz w:val="20"/>
                <w:szCs w:val="20"/>
              </w:rPr>
            </w:pPr>
            <w:r w:rsidRPr="009749E8">
              <w:rPr>
                <w:rFonts w:ascii="Calibri" w:hAnsi="Calibri"/>
                <w:sz w:val="20"/>
                <w:szCs w:val="20"/>
              </w:rPr>
              <w:t>MME GOUTHON Roseline</w:t>
            </w:r>
          </w:p>
          <w:p w14:paraId="13D6EF1A" w14:textId="7553899E" w:rsidR="007959AC" w:rsidRPr="009749E8" w:rsidRDefault="007959AC" w:rsidP="007959AC">
            <w:pPr>
              <w:spacing w:after="0" w:line="240" w:lineRule="auto"/>
              <w:ind w:left="72"/>
              <w:jc w:val="center"/>
              <w:rPr>
                <w:rFonts w:ascii="Calibri" w:hAnsi="Calibri"/>
                <w:sz w:val="20"/>
                <w:szCs w:val="20"/>
              </w:rPr>
            </w:pPr>
            <w:r w:rsidRPr="009749E8">
              <w:rPr>
                <w:rFonts w:ascii="Calibri" w:hAnsi="Calibri"/>
                <w:sz w:val="20"/>
                <w:szCs w:val="20"/>
              </w:rPr>
              <w:t>Directrice de la Planification</w:t>
            </w:r>
          </w:p>
          <w:p w14:paraId="379F7D01" w14:textId="77777777" w:rsidR="007959AC" w:rsidRPr="009749E8" w:rsidRDefault="007959AC" w:rsidP="007959AC">
            <w:pPr>
              <w:spacing w:after="0" w:line="240" w:lineRule="auto"/>
              <w:ind w:left="72"/>
              <w:jc w:val="center"/>
              <w:rPr>
                <w:rFonts w:ascii="Calibri" w:hAnsi="Calibri"/>
                <w:sz w:val="20"/>
                <w:szCs w:val="20"/>
              </w:rPr>
            </w:pPr>
            <w:r w:rsidRPr="009749E8">
              <w:rPr>
                <w:rFonts w:ascii="Calibri" w:hAnsi="Calibri"/>
                <w:sz w:val="20"/>
                <w:szCs w:val="20"/>
              </w:rPr>
              <w:t>des Statistiques et de la Prospective</w:t>
            </w:r>
          </w:p>
          <w:p w14:paraId="7C8B70EB" w14:textId="77777777" w:rsidR="007959AC" w:rsidRPr="009749E8" w:rsidRDefault="007959AC" w:rsidP="007959AC">
            <w:pPr>
              <w:spacing w:after="0" w:line="240" w:lineRule="auto"/>
              <w:ind w:left="72"/>
              <w:jc w:val="center"/>
              <w:rPr>
                <w:rFonts w:ascii="Calibri" w:hAnsi="Calibri"/>
                <w:sz w:val="20"/>
                <w:szCs w:val="20"/>
              </w:rPr>
            </w:pPr>
            <w:r w:rsidRPr="009749E8">
              <w:rPr>
                <w:rFonts w:ascii="Calibri" w:hAnsi="Calibri"/>
                <w:sz w:val="20"/>
                <w:szCs w:val="20"/>
              </w:rPr>
              <w:t>Mobile : (225) 07 09 48 79</w:t>
            </w:r>
          </w:p>
          <w:p w14:paraId="0C77D43F" w14:textId="20D36185" w:rsidR="007959AC" w:rsidRPr="009749E8" w:rsidRDefault="00031B01" w:rsidP="007959AC">
            <w:pPr>
              <w:spacing w:after="0" w:line="240" w:lineRule="auto"/>
              <w:ind w:left="72"/>
              <w:jc w:val="center"/>
              <w:rPr>
                <w:rFonts w:ascii="Calibri" w:hAnsi="Calibri"/>
                <w:sz w:val="20"/>
                <w:szCs w:val="20"/>
              </w:rPr>
            </w:pPr>
            <w:hyperlink r:id="rId48" w:history="1">
              <w:r w:rsidR="007959AC" w:rsidRPr="009749E8">
                <w:rPr>
                  <w:rStyle w:val="Hyperlink"/>
                  <w:rFonts w:ascii="Calibri" w:hAnsi="Calibri"/>
                  <w:sz w:val="20"/>
                  <w:szCs w:val="20"/>
                </w:rPr>
                <w:t>koffiroseline@gmail.com</w:t>
              </w:r>
            </w:hyperlink>
          </w:p>
        </w:tc>
      </w:tr>
      <w:tr w:rsidR="007959AC" w:rsidRPr="009749E8" w14:paraId="6577C5B6" w14:textId="77777777" w:rsidTr="00AF33B4">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AA0E60" w14:textId="6850ED2D" w:rsidR="007959AC" w:rsidRPr="009749E8" w:rsidRDefault="007959AC" w:rsidP="00D06009">
            <w:pPr>
              <w:spacing w:after="0"/>
              <w:jc w:val="both"/>
              <w:rPr>
                <w:rFonts w:ascii="Calibri" w:hAnsi="Calibri"/>
                <w:sz w:val="20"/>
                <w:szCs w:val="20"/>
              </w:rPr>
            </w:pPr>
            <w:r w:rsidRPr="009749E8">
              <w:rPr>
                <w:rFonts w:ascii="Calibri" w:hAnsi="Calibri"/>
                <w:sz w:val="20"/>
                <w:szCs w:val="20"/>
              </w:rPr>
              <w:t>Localisation</w:t>
            </w:r>
            <w:r w:rsidR="00CF69AC"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62F0D" w14:textId="77777777" w:rsidR="007959AC" w:rsidRPr="009749E8" w:rsidRDefault="002F0124" w:rsidP="00D06009">
            <w:pPr>
              <w:spacing w:after="0"/>
              <w:ind w:left="72"/>
              <w:jc w:val="both"/>
              <w:rPr>
                <w:rFonts w:ascii="Calibri" w:hAnsi="Calibri"/>
                <w:sz w:val="20"/>
                <w:szCs w:val="20"/>
              </w:rPr>
            </w:pPr>
            <w:r w:rsidRPr="009749E8">
              <w:rPr>
                <w:rFonts w:ascii="Calibri" w:hAnsi="Calibri"/>
                <w:sz w:val="20"/>
                <w:szCs w:val="20"/>
              </w:rPr>
              <w:t>Abidjan</w:t>
            </w:r>
          </w:p>
        </w:tc>
      </w:tr>
      <w:tr w:rsidR="007959AC" w:rsidRPr="009749E8" w14:paraId="0A050376" w14:textId="77777777" w:rsidTr="00AF33B4">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E8B59A" w14:textId="77777777" w:rsidR="007959AC" w:rsidRPr="009749E8" w:rsidRDefault="007959AC" w:rsidP="00BE5B76">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DAD8C" w14:textId="77777777" w:rsidR="009B59DB" w:rsidRDefault="002F0124" w:rsidP="00BE5B76">
            <w:pPr>
              <w:spacing w:after="0" w:line="240" w:lineRule="auto"/>
              <w:jc w:val="both"/>
              <w:rPr>
                <w:rFonts w:ascii="Calibri" w:hAnsi="Calibri"/>
                <w:sz w:val="20"/>
                <w:szCs w:val="20"/>
              </w:rPr>
            </w:pPr>
            <w:r w:rsidRPr="009749E8">
              <w:rPr>
                <w:rFonts w:ascii="Calibri" w:hAnsi="Calibri"/>
                <w:sz w:val="20"/>
                <w:szCs w:val="20"/>
              </w:rPr>
              <w:t>Il s’agit de doter la ville d’Abidjan, qui compte plus de 5</w:t>
            </w:r>
            <w:r w:rsidR="00CF69AC" w:rsidRPr="009749E8">
              <w:rPr>
                <w:rFonts w:ascii="Calibri" w:hAnsi="Calibri"/>
                <w:sz w:val="20"/>
                <w:szCs w:val="20"/>
              </w:rPr>
              <w:t> </w:t>
            </w:r>
            <w:r w:rsidRPr="009749E8">
              <w:rPr>
                <w:rFonts w:ascii="Calibri" w:hAnsi="Calibri"/>
                <w:sz w:val="20"/>
                <w:szCs w:val="20"/>
              </w:rPr>
              <w:t>millions d’habitants, d’un Parc des expositions moderne dans la zone de l’Aérocité (Port-Bouët)</w:t>
            </w:r>
            <w:r w:rsidR="00740B82" w:rsidRPr="009749E8">
              <w:rPr>
                <w:rFonts w:ascii="Calibri" w:hAnsi="Calibri"/>
                <w:sz w:val="20"/>
                <w:szCs w:val="20"/>
              </w:rPr>
              <w:t xml:space="preserve">. </w:t>
            </w:r>
          </w:p>
          <w:p w14:paraId="6B424E2A" w14:textId="66E3899E" w:rsidR="007959AC" w:rsidRDefault="009B59DB" w:rsidP="00BE5B76">
            <w:pPr>
              <w:spacing w:after="0" w:line="240" w:lineRule="auto"/>
              <w:jc w:val="both"/>
              <w:rPr>
                <w:rFonts w:ascii="Calibri" w:hAnsi="Calibri"/>
                <w:sz w:val="20"/>
                <w:szCs w:val="20"/>
              </w:rPr>
            </w:pPr>
            <w:r w:rsidRPr="009B59DB">
              <w:rPr>
                <w:rFonts w:ascii="Calibri" w:hAnsi="Calibri"/>
                <w:sz w:val="20"/>
                <w:szCs w:val="20"/>
              </w:rPr>
              <w:t xml:space="preserve">Le périmètre du projet du parc des expositions </w:t>
            </w:r>
            <w:r w:rsidR="00C65314">
              <w:rPr>
                <w:rFonts w:ascii="Calibri" w:hAnsi="Calibri"/>
                <w:sz w:val="20"/>
                <w:szCs w:val="20"/>
              </w:rPr>
              <w:t>(100</w:t>
            </w:r>
            <w:r>
              <w:rPr>
                <w:rFonts w:ascii="Calibri" w:hAnsi="Calibri"/>
                <w:sz w:val="20"/>
                <w:szCs w:val="20"/>
              </w:rPr>
              <w:t xml:space="preserve"> hectares) </w:t>
            </w:r>
            <w:r w:rsidRPr="009B59DB">
              <w:rPr>
                <w:rFonts w:ascii="Calibri" w:hAnsi="Calibri"/>
                <w:sz w:val="20"/>
                <w:szCs w:val="20"/>
              </w:rPr>
              <w:t>a été déclaré d’utilité publique par le déc</w:t>
            </w:r>
            <w:r>
              <w:rPr>
                <w:rFonts w:ascii="Calibri" w:hAnsi="Calibri"/>
                <w:sz w:val="20"/>
                <w:szCs w:val="20"/>
              </w:rPr>
              <w:t xml:space="preserve">ret n° 97-395 du 9 juillet 1997. </w:t>
            </w:r>
            <w:r w:rsidR="00740B82" w:rsidRPr="009749E8">
              <w:rPr>
                <w:rFonts w:ascii="Calibri" w:hAnsi="Calibri"/>
                <w:sz w:val="20"/>
                <w:szCs w:val="20"/>
              </w:rPr>
              <w:t>Cet édifice permettra d’accueillir des S</w:t>
            </w:r>
            <w:r w:rsidR="002F0124" w:rsidRPr="009749E8">
              <w:rPr>
                <w:rFonts w:ascii="Calibri" w:hAnsi="Calibri"/>
                <w:sz w:val="20"/>
                <w:szCs w:val="20"/>
              </w:rPr>
              <w:t xml:space="preserve">alons </w:t>
            </w:r>
            <w:r w:rsidR="008F586C" w:rsidRPr="009749E8">
              <w:rPr>
                <w:rFonts w:ascii="Calibri" w:hAnsi="Calibri"/>
                <w:sz w:val="20"/>
                <w:szCs w:val="20"/>
              </w:rPr>
              <w:t xml:space="preserve">d’envergure nationale et internationale </w:t>
            </w:r>
            <w:r w:rsidR="002F0124" w:rsidRPr="009749E8">
              <w:rPr>
                <w:rFonts w:ascii="Calibri" w:hAnsi="Calibri"/>
                <w:sz w:val="20"/>
                <w:szCs w:val="20"/>
              </w:rPr>
              <w:t>dédiés aux professionnels et au grand public, mais également des congrès et conventions politiques, culturels ou reli</w:t>
            </w:r>
            <w:r w:rsidR="008F586C" w:rsidRPr="009749E8">
              <w:rPr>
                <w:rFonts w:ascii="Calibri" w:hAnsi="Calibri"/>
                <w:sz w:val="20"/>
                <w:szCs w:val="20"/>
              </w:rPr>
              <w:t>gieux</w:t>
            </w:r>
            <w:r w:rsidR="002F0124" w:rsidRPr="009749E8">
              <w:rPr>
                <w:rFonts w:ascii="Calibri" w:hAnsi="Calibri"/>
                <w:sz w:val="20"/>
                <w:szCs w:val="20"/>
              </w:rPr>
              <w:t>.</w:t>
            </w:r>
          </w:p>
          <w:p w14:paraId="4EA6AF68" w14:textId="77777777" w:rsidR="00BE5B76" w:rsidRDefault="00BE5B76" w:rsidP="00BE5B76">
            <w:pPr>
              <w:spacing w:after="0" w:line="240" w:lineRule="auto"/>
              <w:jc w:val="both"/>
              <w:rPr>
                <w:rFonts w:ascii="Calibri" w:hAnsi="Calibri"/>
                <w:sz w:val="20"/>
                <w:szCs w:val="20"/>
              </w:rPr>
            </w:pPr>
            <w:r>
              <w:rPr>
                <w:rFonts w:ascii="Calibri" w:hAnsi="Calibri"/>
                <w:sz w:val="20"/>
                <w:szCs w:val="20"/>
              </w:rPr>
              <w:t>Le projet consiste concrètement à aménager :</w:t>
            </w:r>
          </w:p>
          <w:p w14:paraId="7D09602F" w14:textId="2F1956C5" w:rsidR="00BE5B76" w:rsidRPr="009050FA" w:rsidRDefault="00BE5B76" w:rsidP="00BE5B76">
            <w:pPr>
              <w:pStyle w:val="ListParagraph"/>
              <w:numPr>
                <w:ilvl w:val="0"/>
                <w:numId w:val="2"/>
              </w:numPr>
              <w:ind w:left="322"/>
              <w:jc w:val="both"/>
              <w:rPr>
                <w:rFonts w:ascii="Calibri" w:hAnsi="Calibri"/>
                <w:sz w:val="20"/>
                <w:szCs w:val="20"/>
                <w:lang w:val="fr-FR"/>
              </w:rPr>
            </w:pPr>
            <w:r w:rsidRPr="009050FA">
              <w:rPr>
                <w:rFonts w:ascii="Calibri" w:hAnsi="Calibri"/>
                <w:sz w:val="20"/>
                <w:szCs w:val="20"/>
                <w:lang w:val="fr-FR"/>
              </w:rPr>
              <w:t>Des aires d’exposition couvertes et climatisées et non climatisées;</w:t>
            </w:r>
          </w:p>
          <w:p w14:paraId="49C861FA" w14:textId="1E232B34" w:rsidR="00BE5B76" w:rsidRPr="009050FA" w:rsidRDefault="00BE5B76" w:rsidP="00BE5B76">
            <w:pPr>
              <w:pStyle w:val="ListParagraph"/>
              <w:numPr>
                <w:ilvl w:val="0"/>
                <w:numId w:val="2"/>
              </w:numPr>
              <w:ind w:left="322"/>
              <w:jc w:val="both"/>
              <w:rPr>
                <w:rFonts w:ascii="Calibri" w:hAnsi="Calibri"/>
                <w:sz w:val="20"/>
                <w:szCs w:val="20"/>
                <w:lang w:val="fr-FR"/>
              </w:rPr>
            </w:pPr>
            <w:r w:rsidRPr="009050FA">
              <w:rPr>
                <w:rFonts w:ascii="Calibri" w:hAnsi="Calibri"/>
                <w:sz w:val="20"/>
                <w:szCs w:val="20"/>
                <w:lang w:val="fr-FR"/>
              </w:rPr>
              <w:t>Des esplanades en plein air;</w:t>
            </w:r>
          </w:p>
          <w:p w14:paraId="463D3A24" w14:textId="64F32F7C" w:rsidR="00BE5B76" w:rsidRPr="009050FA" w:rsidRDefault="00BE5B76" w:rsidP="00BE5B76">
            <w:pPr>
              <w:pStyle w:val="ListParagraph"/>
              <w:numPr>
                <w:ilvl w:val="0"/>
                <w:numId w:val="2"/>
              </w:numPr>
              <w:ind w:left="322"/>
              <w:jc w:val="both"/>
              <w:rPr>
                <w:rFonts w:ascii="Calibri" w:hAnsi="Calibri"/>
                <w:sz w:val="20"/>
                <w:szCs w:val="20"/>
                <w:lang w:val="fr-FR"/>
              </w:rPr>
            </w:pPr>
            <w:r w:rsidRPr="009050FA">
              <w:rPr>
                <w:rFonts w:ascii="Calibri" w:hAnsi="Calibri"/>
                <w:sz w:val="20"/>
                <w:szCs w:val="20"/>
                <w:lang w:val="fr-FR"/>
              </w:rPr>
              <w:t xml:space="preserve">Des services annexes (administratifs, restaurants, </w:t>
            </w:r>
            <w:r w:rsidR="00C65314" w:rsidRPr="009050FA">
              <w:rPr>
                <w:rFonts w:ascii="Calibri" w:hAnsi="Calibri"/>
                <w:sz w:val="20"/>
                <w:szCs w:val="20"/>
                <w:lang w:val="fr-FR"/>
              </w:rPr>
              <w:t>cafétéria</w:t>
            </w:r>
            <w:r w:rsidRPr="009050FA">
              <w:rPr>
                <w:rFonts w:ascii="Calibri" w:hAnsi="Calibri"/>
                <w:sz w:val="20"/>
                <w:szCs w:val="20"/>
                <w:lang w:val="fr-FR"/>
              </w:rPr>
              <w:t>, bar, centres de divertissement, parking et aires de stationnement, etc.)</w:t>
            </w:r>
          </w:p>
          <w:p w14:paraId="008BB0A9" w14:textId="791C52F0" w:rsidR="00BE5B76" w:rsidRPr="009749E8" w:rsidRDefault="00BE5B76" w:rsidP="00BE5B76">
            <w:pPr>
              <w:spacing w:after="0" w:line="240" w:lineRule="auto"/>
              <w:jc w:val="both"/>
              <w:rPr>
                <w:rFonts w:ascii="Calibri" w:hAnsi="Calibri"/>
                <w:sz w:val="20"/>
                <w:szCs w:val="20"/>
              </w:rPr>
            </w:pPr>
          </w:p>
        </w:tc>
      </w:tr>
      <w:tr w:rsidR="007959AC" w:rsidRPr="009749E8" w14:paraId="79DFB7C4" w14:textId="77777777" w:rsidTr="00662922">
        <w:trPr>
          <w:trHeight w:val="803"/>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6284F4" w14:textId="27637F5A" w:rsidR="007959AC" w:rsidRPr="009749E8" w:rsidRDefault="007959AC" w:rsidP="00D06009">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8E19" w14:textId="77777777" w:rsidR="007959AC" w:rsidRPr="009749E8" w:rsidRDefault="008F586C" w:rsidP="00D06009">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Résorption du déficit d’espaces appropriés pour la promotion des activités économiques,</w:t>
            </w:r>
          </w:p>
          <w:p w14:paraId="02BF2449" w14:textId="77777777" w:rsidR="008F586C" w:rsidRPr="009749E8" w:rsidRDefault="008F586C" w:rsidP="00D06009">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de l’image de la Côte d’Ivoire.</w:t>
            </w:r>
          </w:p>
        </w:tc>
      </w:tr>
      <w:tr w:rsidR="007959AC" w:rsidRPr="009749E8" w14:paraId="14059346"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99E3B4" w14:textId="77777777" w:rsidR="007959AC" w:rsidRPr="009749E8" w:rsidRDefault="007959AC" w:rsidP="00D06009">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206C" w14:textId="03A7CA97" w:rsidR="007959AC" w:rsidRPr="009749E8" w:rsidRDefault="008F586C" w:rsidP="00D060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 xml:space="preserve">Financement, </w:t>
            </w:r>
            <w:r w:rsidR="00BD7133" w:rsidRPr="009749E8">
              <w:rPr>
                <w:rFonts w:ascii="Calibri" w:hAnsi="Calibri"/>
                <w:sz w:val="20"/>
                <w:szCs w:val="20"/>
              </w:rPr>
              <w:t xml:space="preserve">conception, </w:t>
            </w:r>
            <w:r w:rsidRPr="009749E8">
              <w:rPr>
                <w:rFonts w:ascii="Calibri" w:hAnsi="Calibri"/>
                <w:sz w:val="20"/>
                <w:szCs w:val="20"/>
              </w:rPr>
              <w:t>construction et exploitation</w:t>
            </w:r>
          </w:p>
        </w:tc>
      </w:tr>
      <w:tr w:rsidR="007959AC" w:rsidRPr="009749E8" w14:paraId="006F61D3" w14:textId="77777777" w:rsidTr="00AF33B4">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4EF9536" w14:textId="77777777" w:rsidR="007959AC" w:rsidRPr="009749E8" w:rsidRDefault="007959AC" w:rsidP="00D06009">
            <w:pPr>
              <w:spacing w:after="0" w:line="240" w:lineRule="auto"/>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BF59B" w14:textId="77777777" w:rsidR="007959AC" w:rsidRPr="009749E8" w:rsidRDefault="008F586C" w:rsidP="00D060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53</w:t>
            </w:r>
            <w:r w:rsidR="007959AC" w:rsidRPr="009749E8">
              <w:rPr>
                <w:rFonts w:ascii="Calibri" w:hAnsi="Calibri"/>
                <w:sz w:val="20"/>
                <w:szCs w:val="20"/>
              </w:rPr>
              <w:t> 000 M FCFA</w:t>
            </w:r>
          </w:p>
          <w:p w14:paraId="254A35F8" w14:textId="77777777" w:rsidR="007959AC" w:rsidRPr="009749E8" w:rsidRDefault="008F586C" w:rsidP="00D060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81</w:t>
            </w:r>
            <w:r w:rsidR="007959AC" w:rsidRPr="009749E8">
              <w:rPr>
                <w:rFonts w:ascii="Calibri" w:hAnsi="Calibri"/>
                <w:sz w:val="20"/>
                <w:szCs w:val="20"/>
              </w:rPr>
              <w:t xml:space="preserve"> M EUR</w:t>
            </w:r>
          </w:p>
          <w:p w14:paraId="2B052BD5" w14:textId="2C5D547F" w:rsidR="007959AC" w:rsidRPr="009749E8" w:rsidRDefault="008F586C" w:rsidP="00D060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106</w:t>
            </w:r>
            <w:r w:rsidR="007959AC" w:rsidRPr="009749E8">
              <w:rPr>
                <w:rFonts w:ascii="Calibri" w:hAnsi="Calibri"/>
                <w:sz w:val="20"/>
                <w:szCs w:val="20"/>
              </w:rPr>
              <w:t xml:space="preserve"> M USD (1$ =</w:t>
            </w:r>
            <w:r w:rsidR="00CF69AC" w:rsidRPr="009749E8">
              <w:rPr>
                <w:rFonts w:ascii="Calibri" w:hAnsi="Calibri"/>
                <w:sz w:val="20"/>
                <w:szCs w:val="20"/>
              </w:rPr>
              <w:t> </w:t>
            </w:r>
            <w:r w:rsidR="007959AC" w:rsidRPr="009749E8">
              <w:rPr>
                <w:rFonts w:ascii="Calibri" w:hAnsi="Calibri"/>
                <w:sz w:val="20"/>
                <w:szCs w:val="20"/>
              </w:rPr>
              <w:t>500 FCFA)</w:t>
            </w:r>
          </w:p>
        </w:tc>
      </w:tr>
      <w:tr w:rsidR="007959AC" w:rsidRPr="009749E8" w14:paraId="2F43F5AC"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088E27" w14:textId="198378FA" w:rsidR="007959AC" w:rsidRPr="009749E8" w:rsidRDefault="007959AC" w:rsidP="00D06009">
            <w:pPr>
              <w:spacing w:after="0" w:line="240" w:lineRule="auto"/>
              <w:jc w:val="both"/>
              <w:rPr>
                <w:rFonts w:ascii="Calibri" w:hAnsi="Calibri"/>
                <w:sz w:val="20"/>
                <w:szCs w:val="20"/>
              </w:rPr>
            </w:pPr>
            <w:r w:rsidRPr="009749E8">
              <w:rPr>
                <w:rFonts w:ascii="Calibri" w:hAnsi="Calibri"/>
                <w:sz w:val="20"/>
                <w:szCs w:val="20"/>
              </w:rPr>
              <w:t>Projet</w:t>
            </w:r>
            <w:r w:rsidR="00CF69AC" w:rsidRPr="009749E8">
              <w:rPr>
                <w:rFonts w:ascii="Calibri" w:hAnsi="Calibri"/>
                <w:sz w:val="20"/>
                <w:szCs w:val="20"/>
              </w:rPr>
              <w:t xml:space="preserve"> </w:t>
            </w:r>
            <w:r w:rsidRPr="009749E8">
              <w:rPr>
                <w:rFonts w:ascii="Calibri" w:hAnsi="Calibri"/>
                <w:sz w:val="20"/>
                <w:szCs w:val="20"/>
              </w:rPr>
              <w:t>(s) lié</w:t>
            </w:r>
            <w:r w:rsidR="00CF69AC"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25857" w14:textId="77777777" w:rsidR="007959AC" w:rsidRPr="009749E8" w:rsidRDefault="008F586C" w:rsidP="00D0600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et exploitation de l’Aérocité d’Abidjan.</w:t>
            </w:r>
          </w:p>
        </w:tc>
      </w:tr>
      <w:tr w:rsidR="007959AC" w:rsidRPr="009749E8" w14:paraId="6D83A5AF" w14:textId="77777777" w:rsidTr="00AF33B4">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488E5" w14:textId="77777777" w:rsidR="007959AC" w:rsidRPr="009749E8" w:rsidRDefault="007959AC" w:rsidP="00D06009">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374A8FC" w14:textId="77777777" w:rsidR="007959AC" w:rsidRPr="009749E8" w:rsidRDefault="007959AC" w:rsidP="00D06009">
            <w:pPr>
              <w:spacing w:after="0"/>
              <w:jc w:val="both"/>
              <w:rPr>
                <w:rFonts w:ascii="Calibri" w:hAnsi="Calibri"/>
                <w:sz w:val="20"/>
                <w:szCs w:val="20"/>
              </w:rPr>
            </w:pPr>
            <w:r w:rsidRPr="009749E8">
              <w:rPr>
                <w:rFonts w:ascii="Calibri" w:hAnsi="Calibri"/>
                <w:sz w:val="20"/>
                <w:szCs w:val="20"/>
              </w:rPr>
              <w:t>Type de partenariat envisagé</w:t>
            </w:r>
          </w:p>
        </w:tc>
      </w:tr>
      <w:tr w:rsidR="007959AC" w:rsidRPr="009749E8" w14:paraId="54C4CF29" w14:textId="77777777" w:rsidTr="00AF33B4">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8181E" w14:textId="77777777" w:rsidR="007959AC" w:rsidRPr="009749E8" w:rsidRDefault="008F586C" w:rsidP="007959AC">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C9DBF08" w14:textId="4AB699B4" w:rsidR="007959AC" w:rsidRDefault="0072013E" w:rsidP="00AF33B4">
            <w:pPr>
              <w:pStyle w:val="ListParagraph"/>
              <w:numPr>
                <w:ilvl w:val="0"/>
                <w:numId w:val="2"/>
              </w:numPr>
              <w:ind w:left="360"/>
              <w:jc w:val="both"/>
              <w:rPr>
                <w:rFonts w:ascii="Calibri" w:hAnsi="Calibri"/>
                <w:sz w:val="20"/>
                <w:szCs w:val="20"/>
                <w:lang w:val="fr-FR"/>
              </w:rPr>
            </w:pPr>
            <w:r>
              <w:rPr>
                <w:rFonts w:ascii="Calibri" w:hAnsi="Calibri"/>
                <w:sz w:val="20"/>
                <w:szCs w:val="20"/>
                <w:lang w:val="fr-FR"/>
              </w:rPr>
              <w:t>Exploitation du domaine public de l’Etat </w:t>
            </w:r>
          </w:p>
          <w:p w14:paraId="10422652" w14:textId="5A337BB6" w:rsidR="0072013E" w:rsidRPr="009749E8" w:rsidRDefault="0072013E" w:rsidP="00AF33B4">
            <w:pPr>
              <w:pStyle w:val="ListParagraph"/>
              <w:numPr>
                <w:ilvl w:val="0"/>
                <w:numId w:val="2"/>
              </w:numPr>
              <w:ind w:left="360"/>
              <w:jc w:val="both"/>
              <w:rPr>
                <w:rFonts w:ascii="Calibri" w:hAnsi="Calibri"/>
                <w:sz w:val="20"/>
                <w:szCs w:val="20"/>
                <w:lang w:val="fr-FR"/>
              </w:rPr>
            </w:pPr>
            <w:r>
              <w:rPr>
                <w:rFonts w:ascii="Calibri" w:hAnsi="Calibri"/>
                <w:sz w:val="20"/>
                <w:szCs w:val="20"/>
                <w:lang w:val="fr-FR"/>
              </w:rPr>
              <w:t>Concession / BOT</w:t>
            </w:r>
          </w:p>
        </w:tc>
      </w:tr>
      <w:tr w:rsidR="007959AC" w:rsidRPr="009749E8" w14:paraId="215E9E79"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4C3AA7" w14:textId="77777777" w:rsidR="007959AC" w:rsidRPr="009749E8" w:rsidRDefault="007959AC" w:rsidP="00E4395A">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2DB95" w14:textId="77777777" w:rsidR="007959AC" w:rsidRPr="009749E8" w:rsidRDefault="008F586C" w:rsidP="00AF33B4">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7959AC" w:rsidRPr="009749E8" w14:paraId="4DFDF60F" w14:textId="77777777" w:rsidTr="00AF33B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F25C67" w14:textId="63C4D7B9" w:rsidR="007959AC" w:rsidRPr="009749E8" w:rsidRDefault="007959AC" w:rsidP="00AF33B4">
            <w:pPr>
              <w:jc w:val="both"/>
              <w:rPr>
                <w:rFonts w:ascii="Calibri" w:hAnsi="Calibri"/>
                <w:sz w:val="20"/>
                <w:szCs w:val="20"/>
              </w:rPr>
            </w:pPr>
            <w:r w:rsidRPr="009749E8">
              <w:rPr>
                <w:rFonts w:ascii="Calibri" w:hAnsi="Calibri"/>
                <w:sz w:val="20"/>
                <w:szCs w:val="20"/>
              </w:rPr>
              <w:t>Prochaine</w:t>
            </w:r>
            <w:r w:rsidR="00CF69AC"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FAA17" w14:textId="77777777" w:rsidR="007959AC" w:rsidRPr="009749E8" w:rsidRDefault="008F586C" w:rsidP="00AF33B4">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complémentaires</w:t>
            </w:r>
          </w:p>
          <w:p w14:paraId="22BD29EC" w14:textId="1194CA4C" w:rsidR="008F586C" w:rsidRPr="009749E8" w:rsidRDefault="008F586C" w:rsidP="00AF33B4">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5102425E" w14:textId="77777777" w:rsidR="00662922" w:rsidRPr="009749E8" w:rsidRDefault="00662922" w:rsidP="006B7B87">
      <w:pPr>
        <w:spacing w:after="480" w:line="240" w:lineRule="auto"/>
        <w:contextualSpacing/>
        <w:outlineLvl w:val="0"/>
      </w:pPr>
    </w:p>
    <w:p w14:paraId="5EB8E87D" w14:textId="77777777" w:rsidR="00137AC3" w:rsidRPr="009749E8" w:rsidRDefault="00137AC3">
      <w:r w:rsidRPr="009749E8">
        <w:br w:type="page"/>
      </w:r>
    </w:p>
    <w:p w14:paraId="76BBE32A" w14:textId="77777777" w:rsidR="00137AC3" w:rsidRPr="009749E8" w:rsidRDefault="00137AC3" w:rsidP="00137AC3">
      <w:pPr>
        <w:pStyle w:val="Heading1"/>
        <w:spacing w:before="0" w:beforeAutospacing="0"/>
        <w:ind w:left="2127" w:hanging="1769"/>
        <w:rPr>
          <w:rFonts w:ascii="Calibri" w:hAnsi="Calibri"/>
          <w:b w:val="0"/>
        </w:rPr>
      </w:pPr>
      <w:bookmarkStart w:id="44" w:name="_Toc321759935"/>
      <w:r w:rsidRPr="009749E8">
        <w:rPr>
          <w:rFonts w:ascii="Calibri" w:hAnsi="Calibri"/>
          <w:b w:val="0"/>
        </w:rPr>
        <w:lastRenderedPageBreak/>
        <w:t xml:space="preserve">Construction et exploitation </w:t>
      </w:r>
      <w:r w:rsidR="00E41FA9" w:rsidRPr="009749E8">
        <w:rPr>
          <w:rFonts w:ascii="Calibri" w:hAnsi="Calibri"/>
          <w:b w:val="0"/>
        </w:rPr>
        <w:t>des marchés de gros d’Abidjan, Daloa et Abengourou</w:t>
      </w:r>
      <w:bookmarkEnd w:id="4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137AC3" w:rsidRPr="009749E8" w14:paraId="4D022DBD"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06C7B5" w14:textId="77777777" w:rsidR="00137AC3" w:rsidRPr="009749E8" w:rsidRDefault="00137AC3" w:rsidP="001E018F">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83190" w14:textId="77777777" w:rsidR="00137AC3" w:rsidRPr="009749E8" w:rsidRDefault="00137AC3" w:rsidP="00137AC3">
            <w:pPr>
              <w:spacing w:after="0"/>
              <w:jc w:val="both"/>
              <w:rPr>
                <w:rFonts w:ascii="Calibri" w:hAnsi="Calibri"/>
                <w:bCs/>
                <w:sz w:val="20"/>
                <w:szCs w:val="20"/>
              </w:rPr>
            </w:pPr>
            <w:r w:rsidRPr="009749E8">
              <w:rPr>
                <w:rFonts w:ascii="Calibri" w:hAnsi="Calibri"/>
                <w:bCs/>
                <w:sz w:val="20"/>
                <w:szCs w:val="20"/>
              </w:rPr>
              <w:t xml:space="preserve">CONSTRUCTION ET EXPLOITATION </w:t>
            </w:r>
            <w:r w:rsidR="00E41FA9" w:rsidRPr="009749E8">
              <w:rPr>
                <w:rFonts w:ascii="Calibri" w:hAnsi="Calibri"/>
                <w:bCs/>
                <w:sz w:val="20"/>
                <w:szCs w:val="20"/>
              </w:rPr>
              <w:t>DES MARCHÉS DE GROS D’ABIDJAN, DALOA ET ABENGOUROU</w:t>
            </w:r>
          </w:p>
        </w:tc>
      </w:tr>
      <w:tr w:rsidR="00137AC3" w:rsidRPr="009749E8" w14:paraId="5C37C711"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A18FFD" w14:textId="66233FE9" w:rsidR="00137AC3" w:rsidRPr="009749E8" w:rsidRDefault="009D5FD4" w:rsidP="009857AE">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DBF11" w14:textId="77777777" w:rsidR="00137AC3" w:rsidRPr="009749E8" w:rsidRDefault="00137AC3" w:rsidP="009857AE">
            <w:pPr>
              <w:spacing w:after="0"/>
              <w:jc w:val="both"/>
              <w:rPr>
                <w:rFonts w:ascii="Calibri" w:hAnsi="Calibri"/>
                <w:sz w:val="20"/>
                <w:szCs w:val="20"/>
              </w:rPr>
            </w:pPr>
            <w:r w:rsidRPr="009749E8">
              <w:rPr>
                <w:rFonts w:ascii="Calibri" w:hAnsi="Calibri"/>
                <w:sz w:val="20"/>
                <w:szCs w:val="20"/>
              </w:rPr>
              <w:t>MINISTÈRE DU COMMERCE, DE L’ARTISANAT ET DE LA PROMOTION DES PME</w:t>
            </w:r>
          </w:p>
        </w:tc>
      </w:tr>
      <w:tr w:rsidR="00137AC3" w:rsidRPr="009749E8" w14:paraId="27F456CF" w14:textId="77777777" w:rsidTr="001E018F">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2DCB37C" w14:textId="088A5C64" w:rsidR="00137AC3" w:rsidRPr="009749E8" w:rsidRDefault="009D5FD4" w:rsidP="001E018F">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E93DB" w14:textId="77777777" w:rsidR="00137AC3" w:rsidRPr="009749E8" w:rsidRDefault="00137AC3" w:rsidP="001E018F">
            <w:pPr>
              <w:spacing w:after="0" w:line="240" w:lineRule="auto"/>
              <w:ind w:left="72"/>
              <w:jc w:val="center"/>
              <w:rPr>
                <w:rFonts w:ascii="Calibri" w:hAnsi="Calibri"/>
                <w:sz w:val="20"/>
                <w:szCs w:val="20"/>
              </w:rPr>
            </w:pPr>
            <w:r w:rsidRPr="009749E8">
              <w:rPr>
                <w:rFonts w:ascii="Calibri" w:hAnsi="Calibri"/>
                <w:sz w:val="20"/>
                <w:szCs w:val="20"/>
              </w:rPr>
              <w:t>MME GOUTHON Roseline</w:t>
            </w:r>
          </w:p>
          <w:p w14:paraId="40DB2368" w14:textId="64B60113" w:rsidR="00137AC3" w:rsidRPr="009749E8" w:rsidRDefault="00137AC3" w:rsidP="001E018F">
            <w:pPr>
              <w:spacing w:after="0" w:line="240" w:lineRule="auto"/>
              <w:ind w:left="72"/>
              <w:jc w:val="center"/>
              <w:rPr>
                <w:rFonts w:ascii="Calibri" w:hAnsi="Calibri"/>
                <w:sz w:val="20"/>
                <w:szCs w:val="20"/>
              </w:rPr>
            </w:pPr>
            <w:r w:rsidRPr="009749E8">
              <w:rPr>
                <w:rFonts w:ascii="Calibri" w:hAnsi="Calibri"/>
                <w:sz w:val="20"/>
                <w:szCs w:val="20"/>
              </w:rPr>
              <w:t>Directrice de la Planification</w:t>
            </w:r>
          </w:p>
          <w:p w14:paraId="31EA275F" w14:textId="77777777" w:rsidR="00137AC3" w:rsidRPr="009749E8" w:rsidRDefault="00137AC3" w:rsidP="001E018F">
            <w:pPr>
              <w:spacing w:after="0" w:line="240" w:lineRule="auto"/>
              <w:ind w:left="72"/>
              <w:jc w:val="center"/>
              <w:rPr>
                <w:rFonts w:ascii="Calibri" w:hAnsi="Calibri"/>
                <w:sz w:val="20"/>
                <w:szCs w:val="20"/>
              </w:rPr>
            </w:pPr>
            <w:r w:rsidRPr="009749E8">
              <w:rPr>
                <w:rFonts w:ascii="Calibri" w:hAnsi="Calibri"/>
                <w:sz w:val="20"/>
                <w:szCs w:val="20"/>
              </w:rPr>
              <w:t>des Statistiques et de la Prospective</w:t>
            </w:r>
          </w:p>
          <w:p w14:paraId="7EF53223" w14:textId="77777777" w:rsidR="00137AC3" w:rsidRPr="009749E8" w:rsidRDefault="00137AC3" w:rsidP="001E018F">
            <w:pPr>
              <w:spacing w:after="0" w:line="240" w:lineRule="auto"/>
              <w:ind w:left="72"/>
              <w:jc w:val="center"/>
              <w:rPr>
                <w:rFonts w:ascii="Calibri" w:hAnsi="Calibri"/>
                <w:sz w:val="20"/>
                <w:szCs w:val="20"/>
              </w:rPr>
            </w:pPr>
            <w:r w:rsidRPr="009749E8">
              <w:rPr>
                <w:rFonts w:ascii="Calibri" w:hAnsi="Calibri"/>
                <w:sz w:val="20"/>
                <w:szCs w:val="20"/>
              </w:rPr>
              <w:t>Mobile : (225) 07 09 48 79</w:t>
            </w:r>
          </w:p>
          <w:p w14:paraId="1F91659F" w14:textId="35541E47" w:rsidR="00137AC3" w:rsidRPr="009749E8" w:rsidRDefault="00031B01" w:rsidP="001E018F">
            <w:pPr>
              <w:spacing w:after="0" w:line="240" w:lineRule="auto"/>
              <w:ind w:left="72"/>
              <w:jc w:val="center"/>
              <w:rPr>
                <w:rFonts w:ascii="Calibri" w:hAnsi="Calibri"/>
                <w:sz w:val="20"/>
                <w:szCs w:val="20"/>
              </w:rPr>
            </w:pPr>
            <w:hyperlink r:id="rId49" w:history="1">
              <w:r w:rsidR="00137AC3" w:rsidRPr="009749E8">
                <w:rPr>
                  <w:rStyle w:val="Hyperlink"/>
                  <w:rFonts w:ascii="Calibri" w:hAnsi="Calibri"/>
                  <w:sz w:val="20"/>
                  <w:szCs w:val="20"/>
                </w:rPr>
                <w:t>koffiroseline@gmail.com</w:t>
              </w:r>
            </w:hyperlink>
          </w:p>
        </w:tc>
      </w:tr>
      <w:tr w:rsidR="00137AC3" w:rsidRPr="009749E8" w14:paraId="61C8CF85" w14:textId="77777777" w:rsidTr="009857AE">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B31911" w14:textId="771A649A" w:rsidR="00137AC3" w:rsidRPr="009749E8" w:rsidRDefault="00137AC3" w:rsidP="009857AE">
            <w:pPr>
              <w:spacing w:after="0"/>
              <w:jc w:val="both"/>
              <w:rPr>
                <w:rFonts w:ascii="Calibri" w:hAnsi="Calibri"/>
                <w:sz w:val="20"/>
                <w:szCs w:val="20"/>
              </w:rPr>
            </w:pPr>
            <w:r w:rsidRPr="009749E8">
              <w:rPr>
                <w:rFonts w:ascii="Calibri" w:hAnsi="Calibri"/>
                <w:sz w:val="20"/>
                <w:szCs w:val="20"/>
              </w:rPr>
              <w:t>Localisation</w:t>
            </w:r>
            <w:r w:rsidR="00CF69AC"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58128" w14:textId="77777777" w:rsidR="00137AC3" w:rsidRPr="009749E8" w:rsidRDefault="00E41FA9" w:rsidP="009857AE">
            <w:pPr>
              <w:spacing w:after="0"/>
              <w:ind w:left="72"/>
              <w:jc w:val="both"/>
              <w:rPr>
                <w:rFonts w:ascii="Calibri" w:hAnsi="Calibri"/>
                <w:sz w:val="20"/>
                <w:szCs w:val="20"/>
              </w:rPr>
            </w:pPr>
            <w:r w:rsidRPr="009749E8">
              <w:rPr>
                <w:rFonts w:ascii="Calibri" w:hAnsi="Calibri"/>
                <w:sz w:val="20"/>
                <w:szCs w:val="20"/>
              </w:rPr>
              <w:t>Abidjan, Daloa, Abengourou</w:t>
            </w:r>
          </w:p>
        </w:tc>
      </w:tr>
      <w:tr w:rsidR="00137AC3" w:rsidRPr="009749E8" w14:paraId="02D4F5C8" w14:textId="77777777" w:rsidTr="0094177B">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CE020C" w14:textId="77777777" w:rsidR="00137AC3" w:rsidRPr="009749E8" w:rsidRDefault="00137AC3" w:rsidP="009857AE">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734E" w14:textId="4A926DD8" w:rsidR="00DB332C" w:rsidRPr="009749E8" w:rsidRDefault="00063A93" w:rsidP="009857AE">
            <w:pPr>
              <w:spacing w:before="240" w:after="0" w:line="240" w:lineRule="auto"/>
              <w:jc w:val="both"/>
              <w:rPr>
                <w:rFonts w:ascii="Calibri" w:hAnsi="Calibri"/>
                <w:sz w:val="20"/>
                <w:szCs w:val="20"/>
              </w:rPr>
            </w:pPr>
            <w:r w:rsidRPr="009749E8">
              <w:rPr>
                <w:rFonts w:ascii="Calibri" w:hAnsi="Calibri"/>
                <w:sz w:val="20"/>
                <w:szCs w:val="20"/>
              </w:rPr>
              <w:t>Le projet vise à doter les villes d’Abidjan, de Daloa et d’Abengourou de marchés de gros de produits vivriers carnés pour favoriser leur commercialisation au plan national.</w:t>
            </w:r>
          </w:p>
          <w:p w14:paraId="7D21555E" w14:textId="77777777" w:rsidR="00137AC3" w:rsidRPr="009749E8" w:rsidRDefault="00063A93" w:rsidP="009857AE">
            <w:pPr>
              <w:spacing w:before="240" w:after="0" w:line="240" w:lineRule="auto"/>
              <w:jc w:val="both"/>
              <w:rPr>
                <w:rFonts w:ascii="Calibri" w:hAnsi="Calibri"/>
                <w:sz w:val="20"/>
                <w:szCs w:val="20"/>
              </w:rPr>
            </w:pPr>
            <w:r w:rsidRPr="009749E8">
              <w:rPr>
                <w:rFonts w:ascii="Calibri" w:hAnsi="Calibri"/>
                <w:sz w:val="20"/>
                <w:szCs w:val="20"/>
              </w:rPr>
              <w:t>Ces marchés qui constitueront des lieux d’approvisionnement favoriseront l’accès des pop</w:t>
            </w:r>
            <w:r w:rsidR="0094177B" w:rsidRPr="009749E8">
              <w:rPr>
                <w:rFonts w:ascii="Calibri" w:hAnsi="Calibri"/>
                <w:sz w:val="20"/>
                <w:szCs w:val="20"/>
              </w:rPr>
              <w:t>ulations aux produits vivriers.</w:t>
            </w:r>
          </w:p>
        </w:tc>
      </w:tr>
      <w:tr w:rsidR="00137AC3" w:rsidRPr="009749E8" w14:paraId="36A63989" w14:textId="77777777" w:rsidTr="00DB332C">
        <w:trPr>
          <w:trHeight w:val="66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E5AC3C" w14:textId="77777777" w:rsidR="00137AC3" w:rsidRPr="009749E8" w:rsidRDefault="00137AC3" w:rsidP="009857AE">
            <w:pPr>
              <w:spacing w:after="0" w:line="240" w:lineRule="auto"/>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D4495" w14:textId="77777777" w:rsidR="00063A93" w:rsidRPr="009749E8" w:rsidRDefault="00063A93" w:rsidP="009857AE">
            <w:pPr>
              <w:pStyle w:val="ListParagraph"/>
              <w:numPr>
                <w:ilvl w:val="0"/>
                <w:numId w:val="1"/>
              </w:numPr>
              <w:rPr>
                <w:rFonts w:ascii="Calibri" w:hAnsi="Calibri"/>
                <w:sz w:val="20"/>
                <w:szCs w:val="20"/>
                <w:lang w:val="fr-FR"/>
              </w:rPr>
            </w:pPr>
            <w:r w:rsidRPr="009749E8">
              <w:rPr>
                <w:rFonts w:ascii="Calibri" w:hAnsi="Calibri"/>
                <w:sz w:val="20"/>
                <w:szCs w:val="20"/>
                <w:lang w:val="fr-FR"/>
              </w:rPr>
              <w:t>Développement des activités agricoles et commerciales ;</w:t>
            </w:r>
          </w:p>
          <w:p w14:paraId="740CB6E2" w14:textId="77777777" w:rsidR="00063A93" w:rsidRPr="009749E8" w:rsidRDefault="00063A93" w:rsidP="009857AE">
            <w:pPr>
              <w:pStyle w:val="ListParagraph"/>
              <w:numPr>
                <w:ilvl w:val="0"/>
                <w:numId w:val="1"/>
              </w:numPr>
              <w:rPr>
                <w:rFonts w:ascii="Calibri" w:hAnsi="Calibri"/>
                <w:sz w:val="20"/>
                <w:szCs w:val="20"/>
                <w:lang w:val="fr-FR"/>
              </w:rPr>
            </w:pPr>
            <w:r w:rsidRPr="009749E8">
              <w:rPr>
                <w:rFonts w:ascii="Calibri" w:hAnsi="Calibri"/>
                <w:sz w:val="20"/>
                <w:szCs w:val="20"/>
                <w:lang w:val="fr-FR"/>
              </w:rPr>
              <w:t>Amélioration des circuits de distribution ;</w:t>
            </w:r>
          </w:p>
          <w:p w14:paraId="26D0E321" w14:textId="77777777" w:rsidR="00137AC3" w:rsidRPr="009749E8" w:rsidRDefault="00063A93" w:rsidP="009857AE">
            <w:pPr>
              <w:pStyle w:val="ListParagraph"/>
              <w:numPr>
                <w:ilvl w:val="0"/>
                <w:numId w:val="1"/>
              </w:numPr>
              <w:rPr>
                <w:rFonts w:ascii="Calibri" w:hAnsi="Calibri"/>
                <w:sz w:val="20"/>
                <w:szCs w:val="20"/>
                <w:lang w:val="fr-FR"/>
              </w:rPr>
            </w:pPr>
            <w:r w:rsidRPr="009749E8">
              <w:rPr>
                <w:rFonts w:ascii="Calibri" w:hAnsi="Calibri"/>
                <w:sz w:val="20"/>
                <w:szCs w:val="20"/>
                <w:lang w:val="fr-FR"/>
              </w:rPr>
              <w:t>Contribution à la lutte contre la vie chère.</w:t>
            </w:r>
          </w:p>
        </w:tc>
      </w:tr>
      <w:tr w:rsidR="00137AC3" w:rsidRPr="009749E8" w14:paraId="37675099" w14:textId="77777777" w:rsidTr="00DB332C">
        <w:trPr>
          <w:trHeight w:val="7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FA20BA" w14:textId="77777777" w:rsidR="00137AC3" w:rsidRPr="009749E8" w:rsidRDefault="00137AC3" w:rsidP="009857AE">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63EE3" w14:textId="77777777" w:rsidR="00137AC3" w:rsidRPr="009749E8" w:rsidRDefault="00137AC3" w:rsidP="009857AE">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con</w:t>
            </w:r>
            <w:r w:rsidR="00063A93" w:rsidRPr="009749E8">
              <w:rPr>
                <w:rFonts w:ascii="Calibri" w:hAnsi="Calibri"/>
                <w:sz w:val="20"/>
                <w:szCs w:val="20"/>
              </w:rPr>
              <w:t>struction et exploitation</w:t>
            </w:r>
            <w:r w:rsidRPr="009749E8">
              <w:rPr>
                <w:rFonts w:ascii="Calibri" w:hAnsi="Calibri"/>
                <w:sz w:val="20"/>
                <w:szCs w:val="20"/>
              </w:rPr>
              <w:t>.</w:t>
            </w:r>
          </w:p>
        </w:tc>
      </w:tr>
      <w:tr w:rsidR="00137AC3" w:rsidRPr="009749E8" w14:paraId="2FB25CD3" w14:textId="77777777" w:rsidTr="001E018F">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8BD806" w14:textId="087757B0" w:rsidR="00137AC3" w:rsidRPr="009749E8" w:rsidRDefault="00811AA2" w:rsidP="00811AA2">
            <w:pPr>
              <w:spacing w:after="0" w:line="240" w:lineRule="auto"/>
              <w:jc w:val="both"/>
              <w:rPr>
                <w:rFonts w:ascii="Calibri" w:hAnsi="Calibri"/>
                <w:sz w:val="20"/>
                <w:szCs w:val="20"/>
              </w:rPr>
            </w:pPr>
            <w:r w:rsidRPr="009749E8">
              <w:rPr>
                <w:rFonts w:ascii="Calibri" w:hAnsi="Calibri"/>
                <w:sz w:val="20"/>
                <w:szCs w:val="20"/>
              </w:rPr>
              <w:t>Coût estimé</w:t>
            </w:r>
            <w:r>
              <w:rPr>
                <w:rFonts w:ascii="Calibri" w:hAnsi="Calibri"/>
                <w:sz w:val="20"/>
                <w:szCs w:val="20"/>
              </w:rPr>
              <w:t xml:space="preserve"> (</w:t>
            </w:r>
            <w:r>
              <w:rPr>
                <w:rFonts w:ascii="Calibri" w:hAnsi="Calibri"/>
                <w:i/>
                <w:sz w:val="20"/>
                <w:szCs w:val="20"/>
              </w:rPr>
              <w:t xml:space="preserve">prorata du coût de </w:t>
            </w:r>
            <w:r w:rsidRPr="0023290F">
              <w:rPr>
                <w:rFonts w:ascii="Calibri" w:hAnsi="Calibri"/>
                <w:i/>
                <w:sz w:val="20"/>
                <w:szCs w:val="20"/>
              </w:rPr>
              <w:t>construction de 10 marchés</w:t>
            </w:r>
            <w:r>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B1ADF" w14:textId="77777777" w:rsidR="00137AC3" w:rsidRPr="009749E8" w:rsidRDefault="00063A93" w:rsidP="009857AE">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36</w:t>
            </w:r>
            <w:r w:rsidR="00137AC3" w:rsidRPr="009749E8">
              <w:rPr>
                <w:rFonts w:ascii="Calibri" w:hAnsi="Calibri"/>
                <w:sz w:val="20"/>
                <w:szCs w:val="20"/>
              </w:rPr>
              <w:t> 000 M FCFA</w:t>
            </w:r>
          </w:p>
          <w:p w14:paraId="2272BBCC" w14:textId="77777777" w:rsidR="00137AC3" w:rsidRPr="009749E8" w:rsidRDefault="00063A93" w:rsidP="009857AE">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55</w:t>
            </w:r>
            <w:r w:rsidR="00137AC3" w:rsidRPr="009749E8">
              <w:rPr>
                <w:rFonts w:ascii="Calibri" w:hAnsi="Calibri"/>
                <w:sz w:val="20"/>
                <w:szCs w:val="20"/>
              </w:rPr>
              <w:t xml:space="preserve"> M EUR</w:t>
            </w:r>
          </w:p>
          <w:p w14:paraId="269B5255" w14:textId="28F0B046" w:rsidR="00137AC3" w:rsidRPr="009749E8" w:rsidRDefault="00063A93" w:rsidP="009857AE">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72</w:t>
            </w:r>
            <w:r w:rsidR="00137AC3" w:rsidRPr="009749E8">
              <w:rPr>
                <w:rFonts w:ascii="Calibri" w:hAnsi="Calibri"/>
                <w:sz w:val="20"/>
                <w:szCs w:val="20"/>
              </w:rPr>
              <w:t xml:space="preserve"> M USD (1$ =</w:t>
            </w:r>
            <w:r w:rsidR="00CF69AC" w:rsidRPr="009749E8">
              <w:rPr>
                <w:rFonts w:ascii="Calibri" w:hAnsi="Calibri"/>
                <w:sz w:val="20"/>
                <w:szCs w:val="20"/>
              </w:rPr>
              <w:t> </w:t>
            </w:r>
            <w:r w:rsidR="00137AC3" w:rsidRPr="009749E8">
              <w:rPr>
                <w:rFonts w:ascii="Calibri" w:hAnsi="Calibri"/>
                <w:sz w:val="20"/>
                <w:szCs w:val="20"/>
              </w:rPr>
              <w:t>500 FCFA)</w:t>
            </w:r>
          </w:p>
        </w:tc>
      </w:tr>
      <w:tr w:rsidR="00137AC3" w:rsidRPr="009749E8" w14:paraId="4C6094A6"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9FCB3D" w14:textId="0C949FB6" w:rsidR="00137AC3" w:rsidRPr="009749E8" w:rsidRDefault="00137AC3" w:rsidP="009857AE">
            <w:pPr>
              <w:spacing w:after="0"/>
              <w:jc w:val="both"/>
              <w:rPr>
                <w:rFonts w:ascii="Calibri" w:hAnsi="Calibri"/>
                <w:sz w:val="20"/>
                <w:szCs w:val="20"/>
              </w:rPr>
            </w:pPr>
            <w:r w:rsidRPr="009749E8">
              <w:rPr>
                <w:rFonts w:ascii="Calibri" w:hAnsi="Calibri"/>
                <w:sz w:val="20"/>
                <w:szCs w:val="20"/>
              </w:rPr>
              <w:t>Projet</w:t>
            </w:r>
            <w:r w:rsidR="00CF69AC" w:rsidRPr="009749E8">
              <w:rPr>
                <w:rFonts w:ascii="Calibri" w:hAnsi="Calibri"/>
                <w:sz w:val="20"/>
                <w:szCs w:val="20"/>
              </w:rPr>
              <w:t xml:space="preserve"> </w:t>
            </w:r>
            <w:r w:rsidRPr="009749E8">
              <w:rPr>
                <w:rFonts w:ascii="Calibri" w:hAnsi="Calibri"/>
                <w:sz w:val="20"/>
                <w:szCs w:val="20"/>
              </w:rPr>
              <w:t>(s) lié</w:t>
            </w:r>
            <w:r w:rsidR="00CF69AC"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4D307" w14:textId="77777777" w:rsidR="00137AC3" w:rsidRPr="009749E8" w:rsidRDefault="004D078B" w:rsidP="009857AE">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137AC3" w:rsidRPr="009749E8" w14:paraId="2234F22F"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38DBB" w14:textId="77777777" w:rsidR="00137AC3" w:rsidRPr="009749E8" w:rsidRDefault="00137AC3" w:rsidP="002E7951">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4D10837" w14:textId="77777777" w:rsidR="00137AC3" w:rsidRPr="009749E8" w:rsidRDefault="00137AC3" w:rsidP="002E7951">
            <w:pPr>
              <w:spacing w:after="0"/>
              <w:jc w:val="both"/>
              <w:rPr>
                <w:rFonts w:ascii="Calibri" w:hAnsi="Calibri"/>
                <w:sz w:val="20"/>
                <w:szCs w:val="20"/>
              </w:rPr>
            </w:pPr>
            <w:r w:rsidRPr="009749E8">
              <w:rPr>
                <w:rFonts w:ascii="Calibri" w:hAnsi="Calibri"/>
                <w:sz w:val="20"/>
                <w:szCs w:val="20"/>
              </w:rPr>
              <w:t>Type de partenariat envisagé</w:t>
            </w:r>
          </w:p>
        </w:tc>
      </w:tr>
      <w:tr w:rsidR="00137AC3" w:rsidRPr="009749E8" w14:paraId="3D6D89FD"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BC47F" w14:textId="77777777" w:rsidR="00137AC3" w:rsidRPr="009749E8" w:rsidRDefault="0079448E"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p w14:paraId="63EE2AA7" w14:textId="77777777" w:rsidR="0079448E" w:rsidRPr="009749E8" w:rsidRDefault="0079448E"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2E745CC" w14:textId="77777777" w:rsidR="00137AC3" w:rsidRPr="009749E8" w:rsidRDefault="00DB332C" w:rsidP="001E018F">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 xml:space="preserve">Affermage </w:t>
            </w:r>
            <w:r w:rsidR="00A915F2" w:rsidRPr="009749E8">
              <w:rPr>
                <w:rFonts w:ascii="Calibri" w:hAnsi="Calibri"/>
                <w:sz w:val="20"/>
                <w:szCs w:val="20"/>
                <w:lang w:val="fr-FR"/>
              </w:rPr>
              <w:t>/ Concession</w:t>
            </w:r>
            <w:r w:rsidRPr="009749E8">
              <w:rPr>
                <w:rFonts w:ascii="Calibri" w:hAnsi="Calibri"/>
                <w:sz w:val="20"/>
                <w:szCs w:val="20"/>
                <w:lang w:val="fr-FR"/>
              </w:rPr>
              <w:t xml:space="preserve"> / BOT</w:t>
            </w:r>
          </w:p>
        </w:tc>
      </w:tr>
      <w:tr w:rsidR="00137AC3" w:rsidRPr="009749E8" w14:paraId="311607A1"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E537173" w14:textId="77777777" w:rsidR="00137AC3" w:rsidRPr="009749E8" w:rsidRDefault="00137AC3" w:rsidP="000269D6">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407A4" w14:textId="77777777" w:rsidR="00137AC3" w:rsidRPr="009749E8" w:rsidRDefault="004D078B" w:rsidP="001E018F">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w:t>
            </w:r>
            <w:r w:rsidR="00137AC3" w:rsidRPr="009749E8">
              <w:rPr>
                <w:rFonts w:ascii="Calibri" w:hAnsi="Calibri"/>
                <w:sz w:val="20"/>
                <w:szCs w:val="20"/>
                <w:lang w:val="fr-FR"/>
              </w:rPr>
              <w:t xml:space="preserve"> disponibles</w:t>
            </w:r>
          </w:p>
        </w:tc>
      </w:tr>
      <w:tr w:rsidR="00137AC3" w:rsidRPr="009749E8" w14:paraId="576346DA"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2F784A" w14:textId="3CBFD03A" w:rsidR="00137AC3" w:rsidRPr="009749E8" w:rsidRDefault="00137AC3" w:rsidP="001E018F">
            <w:pPr>
              <w:jc w:val="both"/>
              <w:rPr>
                <w:rFonts w:ascii="Calibri" w:hAnsi="Calibri"/>
                <w:sz w:val="20"/>
                <w:szCs w:val="20"/>
              </w:rPr>
            </w:pPr>
            <w:r w:rsidRPr="009749E8">
              <w:rPr>
                <w:rFonts w:ascii="Calibri" w:hAnsi="Calibri"/>
                <w:sz w:val="20"/>
                <w:szCs w:val="20"/>
              </w:rPr>
              <w:t>Prochaine</w:t>
            </w:r>
            <w:r w:rsidR="00CF69AC"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68FB0" w14:textId="77777777" w:rsidR="00137AC3" w:rsidRPr="009749E8" w:rsidRDefault="004D078B" w:rsidP="004D078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 xml:space="preserve">Études </w:t>
            </w:r>
            <w:r w:rsidR="00504D95" w:rsidRPr="009749E8">
              <w:rPr>
                <w:rFonts w:ascii="Calibri" w:hAnsi="Calibri"/>
                <w:sz w:val="20"/>
                <w:szCs w:val="20"/>
                <w:lang w:val="fr-FR"/>
              </w:rPr>
              <w:t>de faisabilité à réaliser</w:t>
            </w:r>
          </w:p>
        </w:tc>
      </w:tr>
    </w:tbl>
    <w:p w14:paraId="04B7A159" w14:textId="77777777" w:rsidR="00DB332C" w:rsidRPr="009749E8" w:rsidRDefault="00DB332C" w:rsidP="006B7B87">
      <w:pPr>
        <w:spacing w:after="480" w:line="240" w:lineRule="auto"/>
        <w:contextualSpacing/>
        <w:outlineLvl w:val="0"/>
      </w:pPr>
    </w:p>
    <w:p w14:paraId="13B5738E" w14:textId="77777777" w:rsidR="00CB76A9" w:rsidRPr="009749E8" w:rsidRDefault="00CB76A9">
      <w:r w:rsidRPr="009749E8">
        <w:br w:type="page"/>
      </w:r>
    </w:p>
    <w:p w14:paraId="2E923495" w14:textId="77777777" w:rsidR="005953A3" w:rsidRPr="009749E8" w:rsidRDefault="005953A3" w:rsidP="005953A3"/>
    <w:p w14:paraId="39F80634" w14:textId="77777777" w:rsidR="005953A3" w:rsidRPr="009749E8" w:rsidRDefault="005953A3" w:rsidP="005953A3"/>
    <w:p w14:paraId="7B12DD11" w14:textId="77777777" w:rsidR="005953A3" w:rsidRPr="009749E8" w:rsidRDefault="005953A3" w:rsidP="005953A3"/>
    <w:p w14:paraId="1DB7CFC3" w14:textId="77777777" w:rsidR="005953A3" w:rsidRPr="009749E8" w:rsidRDefault="005953A3" w:rsidP="005953A3"/>
    <w:p w14:paraId="2FAA259C" w14:textId="77777777" w:rsidR="005953A3" w:rsidRPr="009749E8" w:rsidRDefault="005953A3" w:rsidP="005953A3"/>
    <w:p w14:paraId="2D71AD3C" w14:textId="77777777" w:rsidR="005953A3" w:rsidRPr="009749E8" w:rsidRDefault="005953A3" w:rsidP="005953A3"/>
    <w:p w14:paraId="7D0FAF49" w14:textId="77777777" w:rsidR="005953A3" w:rsidRPr="009749E8" w:rsidRDefault="005953A3" w:rsidP="005953A3"/>
    <w:p w14:paraId="5DC47137" w14:textId="77777777" w:rsidR="005953A3" w:rsidRPr="009749E8" w:rsidRDefault="005953A3" w:rsidP="005953A3"/>
    <w:p w14:paraId="543821D2" w14:textId="77777777" w:rsidR="005953A3" w:rsidRPr="009749E8" w:rsidRDefault="005953A3" w:rsidP="005953A3"/>
    <w:p w14:paraId="57FF7A88" w14:textId="77777777" w:rsidR="00446CF8" w:rsidRPr="009749E8" w:rsidRDefault="00446CF8" w:rsidP="005953A3"/>
    <w:p w14:paraId="08766323" w14:textId="77777777" w:rsidR="005953A3" w:rsidRPr="009749E8" w:rsidRDefault="005953A3" w:rsidP="005953A3"/>
    <w:p w14:paraId="40C5F421" w14:textId="4E1FE259" w:rsidR="005953A3" w:rsidRPr="009749E8" w:rsidRDefault="00446CF8" w:rsidP="00446CF8">
      <w:pPr>
        <w:pStyle w:val="Heading2"/>
        <w:rPr>
          <w:b w:val="0"/>
        </w:rPr>
      </w:pPr>
      <w:bookmarkStart w:id="45" w:name="_Toc321759936"/>
      <w:r w:rsidRPr="009749E8">
        <w:rPr>
          <w:b w:val="0"/>
        </w:rPr>
        <w:t>Ministère de l’Enseignement Supérieur et de la Recherche Scientifique</w:t>
      </w:r>
      <w:bookmarkEnd w:id="45"/>
    </w:p>
    <w:p w14:paraId="05337B98" w14:textId="2446A9AD" w:rsidR="005953A3" w:rsidRPr="009749E8" w:rsidRDefault="005953A3" w:rsidP="005953A3"/>
    <w:p w14:paraId="23193563" w14:textId="77777777" w:rsidR="005953A3" w:rsidRPr="009749E8" w:rsidRDefault="005953A3" w:rsidP="005953A3"/>
    <w:p w14:paraId="1921CF2A" w14:textId="77777777" w:rsidR="005953A3" w:rsidRPr="009749E8" w:rsidRDefault="005953A3" w:rsidP="005953A3"/>
    <w:p w14:paraId="41153A93" w14:textId="77777777" w:rsidR="005953A3" w:rsidRPr="009749E8" w:rsidRDefault="005953A3" w:rsidP="005953A3">
      <w:r w:rsidRPr="009749E8">
        <w:br w:type="page"/>
      </w:r>
    </w:p>
    <w:p w14:paraId="331EC61C" w14:textId="77777777" w:rsidR="00CB76A9" w:rsidRPr="009749E8" w:rsidRDefault="004965B7" w:rsidP="00CB76A9">
      <w:pPr>
        <w:pStyle w:val="Heading1"/>
        <w:spacing w:before="0" w:beforeAutospacing="0"/>
        <w:ind w:left="2127" w:hanging="1769"/>
        <w:rPr>
          <w:rFonts w:ascii="Calibri" w:hAnsi="Calibri"/>
          <w:b w:val="0"/>
        </w:rPr>
      </w:pPr>
      <w:bookmarkStart w:id="46" w:name="_Toc321759937"/>
      <w:r w:rsidRPr="009749E8">
        <w:rPr>
          <w:rFonts w:ascii="Calibri" w:hAnsi="Calibri"/>
          <w:b w:val="0"/>
        </w:rPr>
        <w:lastRenderedPageBreak/>
        <w:t>Construction et équipement</w:t>
      </w:r>
      <w:r w:rsidR="00CB76A9" w:rsidRPr="009749E8">
        <w:rPr>
          <w:rFonts w:ascii="Calibri" w:hAnsi="Calibri"/>
          <w:b w:val="0"/>
        </w:rPr>
        <w:t xml:space="preserve"> de l’université de San Pedro</w:t>
      </w:r>
      <w:bookmarkEnd w:id="4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CB76A9" w:rsidRPr="009749E8" w14:paraId="42AC70DD"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A2EA80" w14:textId="77777777" w:rsidR="00CB76A9" w:rsidRPr="009749E8" w:rsidRDefault="00CB76A9"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B1189" w14:textId="77777777" w:rsidR="00CB76A9" w:rsidRPr="009749E8" w:rsidRDefault="004965B7" w:rsidP="005E001A">
            <w:pPr>
              <w:spacing w:after="0"/>
              <w:jc w:val="both"/>
              <w:rPr>
                <w:rFonts w:ascii="Calibri" w:hAnsi="Calibri"/>
                <w:bCs/>
                <w:sz w:val="20"/>
                <w:szCs w:val="20"/>
              </w:rPr>
            </w:pPr>
            <w:r w:rsidRPr="009749E8">
              <w:rPr>
                <w:rFonts w:ascii="Calibri" w:hAnsi="Calibri"/>
                <w:bCs/>
                <w:sz w:val="20"/>
                <w:szCs w:val="20"/>
              </w:rPr>
              <w:t>CONSTRUCTION ET ÉQUIPEMENT</w:t>
            </w:r>
            <w:r w:rsidR="00CB76A9" w:rsidRPr="009749E8">
              <w:rPr>
                <w:rFonts w:ascii="Calibri" w:hAnsi="Calibri"/>
                <w:bCs/>
                <w:sz w:val="20"/>
                <w:szCs w:val="20"/>
              </w:rPr>
              <w:t xml:space="preserve"> DE L’UNIVERSITÉ DE SAN PEDRO</w:t>
            </w:r>
          </w:p>
        </w:tc>
      </w:tr>
      <w:tr w:rsidR="00CB76A9" w:rsidRPr="009749E8" w14:paraId="76A78290"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729BAF" w14:textId="20A96B62" w:rsidR="00CB76A9" w:rsidRPr="009749E8" w:rsidRDefault="009D5FD4" w:rsidP="00CB76A9">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CB7AC5" w14:textId="77777777" w:rsidR="00CB76A9" w:rsidRPr="009749E8" w:rsidRDefault="00CB76A9" w:rsidP="00CB76A9">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MINISTÈRE DE L’ENSEIGNEMENT SUPÉRIEUR ET DE LA RECHERCHE SCIENTIFIQUE</w:t>
            </w:r>
          </w:p>
          <w:p w14:paraId="30318426" w14:textId="77777777" w:rsidR="00CB76A9" w:rsidRPr="009749E8" w:rsidRDefault="00CB76A9" w:rsidP="00CB76A9">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PRIMATURE (PROGRAMME DE DÉCENTRALISATION DES UNIVERSITÉS (PDU))</w:t>
            </w:r>
          </w:p>
        </w:tc>
      </w:tr>
      <w:tr w:rsidR="00CB76A9" w:rsidRPr="009749E8" w14:paraId="5AF89EC9" w14:textId="77777777" w:rsidTr="00CB76A9">
        <w:trPr>
          <w:trHeight w:val="136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48C993" w14:textId="0D35D15C" w:rsidR="00CB76A9" w:rsidRPr="009749E8" w:rsidRDefault="009D5FD4" w:rsidP="00CB76A9">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Cellule Focale de l’Autorité contractante</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9B83C" w14:textId="77777777" w:rsidR="00756E5D" w:rsidRPr="009749E8" w:rsidRDefault="00756E5D" w:rsidP="00756E5D">
            <w:pPr>
              <w:spacing w:after="0" w:line="240" w:lineRule="auto"/>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PRIMATURE</w:t>
            </w:r>
          </w:p>
          <w:p w14:paraId="74CDB999" w14:textId="77777777"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KOUA Léon</w:t>
            </w:r>
          </w:p>
          <w:p w14:paraId="135620B0" w14:textId="77777777"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Chargé des Opérations (PDU)</w:t>
            </w:r>
          </w:p>
          <w:p w14:paraId="6A30CE63" w14:textId="20143793"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Mobile : (225) 08 87 30 29</w:t>
            </w:r>
          </w:p>
          <w:p w14:paraId="6D6A8C9F" w14:textId="42A4BFB2" w:rsidR="00CB76A9" w:rsidRPr="009749E8" w:rsidRDefault="00031B01" w:rsidP="00756E5D">
            <w:pPr>
              <w:spacing w:after="0" w:line="240" w:lineRule="auto"/>
              <w:jc w:val="center"/>
              <w:rPr>
                <w:rFonts w:ascii="Calibri" w:eastAsia="Times New Roman" w:hAnsi="Calibri" w:cs="Times New Roman"/>
                <w:sz w:val="20"/>
                <w:szCs w:val="20"/>
              </w:rPr>
            </w:pPr>
            <w:hyperlink r:id="rId50" w:history="1">
              <w:r w:rsidR="00756E5D" w:rsidRPr="009749E8">
                <w:rPr>
                  <w:rFonts w:ascii="Calibri" w:eastAsia="Times New Roman" w:hAnsi="Calibri" w:cs="Times New Roman"/>
                  <w:color w:val="0000FF"/>
                  <w:sz w:val="20"/>
                  <w:szCs w:val="20"/>
                  <w:u w:val="single"/>
                </w:rPr>
                <w:t>leonkoua@yahoo.fr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2BA195BE" w14:textId="77777777" w:rsidR="00CB76A9" w:rsidRPr="009749E8" w:rsidRDefault="00CB76A9" w:rsidP="00CB76A9">
            <w:pPr>
              <w:spacing w:after="0" w:line="240" w:lineRule="auto"/>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MINISTÈRE DE L’ENSEIGNEMENT SUPÉRIEUR</w:t>
            </w:r>
          </w:p>
          <w:p w14:paraId="70FA55BD" w14:textId="77777777" w:rsidR="00CB76A9" w:rsidRPr="009749E8" w:rsidRDefault="00CB76A9" w:rsidP="00CB76A9">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KOUAME N’Guessan</w:t>
            </w:r>
          </w:p>
          <w:p w14:paraId="4EB82AF2" w14:textId="77777777" w:rsidR="00CB76A9" w:rsidRPr="009749E8" w:rsidRDefault="00CB76A9" w:rsidP="00CB76A9">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des Infrastructures Universitaires</w:t>
            </w:r>
          </w:p>
          <w:p w14:paraId="0A54665A" w14:textId="77777777" w:rsidR="00CB76A9" w:rsidRPr="009749E8" w:rsidRDefault="00CB76A9" w:rsidP="00CB76A9">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Mobile : (225) 07 85 56 50</w:t>
            </w:r>
          </w:p>
          <w:p w14:paraId="62E73567" w14:textId="455AD978" w:rsidR="00CB76A9" w:rsidRPr="009749E8" w:rsidRDefault="00031B01" w:rsidP="00CB76A9">
            <w:pPr>
              <w:spacing w:after="0" w:line="240" w:lineRule="auto"/>
              <w:jc w:val="center"/>
              <w:rPr>
                <w:rFonts w:ascii="Calibri" w:eastAsia="Times New Roman" w:hAnsi="Calibri" w:cs="Times New Roman"/>
                <w:sz w:val="20"/>
                <w:szCs w:val="20"/>
              </w:rPr>
            </w:pPr>
            <w:hyperlink r:id="rId51" w:history="1">
              <w:r w:rsidR="00CB76A9" w:rsidRPr="009749E8">
                <w:rPr>
                  <w:rFonts w:ascii="Calibri" w:eastAsia="Times New Roman" w:hAnsi="Calibri" w:cs="Times New Roman"/>
                  <w:color w:val="0000FF"/>
                  <w:sz w:val="20"/>
                  <w:szCs w:val="20"/>
                  <w:u w:val="single"/>
                </w:rPr>
                <w:t>Kouame.nguessan@egouv.ci</w:t>
              </w:r>
            </w:hyperlink>
          </w:p>
        </w:tc>
      </w:tr>
      <w:tr w:rsidR="00CB76A9" w:rsidRPr="009749E8" w14:paraId="5D1F5672"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F07437" w14:textId="4955A736" w:rsidR="00CB76A9" w:rsidRPr="009749E8" w:rsidRDefault="00CB76A9" w:rsidP="00CB76A9">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Localisation</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72ABD" w14:textId="77777777" w:rsidR="00CB76A9" w:rsidRPr="009749E8" w:rsidRDefault="00CB76A9" w:rsidP="00CB76A9">
            <w:pPr>
              <w:spacing w:after="0" w:line="240" w:lineRule="auto"/>
              <w:ind w:left="72"/>
              <w:jc w:val="both"/>
              <w:rPr>
                <w:rFonts w:ascii="Calibri" w:eastAsia="Times New Roman" w:hAnsi="Calibri" w:cs="Times New Roman"/>
                <w:sz w:val="20"/>
                <w:szCs w:val="20"/>
              </w:rPr>
            </w:pPr>
            <w:r w:rsidRPr="009749E8">
              <w:rPr>
                <w:rFonts w:ascii="Calibri" w:eastAsia="Times New Roman" w:hAnsi="Calibri" w:cs="Times New Roman"/>
                <w:sz w:val="20"/>
                <w:szCs w:val="20"/>
              </w:rPr>
              <w:t>San Perdo</w:t>
            </w:r>
          </w:p>
        </w:tc>
      </w:tr>
      <w:tr w:rsidR="00CB76A9" w:rsidRPr="009749E8" w14:paraId="620F1DD2" w14:textId="77777777" w:rsidTr="00CB76A9">
        <w:trPr>
          <w:trHeight w:val="283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443FB0" w14:textId="77777777" w:rsidR="00CB76A9" w:rsidRPr="009749E8" w:rsidRDefault="00CB76A9" w:rsidP="00CB76A9">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C0878" w14:textId="70B21703" w:rsidR="00CB76A9" w:rsidRPr="009749E8" w:rsidRDefault="00BE2745" w:rsidP="00CB76A9">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 xml:space="preserve">Il </w:t>
            </w:r>
            <w:r w:rsidR="00CB76A9" w:rsidRPr="009749E8">
              <w:rPr>
                <w:rFonts w:ascii="Calibri" w:eastAsia="Times New Roman" w:hAnsi="Calibri" w:cs="Times New Roman"/>
                <w:sz w:val="20"/>
                <w:szCs w:val="20"/>
              </w:rPr>
              <w:t>s’agit de construire</w:t>
            </w:r>
            <w:r w:rsidR="004965B7" w:rsidRPr="009749E8">
              <w:rPr>
                <w:rFonts w:ascii="Calibri" w:eastAsia="Times New Roman" w:hAnsi="Calibri" w:cs="Times New Roman"/>
                <w:sz w:val="20"/>
                <w:szCs w:val="20"/>
              </w:rPr>
              <w:t xml:space="preserve"> et d’équiper</w:t>
            </w:r>
            <w:r w:rsidR="00CB76A9" w:rsidRPr="009749E8">
              <w:rPr>
                <w:rFonts w:ascii="Calibri" w:eastAsia="Times New Roman" w:hAnsi="Calibri" w:cs="Times New Roman"/>
                <w:sz w:val="20"/>
                <w:szCs w:val="20"/>
              </w:rPr>
              <w:t>, sur une</w:t>
            </w:r>
            <w:r w:rsidR="00B409E4" w:rsidRPr="009749E8">
              <w:rPr>
                <w:rFonts w:ascii="Calibri" w:eastAsia="Times New Roman" w:hAnsi="Calibri" w:cs="Times New Roman"/>
                <w:sz w:val="20"/>
                <w:szCs w:val="20"/>
              </w:rPr>
              <w:t xml:space="preserve"> superficie de 302 hectares, un campus universitaire</w:t>
            </w:r>
            <w:r w:rsidR="00CB76A9" w:rsidRPr="009749E8">
              <w:rPr>
                <w:rFonts w:ascii="Calibri" w:eastAsia="Times New Roman" w:hAnsi="Calibri" w:cs="Times New Roman"/>
                <w:sz w:val="20"/>
                <w:szCs w:val="20"/>
              </w:rPr>
              <w:t xml:space="preserve"> à San Pedro dont la capacité </w:t>
            </w:r>
            <w:r w:rsidR="00B409E4" w:rsidRPr="009749E8">
              <w:rPr>
                <w:rFonts w:ascii="Calibri" w:eastAsia="Times New Roman" w:hAnsi="Calibri" w:cs="Times New Roman"/>
                <w:sz w:val="20"/>
                <w:szCs w:val="20"/>
              </w:rPr>
              <w:t xml:space="preserve">d’accueil </w:t>
            </w:r>
            <w:r w:rsidR="00CB76A9" w:rsidRPr="009749E8">
              <w:rPr>
                <w:rFonts w:ascii="Calibri" w:eastAsia="Times New Roman" w:hAnsi="Calibri" w:cs="Times New Roman"/>
                <w:sz w:val="20"/>
                <w:szCs w:val="20"/>
              </w:rPr>
              <w:t>devrait atteindre 22 000 étudiants à terme.</w:t>
            </w:r>
            <w:r w:rsidR="00CB76A9" w:rsidRPr="009749E8">
              <w:rPr>
                <w:rFonts w:ascii="Times New Roman" w:eastAsia="Times New Roman" w:hAnsi="Times New Roman" w:cs="Times New Roman"/>
                <w:sz w:val="24"/>
                <w:szCs w:val="24"/>
              </w:rPr>
              <w:t xml:space="preserve"> </w:t>
            </w:r>
            <w:r w:rsidR="00CB76A9" w:rsidRPr="009749E8">
              <w:rPr>
                <w:rFonts w:ascii="Calibri" w:eastAsia="Times New Roman" w:hAnsi="Calibri" w:cs="Times New Roman"/>
                <w:sz w:val="20"/>
                <w:szCs w:val="20"/>
              </w:rPr>
              <w:t>L’université de San Pedro sera dédiée aux sciences et techniques dans les domaines suivants</w:t>
            </w:r>
            <w:r w:rsidR="00CF69AC" w:rsidRPr="009749E8">
              <w:rPr>
                <w:rFonts w:ascii="Calibri" w:eastAsia="Times New Roman" w:hAnsi="Calibri" w:cs="Times New Roman"/>
                <w:sz w:val="20"/>
                <w:szCs w:val="20"/>
              </w:rPr>
              <w:t> </w:t>
            </w:r>
            <w:r w:rsidR="00CB76A9" w:rsidRPr="009749E8">
              <w:rPr>
                <w:rFonts w:ascii="Calibri" w:eastAsia="Times New Roman" w:hAnsi="Calibri" w:cs="Times New Roman"/>
                <w:sz w:val="20"/>
                <w:szCs w:val="20"/>
              </w:rPr>
              <w:t>: Sciences de la mer et construction navale, agriculture et agro-industrie, ressources halieutiques, Bâtiment et travaux publics et logistique</w:t>
            </w:r>
            <w:r w:rsidR="00CF69AC" w:rsidRPr="009749E8">
              <w:rPr>
                <w:rFonts w:ascii="Calibri" w:eastAsia="Times New Roman" w:hAnsi="Calibri" w:cs="Times New Roman"/>
                <w:sz w:val="20"/>
                <w:szCs w:val="20"/>
              </w:rPr>
              <w:t>s</w:t>
            </w:r>
            <w:r w:rsidR="00CB76A9" w:rsidRPr="009749E8">
              <w:rPr>
                <w:rFonts w:ascii="Calibri" w:eastAsia="Times New Roman" w:hAnsi="Calibri" w:cs="Times New Roman"/>
                <w:sz w:val="20"/>
                <w:szCs w:val="20"/>
              </w:rPr>
              <w:t>.</w:t>
            </w:r>
          </w:p>
          <w:p w14:paraId="26EDD304" w14:textId="77777777" w:rsidR="00BE2745" w:rsidRPr="009749E8" w:rsidRDefault="00BE2745" w:rsidP="00CB76A9">
            <w:pPr>
              <w:spacing w:after="0" w:line="240" w:lineRule="auto"/>
              <w:jc w:val="both"/>
              <w:rPr>
                <w:rFonts w:ascii="Calibri" w:eastAsia="Times New Roman" w:hAnsi="Calibri" w:cs="Times New Roman"/>
                <w:sz w:val="20"/>
                <w:szCs w:val="20"/>
              </w:rPr>
            </w:pPr>
          </w:p>
          <w:p w14:paraId="0CC4F7C1" w14:textId="77777777" w:rsidR="00CB76A9" w:rsidRPr="009749E8" w:rsidRDefault="00CB76A9" w:rsidP="00CB76A9">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Le projet devra être exécuté en trois (3) phases :</w:t>
            </w:r>
          </w:p>
          <w:p w14:paraId="7B615C89" w14:textId="77777777" w:rsidR="00CB76A9" w:rsidRPr="009749E8" w:rsidRDefault="000F6578" w:rsidP="000F6578">
            <w:pPr>
              <w:numPr>
                <w:ilvl w:val="0"/>
                <w:numId w:val="2"/>
              </w:numPr>
              <w:spacing w:after="0" w:line="240" w:lineRule="auto"/>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Phase 1 : capacité d’accueil de</w:t>
            </w:r>
            <w:r w:rsidR="00CB76A9" w:rsidRPr="009749E8">
              <w:rPr>
                <w:rFonts w:ascii="Calibri" w:eastAsia="Times New Roman" w:hAnsi="Calibri" w:cs="Times New Roman"/>
                <w:sz w:val="20"/>
                <w:szCs w:val="20"/>
              </w:rPr>
              <w:t xml:space="preserve"> 3000 étudiants à atteindre</w:t>
            </w:r>
            <w:r w:rsidR="004D69A7" w:rsidRPr="009749E8">
              <w:rPr>
                <w:rFonts w:ascii="Calibri" w:eastAsia="Times New Roman" w:hAnsi="Calibri" w:cs="Times New Roman"/>
                <w:sz w:val="20"/>
                <w:szCs w:val="20"/>
              </w:rPr>
              <w:t xml:space="preserve"> (</w:t>
            </w:r>
            <w:r w:rsidR="004965B7" w:rsidRPr="009749E8">
              <w:rPr>
                <w:rFonts w:ascii="Calibri" w:eastAsia="Times New Roman" w:hAnsi="Calibri" w:cs="Times New Roman"/>
                <w:sz w:val="20"/>
                <w:szCs w:val="20"/>
              </w:rPr>
              <w:t xml:space="preserve">rentrée </w:t>
            </w:r>
            <w:r w:rsidR="004D69A7" w:rsidRPr="009749E8">
              <w:rPr>
                <w:rFonts w:ascii="Calibri" w:eastAsia="Times New Roman" w:hAnsi="Calibri" w:cs="Times New Roman"/>
                <w:sz w:val="20"/>
                <w:szCs w:val="20"/>
              </w:rPr>
              <w:t>2016</w:t>
            </w:r>
            <w:r w:rsidR="004965B7" w:rsidRPr="009749E8">
              <w:rPr>
                <w:rFonts w:ascii="Calibri" w:eastAsia="Times New Roman" w:hAnsi="Calibri" w:cs="Times New Roman"/>
                <w:sz w:val="20"/>
                <w:szCs w:val="20"/>
              </w:rPr>
              <w:t>, financée par l’État</w:t>
            </w:r>
            <w:r w:rsidR="004D69A7" w:rsidRPr="009749E8">
              <w:rPr>
                <w:rFonts w:ascii="Calibri" w:eastAsia="Times New Roman" w:hAnsi="Calibri" w:cs="Times New Roman"/>
                <w:sz w:val="20"/>
                <w:szCs w:val="20"/>
              </w:rPr>
              <w:t>),</w:t>
            </w:r>
          </w:p>
          <w:p w14:paraId="6127E12A" w14:textId="4738AF45" w:rsidR="00CB76A9" w:rsidRPr="009749E8" w:rsidRDefault="00CB76A9" w:rsidP="000F6578">
            <w:pPr>
              <w:numPr>
                <w:ilvl w:val="0"/>
                <w:numId w:val="2"/>
              </w:numPr>
              <w:spacing w:after="0" w:line="240" w:lineRule="auto"/>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Phase 2 : capaci</w:t>
            </w:r>
            <w:r w:rsidR="000F6578" w:rsidRPr="009749E8">
              <w:rPr>
                <w:rFonts w:ascii="Calibri" w:eastAsia="Times New Roman" w:hAnsi="Calibri" w:cs="Times New Roman"/>
                <w:sz w:val="20"/>
                <w:szCs w:val="20"/>
              </w:rPr>
              <w:t>té d’accueil de 7000 étudiants supplémentaires</w:t>
            </w:r>
            <w:r w:rsidR="00CF69AC" w:rsidRPr="009749E8">
              <w:rPr>
                <w:rFonts w:ascii="Calibri" w:eastAsia="Times New Roman" w:hAnsi="Calibri" w:cs="Times New Roman"/>
                <w:sz w:val="20"/>
                <w:szCs w:val="20"/>
              </w:rPr>
              <w:t xml:space="preserve"> </w:t>
            </w:r>
            <w:r w:rsidR="004D69A7" w:rsidRPr="009749E8">
              <w:rPr>
                <w:rFonts w:ascii="Calibri" w:eastAsia="Times New Roman" w:hAnsi="Calibri" w:cs="Times New Roman"/>
                <w:sz w:val="20"/>
                <w:szCs w:val="20"/>
              </w:rPr>
              <w:t>(</w:t>
            </w:r>
            <w:r w:rsidR="004965B7" w:rsidRPr="009749E8">
              <w:rPr>
                <w:rFonts w:ascii="Calibri" w:eastAsia="Times New Roman" w:hAnsi="Calibri" w:cs="Times New Roman"/>
                <w:sz w:val="20"/>
                <w:szCs w:val="20"/>
              </w:rPr>
              <w:t xml:space="preserve">rentrée </w:t>
            </w:r>
            <w:r w:rsidR="004D69A7" w:rsidRPr="009749E8">
              <w:rPr>
                <w:rFonts w:ascii="Calibri" w:eastAsia="Times New Roman" w:hAnsi="Calibri" w:cs="Times New Roman"/>
                <w:sz w:val="20"/>
                <w:szCs w:val="20"/>
              </w:rPr>
              <w:t>2018</w:t>
            </w:r>
            <w:r w:rsidR="004965B7" w:rsidRPr="009749E8">
              <w:rPr>
                <w:rFonts w:ascii="Calibri" w:eastAsia="Times New Roman" w:hAnsi="Calibri" w:cs="Times New Roman"/>
                <w:sz w:val="20"/>
                <w:szCs w:val="20"/>
              </w:rPr>
              <w:t>, à réaliser en PPP</w:t>
            </w:r>
            <w:r w:rsidR="004D69A7" w:rsidRPr="009749E8">
              <w:rPr>
                <w:rFonts w:ascii="Calibri" w:eastAsia="Times New Roman" w:hAnsi="Calibri" w:cs="Times New Roman"/>
                <w:sz w:val="20"/>
                <w:szCs w:val="20"/>
              </w:rPr>
              <w:t>),</w:t>
            </w:r>
          </w:p>
          <w:p w14:paraId="51F5E997" w14:textId="77777777" w:rsidR="00CB76A9" w:rsidRPr="009749E8" w:rsidRDefault="00CB76A9" w:rsidP="000F6578">
            <w:pPr>
              <w:pStyle w:val="ListParagraph"/>
              <w:numPr>
                <w:ilvl w:val="0"/>
                <w:numId w:val="2"/>
              </w:numPr>
              <w:spacing w:after="120"/>
              <w:jc w:val="both"/>
              <w:rPr>
                <w:rFonts w:ascii="Calibri" w:hAnsi="Calibri"/>
                <w:sz w:val="20"/>
                <w:szCs w:val="20"/>
                <w:lang w:val="fr-FR"/>
              </w:rPr>
            </w:pPr>
            <w:r w:rsidRPr="009749E8">
              <w:rPr>
                <w:rFonts w:ascii="Calibri" w:hAnsi="Calibri"/>
                <w:sz w:val="20"/>
                <w:szCs w:val="20"/>
                <w:lang w:val="fr-FR"/>
              </w:rPr>
              <w:t xml:space="preserve">Phase 3 : capacité </w:t>
            </w:r>
            <w:r w:rsidR="000F6578" w:rsidRPr="009749E8">
              <w:rPr>
                <w:rFonts w:ascii="Calibri" w:hAnsi="Calibri"/>
                <w:sz w:val="20"/>
                <w:szCs w:val="20"/>
                <w:lang w:val="fr-FR"/>
              </w:rPr>
              <w:t>d’accueil de 12 000 étudiants supplémentaire</w:t>
            </w:r>
            <w:r w:rsidR="004D69A7" w:rsidRPr="009749E8">
              <w:rPr>
                <w:rFonts w:ascii="Calibri" w:hAnsi="Calibri"/>
                <w:sz w:val="20"/>
                <w:szCs w:val="20"/>
                <w:lang w:val="fr-FR"/>
              </w:rPr>
              <w:t>s (</w:t>
            </w:r>
            <w:r w:rsidR="004965B7" w:rsidRPr="009749E8">
              <w:rPr>
                <w:rFonts w:ascii="Calibri" w:hAnsi="Calibri"/>
                <w:sz w:val="20"/>
                <w:szCs w:val="20"/>
                <w:lang w:val="fr-FR"/>
              </w:rPr>
              <w:t xml:space="preserve">rentrée </w:t>
            </w:r>
            <w:r w:rsidR="004D69A7" w:rsidRPr="009749E8">
              <w:rPr>
                <w:rFonts w:ascii="Calibri" w:hAnsi="Calibri"/>
                <w:sz w:val="20"/>
                <w:szCs w:val="20"/>
                <w:lang w:val="fr-FR"/>
              </w:rPr>
              <w:t>2020</w:t>
            </w:r>
            <w:r w:rsidR="004965B7" w:rsidRPr="009749E8">
              <w:rPr>
                <w:rFonts w:ascii="Calibri" w:hAnsi="Calibri"/>
                <w:sz w:val="20"/>
                <w:szCs w:val="20"/>
                <w:lang w:val="fr-FR"/>
              </w:rPr>
              <w:t>, à réaliser en PPP</w:t>
            </w:r>
            <w:r w:rsidR="004D69A7" w:rsidRPr="009749E8">
              <w:rPr>
                <w:rFonts w:ascii="Calibri" w:hAnsi="Calibri"/>
                <w:sz w:val="20"/>
                <w:szCs w:val="20"/>
                <w:lang w:val="fr-FR"/>
              </w:rPr>
              <w:t>).</w:t>
            </w:r>
          </w:p>
        </w:tc>
      </w:tr>
      <w:tr w:rsidR="00CB76A9" w:rsidRPr="009749E8" w14:paraId="1DF8C4CC" w14:textId="77777777" w:rsidTr="00212BB0">
        <w:trPr>
          <w:trHeight w:val="36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F7E491" w14:textId="77777777" w:rsidR="00CB76A9" w:rsidRPr="009749E8" w:rsidRDefault="00CB76A9" w:rsidP="00CB76A9">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8825D" w14:textId="77777777" w:rsidR="00B409E4" w:rsidRPr="009749E8" w:rsidRDefault="00B409E4" w:rsidP="00B409E4">
            <w:pPr>
              <w:numPr>
                <w:ilvl w:val="0"/>
                <w:numId w:val="1"/>
              </w:num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Offrir aux étudiants un environnement adéquat pour une formation de qualité</w:t>
            </w:r>
          </w:p>
          <w:p w14:paraId="367E1502" w14:textId="77777777" w:rsidR="00CB76A9" w:rsidRPr="009749E8" w:rsidRDefault="00B409E4" w:rsidP="00B409E4">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Participer à la décentralisation des universités</w:t>
            </w:r>
          </w:p>
        </w:tc>
      </w:tr>
      <w:tr w:rsidR="00CB76A9" w:rsidRPr="009749E8" w14:paraId="166DD1EF"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BA27C21" w14:textId="77777777" w:rsidR="00CB76A9" w:rsidRPr="009749E8" w:rsidRDefault="00CB76A9" w:rsidP="00B409E4">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0FCC4" w14:textId="77777777" w:rsidR="00CB76A9" w:rsidRPr="009749E8" w:rsidRDefault="00B409E4" w:rsidP="00CB76A9">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Financement, construction, gestion, entretien</w:t>
            </w:r>
          </w:p>
        </w:tc>
      </w:tr>
      <w:tr w:rsidR="00CB76A9" w:rsidRPr="009749E8" w14:paraId="1ADE6819" w14:textId="77777777" w:rsidTr="00CB76A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1B726D" w14:textId="77777777" w:rsidR="00CB76A9" w:rsidRPr="009749E8" w:rsidRDefault="00CB76A9" w:rsidP="00CB76A9">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0186B4" w14:textId="77777777" w:rsidR="00CB76A9" w:rsidRPr="009749E8" w:rsidRDefault="00CB76A9" w:rsidP="00CB76A9">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184 000 M FCFA</w:t>
            </w:r>
          </w:p>
          <w:p w14:paraId="2B998FB1" w14:textId="77777777" w:rsidR="00CB76A9" w:rsidRPr="009749E8" w:rsidRDefault="00CB76A9" w:rsidP="00CB76A9">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280 M EUR</w:t>
            </w:r>
          </w:p>
          <w:p w14:paraId="3D2A4D25" w14:textId="37B8A0BE" w:rsidR="00CB76A9" w:rsidRPr="009749E8" w:rsidRDefault="00CB76A9" w:rsidP="00CB76A9">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368 M USD (1$ =</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500 FCFA)</w:t>
            </w:r>
          </w:p>
        </w:tc>
      </w:tr>
      <w:tr w:rsidR="00CB76A9" w:rsidRPr="009749E8" w14:paraId="5B925D91"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4C50E2" w14:textId="0622601D" w:rsidR="00CB76A9" w:rsidRPr="009749E8" w:rsidRDefault="00CB76A9" w:rsidP="00CB76A9">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Projet</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 lié</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7EB15" w14:textId="77777777" w:rsidR="00CB76A9" w:rsidRPr="009749E8" w:rsidRDefault="00CB76A9" w:rsidP="00CB76A9">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N/A</w:t>
            </w:r>
          </w:p>
        </w:tc>
      </w:tr>
      <w:tr w:rsidR="00CB76A9" w:rsidRPr="009749E8" w14:paraId="4F2B1183" w14:textId="77777777" w:rsidTr="0056557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C74D2" w14:textId="77777777" w:rsidR="00CB76A9" w:rsidRPr="009749E8" w:rsidRDefault="00CB76A9" w:rsidP="00CB76A9">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A5A67" w14:textId="77777777" w:rsidR="00CB76A9" w:rsidRPr="009749E8" w:rsidRDefault="00CB76A9" w:rsidP="00CB76A9">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Type de partenariat envisagé</w:t>
            </w:r>
          </w:p>
        </w:tc>
      </w:tr>
      <w:tr w:rsidR="00CB76A9" w:rsidRPr="009749E8" w14:paraId="775CDA2B"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B9E3D" w14:textId="77777777" w:rsidR="00F5279F" w:rsidRPr="009749E8" w:rsidRDefault="00F5279F" w:rsidP="00CB76A9">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Usagers (étudiants)</w:t>
            </w:r>
          </w:p>
          <w:p w14:paraId="6A026738" w14:textId="77777777" w:rsidR="00CB76A9" w:rsidRPr="009749E8" w:rsidRDefault="00CB76A9" w:rsidP="00CB76A9">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Contribuable</w:t>
            </w:r>
            <w:r w:rsidR="0022476B" w:rsidRPr="009749E8">
              <w:rPr>
                <w:rFonts w:ascii="Calibri" w:eastAsia="Times New Roman" w:hAnsi="Calibri" w:cs="Times New Roman"/>
                <w:sz w:val="20"/>
                <w:szCs w:val="20"/>
              </w:rPr>
              <w: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EC01C" w14:textId="77777777" w:rsidR="00CB76A9" w:rsidRPr="009749E8" w:rsidRDefault="00924E5C" w:rsidP="0056557A">
            <w:pPr>
              <w:pStyle w:val="ListParagraph"/>
              <w:numPr>
                <w:ilvl w:val="0"/>
                <w:numId w:val="1"/>
              </w:numPr>
              <w:tabs>
                <w:tab w:val="num" w:pos="784"/>
              </w:tabs>
              <w:jc w:val="both"/>
              <w:rPr>
                <w:rFonts w:ascii="Calibri" w:hAnsi="Calibri"/>
                <w:sz w:val="20"/>
                <w:szCs w:val="20"/>
                <w:lang w:val="fr-FR"/>
              </w:rPr>
            </w:pPr>
            <w:r w:rsidRPr="009749E8">
              <w:rPr>
                <w:rFonts w:ascii="Calibri" w:hAnsi="Calibri"/>
                <w:sz w:val="20"/>
                <w:szCs w:val="20"/>
                <w:lang w:val="fr-FR"/>
              </w:rPr>
              <w:t>Contrat de partenariat à paiement public</w:t>
            </w:r>
          </w:p>
        </w:tc>
      </w:tr>
      <w:tr w:rsidR="00CB76A9" w:rsidRPr="009749E8" w14:paraId="6432A5DA"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2AA852" w14:textId="77777777" w:rsidR="00CB76A9" w:rsidRPr="009749E8" w:rsidRDefault="00CB76A9" w:rsidP="00CB76A9">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81FA4" w14:textId="77777777" w:rsidR="00CB76A9" w:rsidRPr="009749E8" w:rsidRDefault="00CB76A9" w:rsidP="00CB76A9">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Études disponibles</w:t>
            </w:r>
          </w:p>
        </w:tc>
      </w:tr>
      <w:tr w:rsidR="00CB76A9" w:rsidRPr="009749E8" w14:paraId="0027191B"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117CC8" w14:textId="6FCDDFA5" w:rsidR="00CB76A9" w:rsidRPr="009749E8" w:rsidRDefault="00CB76A9" w:rsidP="00CB76A9">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Prochaine</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CBD4D" w14:textId="77777777" w:rsidR="00CB76A9" w:rsidRPr="009749E8" w:rsidRDefault="00CB76A9" w:rsidP="00CB76A9">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Transaction pour la mise en œuvre</w:t>
            </w:r>
          </w:p>
        </w:tc>
      </w:tr>
    </w:tbl>
    <w:p w14:paraId="525E8DCB" w14:textId="77777777" w:rsidR="00413BB8" w:rsidRDefault="00413BB8">
      <w:r>
        <w:br w:type="page"/>
      </w:r>
    </w:p>
    <w:p w14:paraId="4A14FB69" w14:textId="77777777" w:rsidR="006B7B87" w:rsidRPr="009749E8" w:rsidRDefault="006B7B87" w:rsidP="006B7B87">
      <w:pPr>
        <w:pStyle w:val="Heading1"/>
        <w:spacing w:before="0" w:beforeAutospacing="0"/>
        <w:ind w:left="2127" w:hanging="1769"/>
        <w:rPr>
          <w:rFonts w:ascii="Calibri" w:hAnsi="Calibri"/>
          <w:b w:val="0"/>
        </w:rPr>
      </w:pPr>
      <w:bookmarkStart w:id="47" w:name="_Toc321759938"/>
      <w:r w:rsidRPr="009749E8">
        <w:rPr>
          <w:rFonts w:ascii="Calibri" w:hAnsi="Calibri"/>
          <w:b w:val="0"/>
        </w:rPr>
        <w:lastRenderedPageBreak/>
        <w:t>Construction et équipement de l’université de Bondoukou</w:t>
      </w:r>
      <w:bookmarkEnd w:id="4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6B7B87" w:rsidRPr="009749E8" w14:paraId="1B20301D" w14:textId="77777777" w:rsidTr="007B512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FDC6C9" w14:textId="77777777" w:rsidR="006B7B87" w:rsidRPr="009749E8" w:rsidRDefault="006B7B87"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FC61E" w14:textId="77777777" w:rsidR="006B7B87" w:rsidRPr="009749E8" w:rsidRDefault="006B7B87" w:rsidP="005E001A">
            <w:pPr>
              <w:spacing w:after="0"/>
              <w:jc w:val="both"/>
              <w:rPr>
                <w:rFonts w:ascii="Calibri" w:hAnsi="Calibri"/>
                <w:bCs/>
                <w:sz w:val="20"/>
                <w:szCs w:val="20"/>
              </w:rPr>
            </w:pPr>
            <w:r w:rsidRPr="009749E8">
              <w:rPr>
                <w:rFonts w:ascii="Calibri" w:hAnsi="Calibri"/>
                <w:bCs/>
                <w:sz w:val="20"/>
                <w:szCs w:val="20"/>
              </w:rPr>
              <w:t>CONSTRUCTION ET ÉQUIPEMENT DE L’UNIVERSITÉ DE BONDOUKOU</w:t>
            </w:r>
          </w:p>
        </w:tc>
      </w:tr>
      <w:tr w:rsidR="006B7B87" w:rsidRPr="009749E8" w14:paraId="5E86088F"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E27964" w14:textId="4ABDE87F" w:rsidR="006B7B87" w:rsidRPr="009749E8" w:rsidRDefault="009D5FD4" w:rsidP="006B7B87">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57B549" w14:textId="77777777"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MINISTÈRE DE L’ENSEIGNEMENT SUPÉRIEUR ET DE LA RECHERCHE SCIENTIFIQUE</w:t>
            </w:r>
          </w:p>
          <w:p w14:paraId="5AD2A80E" w14:textId="77777777"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PRIMATURE (PROGRAMME DE DÉCENTRALISATION DES UNIVERSITÉS (PDU))</w:t>
            </w:r>
          </w:p>
        </w:tc>
      </w:tr>
      <w:tr w:rsidR="006B7B87" w:rsidRPr="009749E8" w14:paraId="34BDFE33" w14:textId="77777777" w:rsidTr="00CB76A9">
        <w:trPr>
          <w:trHeight w:val="136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03503B" w14:textId="6AB07AA4" w:rsidR="006B7B87" w:rsidRPr="009749E8" w:rsidRDefault="009D5FD4" w:rsidP="006B7B87">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Cellule Focale de l’Autorité contractante</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9D20F" w14:textId="77777777" w:rsidR="00756E5D" w:rsidRPr="009749E8" w:rsidRDefault="00756E5D" w:rsidP="00756E5D">
            <w:pPr>
              <w:spacing w:after="0" w:line="240" w:lineRule="auto"/>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PRIMATURE</w:t>
            </w:r>
          </w:p>
          <w:p w14:paraId="206C4F23" w14:textId="77777777"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KOUA Léon</w:t>
            </w:r>
          </w:p>
          <w:p w14:paraId="7624A257" w14:textId="77777777"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Chargé des Opérations (PDU)</w:t>
            </w:r>
          </w:p>
          <w:p w14:paraId="7674DF62" w14:textId="33E2CC28"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Mobile : (225) 08 87 30 29</w:t>
            </w:r>
          </w:p>
          <w:p w14:paraId="7CAAB57F" w14:textId="1EBED880" w:rsidR="006B7B87" w:rsidRPr="009749E8" w:rsidRDefault="00031B01" w:rsidP="00756E5D">
            <w:pPr>
              <w:spacing w:after="0" w:line="240" w:lineRule="auto"/>
              <w:jc w:val="center"/>
              <w:rPr>
                <w:rFonts w:ascii="Calibri" w:eastAsia="Times New Roman" w:hAnsi="Calibri" w:cs="Times New Roman"/>
                <w:sz w:val="20"/>
                <w:szCs w:val="20"/>
              </w:rPr>
            </w:pPr>
            <w:hyperlink r:id="rId52" w:history="1">
              <w:r w:rsidR="00756E5D" w:rsidRPr="009749E8">
                <w:rPr>
                  <w:rFonts w:ascii="Calibri" w:eastAsia="Times New Roman" w:hAnsi="Calibri" w:cs="Times New Roman"/>
                  <w:color w:val="0000FF"/>
                  <w:sz w:val="20"/>
                  <w:szCs w:val="20"/>
                  <w:u w:val="single"/>
                </w:rPr>
                <w:t>leonkoua@yahoo.fr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3C01D5ED" w14:textId="77777777" w:rsidR="006B7B87" w:rsidRPr="009749E8" w:rsidRDefault="006B7B87" w:rsidP="006B7B87">
            <w:pPr>
              <w:spacing w:after="0" w:line="240" w:lineRule="auto"/>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MINISTÈRE DE L’ENSEIGNEMENT SUPÉRIEUR</w:t>
            </w:r>
          </w:p>
          <w:p w14:paraId="2D78CAA0" w14:textId="77777777" w:rsidR="006B7B87" w:rsidRPr="009749E8" w:rsidRDefault="006B7B87" w:rsidP="006B7B87">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KOUAME N’Guessan</w:t>
            </w:r>
          </w:p>
          <w:p w14:paraId="0E023AB0" w14:textId="77777777" w:rsidR="006B7B87" w:rsidRPr="009749E8" w:rsidRDefault="006B7B87" w:rsidP="006B7B87">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des Infrastructures Universitaires</w:t>
            </w:r>
          </w:p>
          <w:p w14:paraId="06922E42" w14:textId="77777777" w:rsidR="006B7B87" w:rsidRPr="009749E8" w:rsidRDefault="006B7B87" w:rsidP="006B7B87">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Mobile : (225) 07 85 56 50</w:t>
            </w:r>
          </w:p>
          <w:p w14:paraId="310555EC" w14:textId="1A84624C" w:rsidR="006B7B87" w:rsidRPr="009749E8" w:rsidRDefault="00031B01" w:rsidP="006B7B87">
            <w:pPr>
              <w:spacing w:after="0" w:line="240" w:lineRule="auto"/>
              <w:jc w:val="center"/>
              <w:rPr>
                <w:rFonts w:ascii="Calibri" w:eastAsia="Times New Roman" w:hAnsi="Calibri" w:cs="Times New Roman"/>
                <w:sz w:val="20"/>
                <w:szCs w:val="20"/>
              </w:rPr>
            </w:pPr>
            <w:hyperlink r:id="rId53" w:history="1">
              <w:r w:rsidR="006B7B87" w:rsidRPr="009749E8">
                <w:rPr>
                  <w:rFonts w:ascii="Calibri" w:eastAsia="Times New Roman" w:hAnsi="Calibri" w:cs="Times New Roman"/>
                  <w:color w:val="0000FF"/>
                  <w:sz w:val="20"/>
                  <w:szCs w:val="20"/>
                  <w:u w:val="single"/>
                </w:rPr>
                <w:t>Kouame.nguessan@egouv.ci</w:t>
              </w:r>
            </w:hyperlink>
          </w:p>
        </w:tc>
      </w:tr>
      <w:tr w:rsidR="006B7B87" w:rsidRPr="009749E8" w14:paraId="7D51472B"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CDBE98" w14:textId="63BBAF23" w:rsidR="006B7B87" w:rsidRPr="009749E8" w:rsidRDefault="006B7B87" w:rsidP="006B7B87">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Localisation</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5C5C8" w14:textId="77777777" w:rsidR="006B7B87" w:rsidRPr="009749E8" w:rsidRDefault="006B7B87" w:rsidP="006B7B87">
            <w:pPr>
              <w:spacing w:after="0" w:line="240" w:lineRule="auto"/>
              <w:ind w:left="72"/>
              <w:jc w:val="both"/>
              <w:rPr>
                <w:rFonts w:ascii="Calibri" w:eastAsia="Times New Roman" w:hAnsi="Calibri" w:cs="Times New Roman"/>
                <w:sz w:val="20"/>
                <w:szCs w:val="20"/>
              </w:rPr>
            </w:pPr>
            <w:r w:rsidRPr="009749E8">
              <w:rPr>
                <w:rFonts w:ascii="Calibri" w:eastAsia="Times New Roman" w:hAnsi="Calibri" w:cs="Times New Roman"/>
                <w:sz w:val="20"/>
                <w:szCs w:val="20"/>
              </w:rPr>
              <w:t>Bondoukou</w:t>
            </w:r>
          </w:p>
        </w:tc>
      </w:tr>
      <w:tr w:rsidR="006B7B87" w:rsidRPr="009749E8" w14:paraId="6EF57CA6" w14:textId="77777777" w:rsidTr="0056557A">
        <w:trPr>
          <w:trHeight w:val="283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2441B2" w14:textId="77777777" w:rsidR="006B7B87" w:rsidRPr="009749E8" w:rsidRDefault="006B7B87" w:rsidP="006B7B87">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913EB" w14:textId="77777777" w:rsidR="006B7B87" w:rsidRPr="009749E8" w:rsidRDefault="00BE2745" w:rsidP="006B7B87">
            <w:pPr>
              <w:spacing w:after="12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 xml:space="preserve">Il s’agit de construire </w:t>
            </w:r>
            <w:r w:rsidR="0056557A" w:rsidRPr="009749E8">
              <w:rPr>
                <w:rFonts w:ascii="Calibri" w:eastAsia="Times New Roman" w:hAnsi="Calibri" w:cs="Times New Roman"/>
                <w:sz w:val="20"/>
                <w:szCs w:val="20"/>
              </w:rPr>
              <w:t xml:space="preserve">et d’équiper </w:t>
            </w:r>
            <w:r w:rsidR="003530E1" w:rsidRPr="009749E8">
              <w:rPr>
                <w:rFonts w:ascii="Calibri" w:eastAsia="Times New Roman" w:hAnsi="Calibri" w:cs="Times New Roman"/>
                <w:sz w:val="20"/>
                <w:szCs w:val="20"/>
              </w:rPr>
              <w:t>un</w:t>
            </w:r>
            <w:r w:rsidR="006B7B87" w:rsidRPr="009749E8">
              <w:rPr>
                <w:rFonts w:ascii="Calibri" w:eastAsia="Times New Roman" w:hAnsi="Calibri" w:cs="Times New Roman"/>
                <w:sz w:val="20"/>
                <w:szCs w:val="20"/>
              </w:rPr>
              <w:t xml:space="preserve"> campus universitaire</w:t>
            </w:r>
            <w:r w:rsidR="003530E1" w:rsidRPr="009749E8">
              <w:rPr>
                <w:rFonts w:ascii="Calibri" w:eastAsia="Times New Roman" w:hAnsi="Calibri" w:cs="Times New Roman"/>
                <w:sz w:val="20"/>
                <w:szCs w:val="20"/>
              </w:rPr>
              <w:t xml:space="preserve"> à</w:t>
            </w:r>
            <w:r w:rsidR="00B409E4" w:rsidRPr="009749E8">
              <w:rPr>
                <w:rFonts w:ascii="Calibri" w:eastAsia="Times New Roman" w:hAnsi="Calibri" w:cs="Times New Roman"/>
                <w:sz w:val="20"/>
                <w:szCs w:val="20"/>
              </w:rPr>
              <w:t xml:space="preserve"> Bondoukou</w:t>
            </w:r>
            <w:r w:rsidRPr="009749E8">
              <w:rPr>
                <w:rFonts w:ascii="Calibri" w:eastAsia="Times New Roman" w:hAnsi="Calibri" w:cs="Times New Roman"/>
                <w:sz w:val="20"/>
                <w:szCs w:val="20"/>
              </w:rPr>
              <w:t>, sur une superficie de 305 ha et</w:t>
            </w:r>
            <w:r w:rsidR="006B7B87" w:rsidRPr="009749E8">
              <w:rPr>
                <w:rFonts w:ascii="Calibri" w:eastAsia="Times New Roman" w:hAnsi="Calibri" w:cs="Times New Roman"/>
                <w:sz w:val="20"/>
                <w:szCs w:val="20"/>
              </w:rPr>
              <w:t xml:space="preserve"> dont la capacité </w:t>
            </w:r>
            <w:r w:rsidR="00B409E4" w:rsidRPr="009749E8">
              <w:rPr>
                <w:rFonts w:ascii="Calibri" w:eastAsia="Times New Roman" w:hAnsi="Calibri" w:cs="Times New Roman"/>
                <w:sz w:val="20"/>
                <w:szCs w:val="20"/>
              </w:rPr>
              <w:t xml:space="preserve">d’accueil </w:t>
            </w:r>
            <w:r w:rsidR="006B7B87" w:rsidRPr="009749E8">
              <w:rPr>
                <w:rFonts w:ascii="Calibri" w:eastAsia="Times New Roman" w:hAnsi="Calibri" w:cs="Times New Roman"/>
                <w:sz w:val="20"/>
                <w:szCs w:val="20"/>
              </w:rPr>
              <w:t>devrait attei</w:t>
            </w:r>
            <w:r w:rsidR="0058703C" w:rsidRPr="009749E8">
              <w:rPr>
                <w:rFonts w:ascii="Calibri" w:eastAsia="Times New Roman" w:hAnsi="Calibri" w:cs="Times New Roman"/>
                <w:sz w:val="20"/>
                <w:szCs w:val="20"/>
              </w:rPr>
              <w:t>ndre 26 000 étudiants à terme</w:t>
            </w:r>
            <w:r w:rsidR="006B7B87" w:rsidRPr="009749E8">
              <w:rPr>
                <w:rFonts w:ascii="Calibri" w:eastAsia="Times New Roman" w:hAnsi="Calibri" w:cs="Times New Roman"/>
                <w:sz w:val="20"/>
                <w:szCs w:val="20"/>
              </w:rPr>
              <w:t>.</w:t>
            </w:r>
            <w:r w:rsidR="006B7B87" w:rsidRPr="009749E8">
              <w:rPr>
                <w:rFonts w:ascii="Times New Roman" w:eastAsia="Times New Roman" w:hAnsi="Times New Roman" w:cs="Times New Roman"/>
                <w:sz w:val="24"/>
                <w:szCs w:val="24"/>
              </w:rPr>
              <w:t xml:space="preserve"> </w:t>
            </w:r>
            <w:r w:rsidR="006B7B87" w:rsidRPr="009749E8">
              <w:rPr>
                <w:rFonts w:ascii="Calibri" w:eastAsia="Times New Roman" w:hAnsi="Calibri" w:cs="Times New Roman"/>
                <w:sz w:val="20"/>
                <w:szCs w:val="20"/>
              </w:rPr>
              <w:t>Cette université sera dédiée aux sciences sociales, à l’architect</w:t>
            </w:r>
            <w:r w:rsidR="0058703C" w:rsidRPr="009749E8">
              <w:rPr>
                <w:rFonts w:ascii="Calibri" w:eastAsia="Times New Roman" w:hAnsi="Calibri" w:cs="Times New Roman"/>
                <w:sz w:val="20"/>
                <w:szCs w:val="20"/>
              </w:rPr>
              <w:t>ure et au développement durable et sera construite selon les phases suivantes :</w:t>
            </w:r>
          </w:p>
          <w:p w14:paraId="757DF86F" w14:textId="77777777" w:rsidR="0058703C" w:rsidRPr="009749E8" w:rsidRDefault="0058703C" w:rsidP="0058703C">
            <w:pPr>
              <w:numPr>
                <w:ilvl w:val="0"/>
                <w:numId w:val="2"/>
              </w:numPr>
              <w:spacing w:after="0" w:line="240" w:lineRule="auto"/>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Phase 1 : capacité d’accueil de 3000 étudiants à atteindre (</w:t>
            </w:r>
            <w:r w:rsidR="004965B7" w:rsidRPr="009749E8">
              <w:rPr>
                <w:rFonts w:ascii="Calibri" w:eastAsia="Times New Roman" w:hAnsi="Calibri" w:cs="Times New Roman"/>
                <w:sz w:val="20"/>
                <w:szCs w:val="20"/>
              </w:rPr>
              <w:t xml:space="preserve">rentrée </w:t>
            </w:r>
            <w:r w:rsidRPr="009749E8">
              <w:rPr>
                <w:rFonts w:ascii="Calibri" w:eastAsia="Times New Roman" w:hAnsi="Calibri" w:cs="Times New Roman"/>
                <w:sz w:val="20"/>
                <w:szCs w:val="20"/>
              </w:rPr>
              <w:t>2015</w:t>
            </w:r>
            <w:r w:rsidR="004965B7" w:rsidRPr="009749E8">
              <w:rPr>
                <w:rFonts w:ascii="Calibri" w:eastAsia="Times New Roman" w:hAnsi="Calibri" w:cs="Times New Roman"/>
                <w:sz w:val="20"/>
                <w:szCs w:val="20"/>
              </w:rPr>
              <w:t>, financée par l’État</w:t>
            </w:r>
            <w:r w:rsidRPr="009749E8">
              <w:rPr>
                <w:rFonts w:ascii="Calibri" w:eastAsia="Times New Roman" w:hAnsi="Calibri" w:cs="Times New Roman"/>
                <w:sz w:val="20"/>
                <w:szCs w:val="20"/>
              </w:rPr>
              <w:t>),</w:t>
            </w:r>
          </w:p>
          <w:p w14:paraId="7CB0A0E6" w14:textId="103313FE" w:rsidR="0058703C" w:rsidRPr="009749E8" w:rsidRDefault="0058703C" w:rsidP="0058703C">
            <w:pPr>
              <w:numPr>
                <w:ilvl w:val="0"/>
                <w:numId w:val="2"/>
              </w:numPr>
              <w:spacing w:after="0" w:line="240" w:lineRule="auto"/>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Phase 2 : capacité d’accueil de 5000 étudiants supplémentaires</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w:t>
            </w:r>
            <w:r w:rsidR="004965B7" w:rsidRPr="009749E8">
              <w:rPr>
                <w:rFonts w:ascii="Calibri" w:eastAsia="Times New Roman" w:hAnsi="Calibri" w:cs="Times New Roman"/>
                <w:sz w:val="20"/>
                <w:szCs w:val="20"/>
              </w:rPr>
              <w:t xml:space="preserve">rentrée </w:t>
            </w:r>
            <w:r w:rsidRPr="009749E8">
              <w:rPr>
                <w:rFonts w:ascii="Calibri" w:eastAsia="Times New Roman" w:hAnsi="Calibri" w:cs="Times New Roman"/>
                <w:sz w:val="20"/>
                <w:szCs w:val="20"/>
              </w:rPr>
              <w:t>2017</w:t>
            </w:r>
            <w:r w:rsidR="004965B7" w:rsidRPr="009749E8">
              <w:rPr>
                <w:rFonts w:ascii="Calibri" w:eastAsia="Times New Roman" w:hAnsi="Calibri" w:cs="Times New Roman"/>
                <w:sz w:val="20"/>
                <w:szCs w:val="20"/>
              </w:rPr>
              <w:t>, à réaliser en PPP</w:t>
            </w:r>
            <w:r w:rsidRPr="009749E8">
              <w:rPr>
                <w:rFonts w:ascii="Calibri" w:eastAsia="Times New Roman" w:hAnsi="Calibri" w:cs="Times New Roman"/>
                <w:sz w:val="20"/>
                <w:szCs w:val="20"/>
              </w:rPr>
              <w:t>),</w:t>
            </w:r>
          </w:p>
          <w:p w14:paraId="1F198B06" w14:textId="77777777" w:rsidR="0058703C" w:rsidRPr="009749E8" w:rsidRDefault="0058703C" w:rsidP="0058703C">
            <w:pPr>
              <w:pStyle w:val="ListParagraph"/>
              <w:numPr>
                <w:ilvl w:val="0"/>
                <w:numId w:val="2"/>
              </w:numPr>
              <w:spacing w:after="120"/>
              <w:jc w:val="both"/>
              <w:rPr>
                <w:rFonts w:ascii="Calibri" w:hAnsi="Calibri"/>
                <w:sz w:val="20"/>
                <w:szCs w:val="20"/>
                <w:lang w:val="fr-FR"/>
              </w:rPr>
            </w:pPr>
            <w:r w:rsidRPr="009749E8">
              <w:rPr>
                <w:rFonts w:ascii="Calibri" w:hAnsi="Calibri"/>
                <w:sz w:val="20"/>
                <w:szCs w:val="20"/>
                <w:lang w:val="fr-FR"/>
              </w:rPr>
              <w:t>Phase 3 : capacité d’accueil de 8 000 étudiants supplémentaires (</w:t>
            </w:r>
            <w:r w:rsidR="004965B7" w:rsidRPr="009749E8">
              <w:rPr>
                <w:rFonts w:ascii="Calibri" w:hAnsi="Calibri"/>
                <w:sz w:val="20"/>
                <w:szCs w:val="20"/>
                <w:lang w:val="fr-FR"/>
              </w:rPr>
              <w:t xml:space="preserve">rentrée </w:t>
            </w:r>
            <w:r w:rsidRPr="009749E8">
              <w:rPr>
                <w:rFonts w:ascii="Calibri" w:hAnsi="Calibri"/>
                <w:sz w:val="20"/>
                <w:szCs w:val="20"/>
                <w:lang w:val="fr-FR"/>
              </w:rPr>
              <w:t>2019</w:t>
            </w:r>
            <w:r w:rsidR="004965B7" w:rsidRPr="009749E8">
              <w:rPr>
                <w:rFonts w:ascii="Calibri" w:hAnsi="Calibri"/>
                <w:sz w:val="20"/>
                <w:szCs w:val="20"/>
                <w:lang w:val="fr-FR"/>
              </w:rPr>
              <w:t>, à réaliser en PPP</w:t>
            </w:r>
            <w:r w:rsidRPr="009749E8">
              <w:rPr>
                <w:rFonts w:ascii="Calibri" w:hAnsi="Calibri"/>
                <w:sz w:val="20"/>
                <w:szCs w:val="20"/>
                <w:lang w:val="fr-FR"/>
              </w:rPr>
              <w:t>),</w:t>
            </w:r>
          </w:p>
          <w:p w14:paraId="31F71536" w14:textId="77777777" w:rsidR="0058703C" w:rsidRPr="009749E8" w:rsidRDefault="0058703C" w:rsidP="0058703C">
            <w:pPr>
              <w:pStyle w:val="ListParagraph"/>
              <w:numPr>
                <w:ilvl w:val="0"/>
                <w:numId w:val="2"/>
              </w:numPr>
              <w:spacing w:after="120"/>
              <w:jc w:val="both"/>
              <w:rPr>
                <w:rFonts w:ascii="Calibri" w:hAnsi="Calibri"/>
                <w:sz w:val="20"/>
                <w:szCs w:val="20"/>
                <w:lang w:val="fr-FR"/>
              </w:rPr>
            </w:pPr>
            <w:r w:rsidRPr="009749E8">
              <w:rPr>
                <w:rFonts w:ascii="Calibri" w:hAnsi="Calibri"/>
                <w:sz w:val="20"/>
                <w:szCs w:val="20"/>
                <w:lang w:val="fr-FR"/>
              </w:rPr>
              <w:t>Phase 4 : capacité d’accueil de 10 000 étudiants supplémentaires (</w:t>
            </w:r>
            <w:r w:rsidR="004965B7" w:rsidRPr="009749E8">
              <w:rPr>
                <w:rFonts w:ascii="Calibri" w:hAnsi="Calibri"/>
                <w:sz w:val="20"/>
                <w:szCs w:val="20"/>
                <w:lang w:val="fr-FR"/>
              </w:rPr>
              <w:t xml:space="preserve">rentrée </w:t>
            </w:r>
            <w:r w:rsidRPr="009749E8">
              <w:rPr>
                <w:rFonts w:ascii="Calibri" w:hAnsi="Calibri"/>
                <w:sz w:val="20"/>
                <w:szCs w:val="20"/>
                <w:lang w:val="fr-FR"/>
              </w:rPr>
              <w:t>2020</w:t>
            </w:r>
            <w:r w:rsidR="004965B7" w:rsidRPr="009749E8">
              <w:rPr>
                <w:rFonts w:ascii="Calibri" w:hAnsi="Calibri"/>
                <w:sz w:val="20"/>
                <w:szCs w:val="20"/>
                <w:lang w:val="fr-FR"/>
              </w:rPr>
              <w:t>, à réaliser en PPP</w:t>
            </w:r>
            <w:r w:rsidRPr="009749E8">
              <w:rPr>
                <w:rFonts w:ascii="Calibri" w:hAnsi="Calibri"/>
                <w:sz w:val="20"/>
                <w:szCs w:val="20"/>
                <w:lang w:val="fr-FR"/>
              </w:rPr>
              <w:t>).</w:t>
            </w:r>
          </w:p>
        </w:tc>
      </w:tr>
      <w:tr w:rsidR="006B7B87" w:rsidRPr="009749E8" w14:paraId="65DC797D" w14:textId="77777777" w:rsidTr="00CB76A9">
        <w:trPr>
          <w:trHeight w:val="119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BBE9CF" w14:textId="77777777" w:rsidR="006B7B87" w:rsidRPr="009749E8" w:rsidRDefault="006B7B87" w:rsidP="006B7B87">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58DA0" w14:textId="77777777"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Accroitre la capacité d’accueil des universités publiques de Côte d’Ivoire ;</w:t>
            </w:r>
          </w:p>
          <w:p w14:paraId="4E1734C0" w14:textId="77777777"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Offrir aux étudiants un environnement adéquat pour une formation de qualité ;</w:t>
            </w:r>
          </w:p>
          <w:p w14:paraId="6B4F8CE1" w14:textId="77777777"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Participer à la décentralisation des universités.</w:t>
            </w:r>
          </w:p>
        </w:tc>
      </w:tr>
      <w:tr w:rsidR="006B7B87" w:rsidRPr="009749E8" w14:paraId="3305A383"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2DA406" w14:textId="77777777" w:rsidR="006B7B87" w:rsidRPr="009749E8" w:rsidRDefault="006B7B87" w:rsidP="000269D6">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A5E6F" w14:textId="77777777" w:rsidR="004965B7" w:rsidRPr="009749E8" w:rsidRDefault="006B7B87" w:rsidP="004965B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 xml:space="preserve">Financement, construction, </w:t>
            </w:r>
            <w:r w:rsidR="00B409E4" w:rsidRPr="009749E8">
              <w:rPr>
                <w:rFonts w:ascii="Calibri" w:eastAsia="Times New Roman" w:hAnsi="Calibri" w:cs="Times New Roman"/>
                <w:sz w:val="20"/>
                <w:szCs w:val="20"/>
              </w:rPr>
              <w:t>équi</w:t>
            </w:r>
            <w:r w:rsidR="004965B7" w:rsidRPr="009749E8">
              <w:rPr>
                <w:rFonts w:ascii="Calibri" w:eastAsia="Times New Roman" w:hAnsi="Calibri" w:cs="Times New Roman"/>
                <w:sz w:val="20"/>
                <w:szCs w:val="20"/>
              </w:rPr>
              <w:t>pement</w:t>
            </w:r>
          </w:p>
        </w:tc>
      </w:tr>
      <w:tr w:rsidR="006B7B87" w:rsidRPr="009749E8" w14:paraId="24AD0C19" w14:textId="77777777" w:rsidTr="00CB76A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5EB499" w14:textId="77777777" w:rsidR="006B7B87" w:rsidRPr="009749E8" w:rsidRDefault="006B7B87" w:rsidP="006B7B87">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4353E2" w14:textId="77777777"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184 000 M FCFA</w:t>
            </w:r>
          </w:p>
          <w:p w14:paraId="17F5DA26" w14:textId="77777777"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280 M EUR</w:t>
            </w:r>
          </w:p>
          <w:p w14:paraId="4DBE9D80" w14:textId="2239DC11"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368 M USD (1$ =</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500 FCFA)</w:t>
            </w:r>
          </w:p>
        </w:tc>
      </w:tr>
      <w:tr w:rsidR="006B7B87" w:rsidRPr="009749E8" w14:paraId="3AF19C1B"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B5D155" w14:textId="715BAF60" w:rsidR="006B7B87" w:rsidRPr="009749E8" w:rsidRDefault="006B7B87" w:rsidP="006B7B87">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Projet</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 lié</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C70D6" w14:textId="77777777"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N/A</w:t>
            </w:r>
          </w:p>
        </w:tc>
      </w:tr>
      <w:tr w:rsidR="006B7B87" w:rsidRPr="009749E8" w14:paraId="0D56DEEF" w14:textId="77777777" w:rsidTr="003530E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E93E5" w14:textId="77777777" w:rsidR="006B7B87" w:rsidRPr="009749E8" w:rsidRDefault="006B7B87" w:rsidP="006B7B87">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C9B18" w14:textId="77777777" w:rsidR="006B7B87" w:rsidRPr="009749E8" w:rsidRDefault="006B7B87" w:rsidP="006B7B87">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Type de partenariat envisagé</w:t>
            </w:r>
          </w:p>
        </w:tc>
      </w:tr>
      <w:tr w:rsidR="006B7B87" w:rsidRPr="009749E8" w14:paraId="76FEF65D" w14:textId="77777777" w:rsidTr="00CB76A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32A00" w14:textId="77777777"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 xml:space="preserve">Usager </w:t>
            </w:r>
            <w:r w:rsidR="0022476B" w:rsidRPr="009749E8">
              <w:rPr>
                <w:rFonts w:ascii="Calibri" w:eastAsia="Times New Roman" w:hAnsi="Calibri" w:cs="Times New Roman"/>
                <w:sz w:val="20"/>
                <w:szCs w:val="20"/>
              </w:rPr>
              <w:t>/ Clients privés</w:t>
            </w:r>
          </w:p>
          <w:p w14:paraId="6C5F1E29" w14:textId="77777777" w:rsidR="006B7B87" w:rsidRPr="009749E8" w:rsidRDefault="006B7B87" w:rsidP="006B7B8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Contribuable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4F4C5" w14:textId="77777777" w:rsidR="006B7B87" w:rsidRPr="009749E8" w:rsidRDefault="00C649B4" w:rsidP="003530E1">
            <w:pPr>
              <w:pStyle w:val="ListParagraph"/>
              <w:numPr>
                <w:ilvl w:val="0"/>
                <w:numId w:val="1"/>
              </w:numPr>
              <w:tabs>
                <w:tab w:val="num" w:pos="784"/>
              </w:tabs>
              <w:jc w:val="both"/>
              <w:rPr>
                <w:rFonts w:ascii="Calibri" w:hAnsi="Calibri"/>
                <w:sz w:val="20"/>
                <w:szCs w:val="20"/>
                <w:lang w:val="fr-FR"/>
              </w:rPr>
            </w:pPr>
            <w:r w:rsidRPr="009749E8">
              <w:rPr>
                <w:rFonts w:ascii="Calibri" w:hAnsi="Calibri"/>
                <w:sz w:val="20"/>
                <w:szCs w:val="20"/>
                <w:lang w:val="fr-FR"/>
              </w:rPr>
              <w:t>Contrat de partenariat à paiement public</w:t>
            </w:r>
          </w:p>
        </w:tc>
      </w:tr>
      <w:tr w:rsidR="006B7B87" w:rsidRPr="009749E8" w14:paraId="54AB0959"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E3E54F5" w14:textId="77777777" w:rsidR="006B7B87" w:rsidRPr="009749E8" w:rsidRDefault="006B7B87" w:rsidP="006B7B87">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E088E" w14:textId="77777777" w:rsidR="006B7B87" w:rsidRPr="009749E8" w:rsidRDefault="006B7B87" w:rsidP="006B7B87">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TDR disponibles</w:t>
            </w:r>
          </w:p>
        </w:tc>
      </w:tr>
      <w:tr w:rsidR="006B7B87" w:rsidRPr="009749E8" w14:paraId="7A6C4286" w14:textId="77777777" w:rsidTr="00CB76A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928C66" w14:textId="6563EE35" w:rsidR="006B7B87" w:rsidRPr="009749E8" w:rsidRDefault="006B7B87" w:rsidP="006B7B87">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Prochaine</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10291" w14:textId="77777777" w:rsidR="006B7B87" w:rsidRPr="009749E8" w:rsidRDefault="00D32B6D" w:rsidP="006B7B87">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Réalisation des études</w:t>
            </w:r>
          </w:p>
        </w:tc>
      </w:tr>
    </w:tbl>
    <w:p w14:paraId="5532375E" w14:textId="77777777" w:rsidR="00F5279F" w:rsidRPr="009749E8" w:rsidRDefault="00F5279F" w:rsidP="00F5279F"/>
    <w:p w14:paraId="0282EDFD" w14:textId="77777777" w:rsidR="00F5279F" w:rsidRPr="009749E8" w:rsidRDefault="00F5279F" w:rsidP="00F5279F">
      <w:pPr>
        <w:sectPr w:rsidR="00F5279F" w:rsidRPr="009749E8" w:rsidSect="008E2BD0">
          <w:pgSz w:w="11906" w:h="16838"/>
          <w:pgMar w:top="1417" w:right="1417" w:bottom="1417" w:left="1417" w:header="708" w:footer="708" w:gutter="0"/>
          <w:cols w:space="708"/>
          <w:titlePg/>
          <w:docGrid w:linePitch="360"/>
        </w:sectPr>
      </w:pPr>
    </w:p>
    <w:p w14:paraId="73F0B868" w14:textId="77777777" w:rsidR="00756E5D" w:rsidRPr="009749E8" w:rsidRDefault="003D2E20" w:rsidP="00756E5D">
      <w:pPr>
        <w:pStyle w:val="Heading1"/>
        <w:spacing w:before="0" w:beforeAutospacing="0"/>
        <w:ind w:left="2127" w:hanging="1769"/>
        <w:rPr>
          <w:rFonts w:ascii="Calibri" w:hAnsi="Calibri"/>
          <w:b w:val="0"/>
        </w:rPr>
      </w:pPr>
      <w:bookmarkStart w:id="48" w:name="_Toc321759939"/>
      <w:r w:rsidRPr="009749E8">
        <w:rPr>
          <w:rFonts w:ascii="Calibri" w:hAnsi="Calibri"/>
          <w:b w:val="0"/>
        </w:rPr>
        <w:lastRenderedPageBreak/>
        <w:t>Construction et équipement de l’extension du campus universitaire</w:t>
      </w:r>
      <w:r w:rsidR="00756E5D" w:rsidRPr="009749E8">
        <w:rPr>
          <w:rFonts w:ascii="Calibri" w:hAnsi="Calibri"/>
          <w:b w:val="0"/>
        </w:rPr>
        <w:t xml:space="preserve"> de Daloa</w:t>
      </w:r>
      <w:bookmarkEnd w:id="4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756E5D" w:rsidRPr="009749E8" w14:paraId="7C761160" w14:textId="77777777" w:rsidTr="00E33F7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DF6225" w14:textId="77777777" w:rsidR="00756E5D" w:rsidRPr="009749E8" w:rsidRDefault="00756E5D" w:rsidP="00756E5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519A8" w14:textId="77777777" w:rsidR="00756E5D" w:rsidRPr="009749E8" w:rsidRDefault="003D2E20" w:rsidP="003D2E20">
            <w:pPr>
              <w:spacing w:after="0"/>
              <w:jc w:val="both"/>
              <w:rPr>
                <w:rFonts w:ascii="Calibri" w:hAnsi="Calibri"/>
                <w:bCs/>
                <w:sz w:val="20"/>
                <w:szCs w:val="20"/>
              </w:rPr>
            </w:pPr>
            <w:r w:rsidRPr="009749E8">
              <w:rPr>
                <w:rFonts w:ascii="Calibri" w:hAnsi="Calibri"/>
                <w:bCs/>
                <w:sz w:val="20"/>
                <w:szCs w:val="20"/>
              </w:rPr>
              <w:t xml:space="preserve">CONSTRUCTION </w:t>
            </w:r>
            <w:r w:rsidR="00756E5D" w:rsidRPr="009749E8">
              <w:rPr>
                <w:rFonts w:ascii="Calibri" w:hAnsi="Calibri"/>
                <w:bCs/>
                <w:sz w:val="20"/>
                <w:szCs w:val="20"/>
              </w:rPr>
              <w:t>ET ÉQUIPEM</w:t>
            </w:r>
            <w:r w:rsidRPr="009749E8">
              <w:rPr>
                <w:rFonts w:ascii="Calibri" w:hAnsi="Calibri"/>
                <w:bCs/>
                <w:sz w:val="20"/>
                <w:szCs w:val="20"/>
              </w:rPr>
              <w:t>ENT DE L’EXTENSION DU CAMPUS UNIVERSITAIRE</w:t>
            </w:r>
            <w:r w:rsidR="00756E5D" w:rsidRPr="009749E8">
              <w:rPr>
                <w:rFonts w:ascii="Calibri" w:hAnsi="Calibri"/>
                <w:bCs/>
                <w:sz w:val="20"/>
                <w:szCs w:val="20"/>
              </w:rPr>
              <w:t xml:space="preserve"> DE DALOA</w:t>
            </w:r>
          </w:p>
        </w:tc>
      </w:tr>
      <w:tr w:rsidR="00756E5D" w:rsidRPr="009749E8" w14:paraId="51EED4E1"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859DCA" w14:textId="20B21391" w:rsidR="00756E5D" w:rsidRPr="009749E8" w:rsidRDefault="009D5FD4" w:rsidP="00756E5D">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3296C" w14:textId="77777777" w:rsidR="00756E5D" w:rsidRPr="009749E8" w:rsidRDefault="00756E5D"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MINISTÈRE DE L’ENSEIGNEMENT SUPÉRIEUR ET DE LA RECHERCHE SCIENTIFIQUE</w:t>
            </w:r>
          </w:p>
          <w:p w14:paraId="2958E250" w14:textId="77777777" w:rsidR="00756E5D" w:rsidRPr="009749E8" w:rsidRDefault="00756E5D"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PRIMATURE (PROGRAMME DE DÉCENTRALISATION DES UNIVERSITÉS (PDU))</w:t>
            </w:r>
          </w:p>
        </w:tc>
      </w:tr>
      <w:tr w:rsidR="00756E5D" w:rsidRPr="009749E8" w14:paraId="697C9AF2" w14:textId="77777777" w:rsidTr="00756E5D">
        <w:trPr>
          <w:trHeight w:val="136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698FF5" w14:textId="1C3FE9A1" w:rsidR="00756E5D" w:rsidRPr="009749E8" w:rsidRDefault="009D5FD4" w:rsidP="00756E5D">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Cellule Focale de l’Autorité contractante</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48A23" w14:textId="77777777" w:rsidR="00756E5D" w:rsidRPr="009749E8" w:rsidRDefault="00756E5D" w:rsidP="00756E5D">
            <w:pPr>
              <w:spacing w:after="0" w:line="240" w:lineRule="auto"/>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PRIMATURE</w:t>
            </w:r>
          </w:p>
          <w:p w14:paraId="2CF43C47" w14:textId="77777777"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KOUA Léon</w:t>
            </w:r>
          </w:p>
          <w:p w14:paraId="30B94849" w14:textId="77777777"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Chargé des Opérations (PDU)</w:t>
            </w:r>
          </w:p>
          <w:p w14:paraId="4F16DFDA" w14:textId="000DD7CE"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Mobile : (225) 08 87 30 29</w:t>
            </w:r>
          </w:p>
          <w:p w14:paraId="3B96850A" w14:textId="2E1C987C" w:rsidR="00756E5D" w:rsidRPr="009749E8" w:rsidRDefault="00031B01" w:rsidP="00756E5D">
            <w:pPr>
              <w:spacing w:after="0" w:line="240" w:lineRule="auto"/>
              <w:jc w:val="center"/>
              <w:rPr>
                <w:rFonts w:ascii="Calibri" w:eastAsia="Times New Roman" w:hAnsi="Calibri" w:cs="Times New Roman"/>
                <w:sz w:val="20"/>
                <w:szCs w:val="20"/>
              </w:rPr>
            </w:pPr>
            <w:hyperlink r:id="rId54" w:history="1">
              <w:r w:rsidR="00756E5D" w:rsidRPr="009749E8">
                <w:rPr>
                  <w:rFonts w:ascii="Calibri" w:eastAsia="Times New Roman" w:hAnsi="Calibri" w:cs="Times New Roman"/>
                  <w:color w:val="0000FF"/>
                  <w:sz w:val="20"/>
                  <w:szCs w:val="20"/>
                  <w:u w:val="single"/>
                </w:rPr>
                <w:t>leonkoua@yahoo.fr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187A981E" w14:textId="77777777" w:rsidR="00756E5D" w:rsidRPr="009749E8" w:rsidRDefault="00756E5D" w:rsidP="00756E5D">
            <w:pPr>
              <w:spacing w:after="0" w:line="240" w:lineRule="auto"/>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MINISTÈRE DE L’ENSEIGNEMENT SUPÉRIEUR</w:t>
            </w:r>
          </w:p>
          <w:p w14:paraId="322A7551" w14:textId="77777777"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KOUAME N’Guessan</w:t>
            </w:r>
          </w:p>
          <w:p w14:paraId="21E363AB" w14:textId="77777777"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des Infrastructures Universitaires</w:t>
            </w:r>
          </w:p>
          <w:p w14:paraId="2B73564A" w14:textId="77777777" w:rsidR="00756E5D" w:rsidRPr="009749E8" w:rsidRDefault="00756E5D" w:rsidP="00756E5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Mobile : (225) 07 85 56 50</w:t>
            </w:r>
          </w:p>
          <w:p w14:paraId="02C20D15" w14:textId="1A128BB1" w:rsidR="00756E5D" w:rsidRPr="009749E8" w:rsidRDefault="00031B01" w:rsidP="00756E5D">
            <w:pPr>
              <w:spacing w:after="0" w:line="240" w:lineRule="auto"/>
              <w:jc w:val="center"/>
              <w:rPr>
                <w:rFonts w:ascii="Calibri" w:eastAsia="Times New Roman" w:hAnsi="Calibri" w:cs="Times New Roman"/>
                <w:sz w:val="20"/>
                <w:szCs w:val="20"/>
              </w:rPr>
            </w:pPr>
            <w:hyperlink r:id="rId55" w:history="1">
              <w:r w:rsidR="00756E5D" w:rsidRPr="009749E8">
                <w:rPr>
                  <w:rFonts w:ascii="Calibri" w:eastAsia="Times New Roman" w:hAnsi="Calibri" w:cs="Times New Roman"/>
                  <w:color w:val="0000FF"/>
                  <w:sz w:val="20"/>
                  <w:szCs w:val="20"/>
                  <w:u w:val="single"/>
                </w:rPr>
                <w:t>Kouame.nguessan@egouv.ci</w:t>
              </w:r>
            </w:hyperlink>
          </w:p>
        </w:tc>
      </w:tr>
      <w:tr w:rsidR="00756E5D" w:rsidRPr="009749E8" w14:paraId="70A19E80"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511838" w14:textId="5485C0B8" w:rsidR="00756E5D" w:rsidRPr="009749E8" w:rsidRDefault="00756E5D" w:rsidP="00756E5D">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Localisation</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B192C" w14:textId="77777777" w:rsidR="00756E5D" w:rsidRPr="009749E8" w:rsidRDefault="00756E5D" w:rsidP="00756E5D">
            <w:pPr>
              <w:spacing w:after="0" w:line="240" w:lineRule="auto"/>
              <w:ind w:left="72"/>
              <w:jc w:val="both"/>
              <w:rPr>
                <w:rFonts w:ascii="Calibri" w:eastAsia="Times New Roman" w:hAnsi="Calibri" w:cs="Times New Roman"/>
                <w:sz w:val="20"/>
                <w:szCs w:val="20"/>
              </w:rPr>
            </w:pPr>
            <w:r w:rsidRPr="009749E8">
              <w:rPr>
                <w:rFonts w:ascii="Calibri" w:eastAsia="Times New Roman" w:hAnsi="Calibri" w:cs="Times New Roman"/>
                <w:sz w:val="20"/>
                <w:szCs w:val="20"/>
              </w:rPr>
              <w:t>Daloa</w:t>
            </w:r>
          </w:p>
        </w:tc>
      </w:tr>
      <w:tr w:rsidR="00756E5D" w:rsidRPr="009749E8" w14:paraId="03A3FEBB" w14:textId="77777777" w:rsidTr="003D2E20">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4A7589" w14:textId="77777777" w:rsidR="00756E5D" w:rsidRPr="009749E8" w:rsidRDefault="00756E5D" w:rsidP="00756E5D">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BC4F0" w14:textId="77777777" w:rsidR="00756E5D" w:rsidRPr="009749E8" w:rsidRDefault="00756E5D" w:rsidP="003D2E20">
            <w:pPr>
              <w:spacing w:after="12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 xml:space="preserve">Il s’agit de </w:t>
            </w:r>
            <w:r w:rsidR="003D2E20" w:rsidRPr="009749E8">
              <w:rPr>
                <w:rFonts w:ascii="Calibri" w:eastAsia="Times New Roman" w:hAnsi="Calibri" w:cs="Times New Roman"/>
                <w:sz w:val="20"/>
                <w:szCs w:val="20"/>
              </w:rPr>
              <w:t xml:space="preserve">construire et d’équiper l’extension du campus universitaire de </w:t>
            </w:r>
            <w:r w:rsidRPr="009749E8">
              <w:rPr>
                <w:rFonts w:ascii="Calibri" w:eastAsia="Times New Roman" w:hAnsi="Calibri" w:cs="Times New Roman"/>
                <w:sz w:val="20"/>
                <w:szCs w:val="20"/>
              </w:rPr>
              <w:t xml:space="preserve">Daloa </w:t>
            </w:r>
            <w:r w:rsidR="003D2E20" w:rsidRPr="009749E8">
              <w:rPr>
                <w:rFonts w:ascii="Calibri" w:eastAsia="Times New Roman" w:hAnsi="Calibri" w:cs="Times New Roman"/>
                <w:sz w:val="20"/>
                <w:szCs w:val="20"/>
              </w:rPr>
              <w:t>afin d’accueillir à terme 43 000 étudiants. Le projet</w:t>
            </w:r>
            <w:r w:rsidR="002B6467" w:rsidRPr="009749E8">
              <w:rPr>
                <w:rFonts w:ascii="Calibri" w:eastAsia="Times New Roman" w:hAnsi="Calibri" w:cs="Times New Roman"/>
                <w:sz w:val="20"/>
                <w:szCs w:val="20"/>
              </w:rPr>
              <w:t xml:space="preserve"> se compose des</w:t>
            </w:r>
            <w:r w:rsidR="00C41DBC" w:rsidRPr="009749E8">
              <w:rPr>
                <w:rFonts w:ascii="Calibri" w:eastAsia="Times New Roman" w:hAnsi="Calibri" w:cs="Times New Roman"/>
                <w:sz w:val="20"/>
                <w:szCs w:val="20"/>
              </w:rPr>
              <w:t xml:space="preserve"> phases suivantes :</w:t>
            </w:r>
          </w:p>
          <w:p w14:paraId="3F0EFF8F" w14:textId="77777777" w:rsidR="00C41DBC" w:rsidRPr="009749E8" w:rsidRDefault="00C41DBC" w:rsidP="001A4590">
            <w:pPr>
              <w:pStyle w:val="ListParagraph"/>
              <w:numPr>
                <w:ilvl w:val="0"/>
                <w:numId w:val="10"/>
              </w:numPr>
              <w:spacing w:after="120"/>
              <w:jc w:val="both"/>
              <w:rPr>
                <w:rFonts w:ascii="Calibri" w:hAnsi="Calibri"/>
                <w:sz w:val="20"/>
                <w:szCs w:val="20"/>
                <w:lang w:val="fr-FR"/>
              </w:rPr>
            </w:pPr>
            <w:r w:rsidRPr="009749E8">
              <w:rPr>
                <w:rFonts w:ascii="Calibri" w:hAnsi="Calibri"/>
                <w:sz w:val="20"/>
                <w:szCs w:val="20"/>
                <w:lang w:val="fr-FR"/>
              </w:rPr>
              <w:t>Phase 1: 5 000 étudiants (rentrée 2015, financé</w:t>
            </w:r>
            <w:r w:rsidR="003530E1" w:rsidRPr="009749E8">
              <w:rPr>
                <w:rFonts w:ascii="Calibri" w:hAnsi="Calibri"/>
                <w:sz w:val="20"/>
                <w:szCs w:val="20"/>
                <w:lang w:val="fr-FR"/>
              </w:rPr>
              <w:t>e</w:t>
            </w:r>
            <w:r w:rsidRPr="009749E8">
              <w:rPr>
                <w:rFonts w:ascii="Calibri" w:hAnsi="Calibri"/>
                <w:sz w:val="20"/>
                <w:szCs w:val="20"/>
                <w:lang w:val="fr-FR"/>
              </w:rPr>
              <w:t xml:space="preserve"> par l’État),</w:t>
            </w:r>
          </w:p>
          <w:p w14:paraId="3D6EEFA9" w14:textId="77777777" w:rsidR="00C41DBC" w:rsidRPr="009749E8" w:rsidRDefault="00C41DBC" w:rsidP="001A4590">
            <w:pPr>
              <w:pStyle w:val="ListParagraph"/>
              <w:numPr>
                <w:ilvl w:val="0"/>
                <w:numId w:val="10"/>
              </w:numPr>
              <w:spacing w:after="120"/>
              <w:jc w:val="both"/>
              <w:rPr>
                <w:rFonts w:ascii="Calibri" w:hAnsi="Calibri"/>
                <w:sz w:val="20"/>
                <w:szCs w:val="20"/>
                <w:lang w:val="fr-FR"/>
              </w:rPr>
            </w:pPr>
            <w:r w:rsidRPr="009749E8">
              <w:rPr>
                <w:rFonts w:ascii="Calibri" w:hAnsi="Calibri"/>
                <w:sz w:val="20"/>
                <w:szCs w:val="20"/>
                <w:lang w:val="fr-FR"/>
              </w:rPr>
              <w:t>Phase 2: 8 000 étudiants supplémentaires (rentrée 2017, à réaliser en PPP),</w:t>
            </w:r>
          </w:p>
          <w:p w14:paraId="63ECF0A6" w14:textId="77777777" w:rsidR="00C41DBC" w:rsidRPr="009749E8" w:rsidRDefault="00C41DBC" w:rsidP="001A4590">
            <w:pPr>
              <w:pStyle w:val="ListParagraph"/>
              <w:numPr>
                <w:ilvl w:val="0"/>
                <w:numId w:val="10"/>
              </w:numPr>
              <w:spacing w:after="120"/>
              <w:jc w:val="both"/>
              <w:rPr>
                <w:rFonts w:ascii="Calibri" w:hAnsi="Calibri"/>
                <w:sz w:val="20"/>
                <w:szCs w:val="20"/>
                <w:lang w:val="fr-FR"/>
              </w:rPr>
            </w:pPr>
            <w:r w:rsidRPr="009749E8">
              <w:rPr>
                <w:rFonts w:ascii="Calibri" w:hAnsi="Calibri"/>
                <w:sz w:val="20"/>
                <w:szCs w:val="20"/>
                <w:lang w:val="fr-FR"/>
              </w:rPr>
              <w:t>Phase 3: 10 000 étudiants supplémentaires (rentrée 2019, à réaliser en PPP),</w:t>
            </w:r>
          </w:p>
          <w:p w14:paraId="13D8EA5F" w14:textId="77777777" w:rsidR="00C41DBC" w:rsidRPr="009749E8" w:rsidRDefault="00C41DBC" w:rsidP="001A4590">
            <w:pPr>
              <w:pStyle w:val="ListParagraph"/>
              <w:numPr>
                <w:ilvl w:val="0"/>
                <w:numId w:val="10"/>
              </w:numPr>
              <w:spacing w:after="120"/>
              <w:jc w:val="both"/>
              <w:rPr>
                <w:rFonts w:ascii="Calibri" w:hAnsi="Calibri"/>
                <w:sz w:val="20"/>
                <w:szCs w:val="20"/>
                <w:lang w:val="fr-FR"/>
              </w:rPr>
            </w:pPr>
            <w:r w:rsidRPr="009749E8">
              <w:rPr>
                <w:rFonts w:ascii="Calibri" w:hAnsi="Calibri"/>
                <w:sz w:val="20"/>
                <w:szCs w:val="20"/>
                <w:lang w:val="fr-FR"/>
              </w:rPr>
              <w:t xml:space="preserve">Phase </w:t>
            </w:r>
            <w:r w:rsidR="00A1685C" w:rsidRPr="009749E8">
              <w:rPr>
                <w:rFonts w:ascii="Calibri" w:hAnsi="Calibri"/>
                <w:sz w:val="20"/>
                <w:szCs w:val="20"/>
                <w:lang w:val="fr-FR"/>
              </w:rPr>
              <w:t>4</w:t>
            </w:r>
            <w:r w:rsidRPr="009749E8">
              <w:rPr>
                <w:rFonts w:ascii="Calibri" w:hAnsi="Calibri"/>
                <w:sz w:val="20"/>
                <w:szCs w:val="20"/>
                <w:lang w:val="fr-FR"/>
              </w:rPr>
              <w:t>: 20 000 étudiants supplémentaires (rentrée 2020, à réaliser en PPP).</w:t>
            </w:r>
          </w:p>
        </w:tc>
      </w:tr>
      <w:tr w:rsidR="00756E5D" w:rsidRPr="009749E8" w14:paraId="6C78AE20" w14:textId="77777777" w:rsidTr="002A4A6E">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6FF299" w14:textId="77777777" w:rsidR="00756E5D" w:rsidRPr="009749E8" w:rsidRDefault="00756E5D" w:rsidP="00756E5D">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AA6EE" w14:textId="77777777" w:rsidR="00C41DBC" w:rsidRPr="009749E8" w:rsidRDefault="00225BA1"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Augmentation de la capacité d’</w:t>
            </w:r>
            <w:r w:rsidR="00EE026E" w:rsidRPr="009749E8">
              <w:rPr>
                <w:rFonts w:ascii="Calibri" w:eastAsia="Times New Roman" w:hAnsi="Calibri" w:cs="Times New Roman"/>
                <w:sz w:val="20"/>
                <w:szCs w:val="20"/>
              </w:rPr>
              <w:t>accueil des unive</w:t>
            </w:r>
            <w:r w:rsidRPr="009749E8">
              <w:rPr>
                <w:rFonts w:ascii="Calibri" w:eastAsia="Times New Roman" w:hAnsi="Calibri" w:cs="Times New Roman"/>
                <w:sz w:val="20"/>
                <w:szCs w:val="20"/>
              </w:rPr>
              <w:t>rsités,</w:t>
            </w:r>
          </w:p>
          <w:p w14:paraId="7DA2E002" w14:textId="77777777" w:rsidR="00756E5D" w:rsidRPr="009749E8" w:rsidRDefault="00756E5D"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Participer à la décentralisation des universités.</w:t>
            </w:r>
          </w:p>
        </w:tc>
      </w:tr>
      <w:tr w:rsidR="00756E5D" w:rsidRPr="009749E8" w14:paraId="0EDAD955" w14:textId="77777777" w:rsidTr="00C1223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CBCF623" w14:textId="77777777" w:rsidR="00756E5D" w:rsidRPr="009749E8" w:rsidRDefault="00756E5D" w:rsidP="00F66B07">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B87F0" w14:textId="77777777" w:rsidR="00756E5D" w:rsidRPr="009749E8" w:rsidRDefault="00756E5D"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 xml:space="preserve">Financement, construction, </w:t>
            </w:r>
            <w:r w:rsidR="007520CA" w:rsidRPr="009749E8">
              <w:rPr>
                <w:rFonts w:ascii="Calibri" w:eastAsia="Times New Roman" w:hAnsi="Calibri" w:cs="Times New Roman"/>
                <w:sz w:val="20"/>
                <w:szCs w:val="20"/>
              </w:rPr>
              <w:t>équipement</w:t>
            </w:r>
          </w:p>
        </w:tc>
      </w:tr>
      <w:tr w:rsidR="00756E5D" w:rsidRPr="009749E8" w14:paraId="6B35CCBE" w14:textId="77777777" w:rsidTr="00225BA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D04EDE" w14:textId="77777777" w:rsidR="00756E5D" w:rsidRPr="009749E8" w:rsidRDefault="00756E5D" w:rsidP="00756E5D">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E954E" w14:textId="0ECEE1D9" w:rsidR="00756E5D" w:rsidRPr="009749E8" w:rsidRDefault="00C9085F"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98 000</w:t>
            </w:r>
            <w:r w:rsidR="00756E5D" w:rsidRPr="009749E8">
              <w:rPr>
                <w:rFonts w:ascii="Calibri" w:eastAsia="Times New Roman" w:hAnsi="Calibri" w:cs="Times New Roman"/>
                <w:sz w:val="20"/>
                <w:szCs w:val="20"/>
              </w:rPr>
              <w:t xml:space="preserve"> M FCFA</w:t>
            </w:r>
          </w:p>
          <w:p w14:paraId="5362B883" w14:textId="299FE514" w:rsidR="00756E5D" w:rsidRPr="009749E8" w:rsidRDefault="00C9085F"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149</w:t>
            </w:r>
            <w:r w:rsidR="00756E5D" w:rsidRPr="009749E8">
              <w:rPr>
                <w:rFonts w:ascii="Calibri" w:eastAsia="Times New Roman" w:hAnsi="Calibri" w:cs="Times New Roman"/>
                <w:sz w:val="20"/>
                <w:szCs w:val="20"/>
              </w:rPr>
              <w:t xml:space="preserve"> M EUR</w:t>
            </w:r>
          </w:p>
          <w:p w14:paraId="0D4D5801" w14:textId="1985A2AA" w:rsidR="00756E5D" w:rsidRPr="009749E8" w:rsidRDefault="00C9085F"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196</w:t>
            </w:r>
            <w:r w:rsidR="00756E5D" w:rsidRPr="009749E8">
              <w:rPr>
                <w:rFonts w:ascii="Calibri" w:eastAsia="Times New Roman" w:hAnsi="Calibri" w:cs="Times New Roman"/>
                <w:sz w:val="20"/>
                <w:szCs w:val="20"/>
              </w:rPr>
              <w:t xml:space="preserve"> M USD (1$ =</w:t>
            </w:r>
            <w:r w:rsidR="00CF69AC" w:rsidRPr="009749E8">
              <w:rPr>
                <w:rFonts w:ascii="Calibri" w:eastAsia="Times New Roman" w:hAnsi="Calibri" w:cs="Times New Roman"/>
                <w:sz w:val="20"/>
                <w:szCs w:val="20"/>
              </w:rPr>
              <w:t> </w:t>
            </w:r>
            <w:r w:rsidR="00756E5D" w:rsidRPr="009749E8">
              <w:rPr>
                <w:rFonts w:ascii="Calibri" w:eastAsia="Times New Roman" w:hAnsi="Calibri" w:cs="Times New Roman"/>
                <w:sz w:val="20"/>
                <w:szCs w:val="20"/>
              </w:rPr>
              <w:t>500 FCFA)</w:t>
            </w:r>
          </w:p>
        </w:tc>
      </w:tr>
      <w:tr w:rsidR="00756E5D" w:rsidRPr="009749E8" w14:paraId="221FBEC1" w14:textId="77777777" w:rsidTr="00756E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FC7F93" w14:textId="0AAC0E75" w:rsidR="00756E5D" w:rsidRPr="009749E8" w:rsidRDefault="00756E5D" w:rsidP="00756E5D">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Projet</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 lié</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6E945" w14:textId="77777777" w:rsidR="00756E5D" w:rsidRPr="009749E8" w:rsidRDefault="00756E5D"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N/A</w:t>
            </w:r>
          </w:p>
        </w:tc>
      </w:tr>
      <w:tr w:rsidR="00756E5D" w:rsidRPr="009749E8" w14:paraId="1304DA7B" w14:textId="77777777" w:rsidTr="00C1223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5BEEA" w14:textId="77777777" w:rsidR="00756E5D" w:rsidRPr="009749E8" w:rsidRDefault="00756E5D" w:rsidP="00756E5D">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9F7D1" w14:textId="77777777" w:rsidR="00756E5D" w:rsidRPr="009749E8" w:rsidRDefault="00756E5D" w:rsidP="00756E5D">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Type de partenariat envisagé</w:t>
            </w:r>
          </w:p>
        </w:tc>
      </w:tr>
      <w:tr w:rsidR="00756E5D" w:rsidRPr="009749E8" w14:paraId="50377C2D" w14:textId="77777777" w:rsidTr="00756E5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E5416" w14:textId="77777777" w:rsidR="00756E5D" w:rsidRPr="009749E8" w:rsidRDefault="00756E5D"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Contribuable</w:t>
            </w:r>
            <w:r w:rsidR="00C12231" w:rsidRPr="009749E8">
              <w:rPr>
                <w:rFonts w:ascii="Calibri" w:eastAsia="Times New Roman" w:hAnsi="Calibri" w:cs="Times New Roman"/>
                <w:sz w:val="20"/>
                <w:szCs w:val="20"/>
              </w:rPr>
              <w: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C9AB2" w14:textId="77777777" w:rsidR="00756E5D" w:rsidRPr="009749E8" w:rsidRDefault="00756E5D" w:rsidP="00756E5D">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Contrat de partenariat à paiement public</w:t>
            </w:r>
          </w:p>
        </w:tc>
      </w:tr>
      <w:tr w:rsidR="00756E5D" w:rsidRPr="009749E8" w14:paraId="3D55B835" w14:textId="77777777" w:rsidTr="00225B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BA39832" w14:textId="77777777" w:rsidR="00756E5D" w:rsidRPr="009749E8" w:rsidRDefault="00756E5D" w:rsidP="00756E5D">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2ABCD" w14:textId="77777777" w:rsidR="00756E5D" w:rsidRPr="009749E8" w:rsidRDefault="00D51A07" w:rsidP="00756E5D">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Études</w:t>
            </w:r>
            <w:r w:rsidR="00756E5D" w:rsidRPr="009749E8">
              <w:rPr>
                <w:rFonts w:ascii="Calibri" w:eastAsia="Times New Roman" w:hAnsi="Calibri" w:cs="Times New Roman"/>
                <w:sz w:val="20"/>
                <w:szCs w:val="20"/>
              </w:rPr>
              <w:t xml:space="preserve"> disponibles</w:t>
            </w:r>
          </w:p>
        </w:tc>
      </w:tr>
      <w:tr w:rsidR="00756E5D" w:rsidRPr="009749E8" w14:paraId="616EA6F5" w14:textId="77777777" w:rsidTr="00225B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888FD7" w14:textId="05B35AD3" w:rsidR="00756E5D" w:rsidRPr="009749E8" w:rsidRDefault="00756E5D" w:rsidP="00756E5D">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Prochaine</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2E2A1" w14:textId="77777777" w:rsidR="00756E5D" w:rsidRPr="009749E8" w:rsidRDefault="00225BA1" w:rsidP="00756E5D">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Études complémentaires à réaliser,</w:t>
            </w:r>
          </w:p>
          <w:p w14:paraId="0FBD04D2" w14:textId="77777777" w:rsidR="00225BA1" w:rsidRPr="009749E8" w:rsidRDefault="00225BA1" w:rsidP="00756E5D">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Transaction pour la sélection du partenaire privé.</w:t>
            </w:r>
          </w:p>
        </w:tc>
      </w:tr>
    </w:tbl>
    <w:p w14:paraId="40BBCC1A" w14:textId="77777777" w:rsidR="00C34045" w:rsidRPr="009749E8" w:rsidRDefault="00C34045" w:rsidP="00C34045"/>
    <w:p w14:paraId="7F91E446" w14:textId="77777777" w:rsidR="00E2059F" w:rsidRPr="009749E8" w:rsidRDefault="00E2059F">
      <w:pPr>
        <w:rPr>
          <w:rFonts w:ascii="Times New Roman" w:eastAsia="Times New Roman" w:hAnsi="Times New Roman" w:cs="Times New Roman"/>
          <w:sz w:val="24"/>
          <w:szCs w:val="24"/>
        </w:rPr>
      </w:pPr>
      <w:r w:rsidRPr="009749E8">
        <w:br w:type="page"/>
      </w:r>
    </w:p>
    <w:p w14:paraId="1AEF41AD" w14:textId="77777777" w:rsidR="00E2059F" w:rsidRPr="009749E8" w:rsidRDefault="00E2059F" w:rsidP="00E2059F">
      <w:pPr>
        <w:pStyle w:val="Heading1"/>
        <w:spacing w:before="0" w:beforeAutospacing="0"/>
        <w:ind w:left="2127" w:hanging="1769"/>
        <w:rPr>
          <w:rFonts w:ascii="Calibri" w:hAnsi="Calibri"/>
          <w:b w:val="0"/>
        </w:rPr>
      </w:pPr>
      <w:bookmarkStart w:id="49" w:name="_Toc321759940"/>
      <w:r w:rsidRPr="009749E8">
        <w:rPr>
          <w:rFonts w:ascii="Calibri" w:hAnsi="Calibri"/>
          <w:b w:val="0"/>
        </w:rPr>
        <w:lastRenderedPageBreak/>
        <w:t>Construct</w:t>
      </w:r>
      <w:r w:rsidR="00A1685C" w:rsidRPr="009749E8">
        <w:rPr>
          <w:rFonts w:ascii="Calibri" w:hAnsi="Calibri"/>
          <w:b w:val="0"/>
        </w:rPr>
        <w:t>ion et équipement de l’extension</w:t>
      </w:r>
      <w:r w:rsidRPr="009749E8">
        <w:rPr>
          <w:rFonts w:ascii="Calibri" w:hAnsi="Calibri"/>
          <w:b w:val="0"/>
        </w:rPr>
        <w:t xml:space="preserve"> </w:t>
      </w:r>
      <w:r w:rsidR="00A1685C" w:rsidRPr="009749E8">
        <w:rPr>
          <w:rFonts w:ascii="Calibri" w:hAnsi="Calibri"/>
          <w:b w:val="0"/>
        </w:rPr>
        <w:t>du campus universitaire</w:t>
      </w:r>
      <w:r w:rsidRPr="009749E8">
        <w:rPr>
          <w:rFonts w:ascii="Calibri" w:hAnsi="Calibri"/>
          <w:b w:val="0"/>
        </w:rPr>
        <w:t xml:space="preserve"> de Korhogo</w:t>
      </w:r>
      <w:bookmarkEnd w:id="4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E2059F" w:rsidRPr="009749E8" w14:paraId="53347C5B" w14:textId="77777777" w:rsidTr="0053374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B74138" w14:textId="77777777" w:rsidR="00E2059F" w:rsidRPr="009749E8" w:rsidRDefault="00E2059F" w:rsidP="001E018F">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DE419" w14:textId="77777777" w:rsidR="00E2059F" w:rsidRPr="009749E8" w:rsidRDefault="00E2059F" w:rsidP="00A1685C">
            <w:pPr>
              <w:spacing w:after="0"/>
              <w:jc w:val="both"/>
              <w:rPr>
                <w:rFonts w:ascii="Calibri" w:hAnsi="Calibri"/>
                <w:bCs/>
                <w:sz w:val="20"/>
                <w:szCs w:val="20"/>
              </w:rPr>
            </w:pPr>
            <w:r w:rsidRPr="009749E8">
              <w:rPr>
                <w:rFonts w:ascii="Calibri" w:hAnsi="Calibri"/>
                <w:bCs/>
                <w:sz w:val="20"/>
                <w:szCs w:val="20"/>
              </w:rPr>
              <w:t xml:space="preserve">CONSTRUCTION ET ÉQUIPEMENT </w:t>
            </w:r>
            <w:r w:rsidR="00A1685C" w:rsidRPr="009749E8">
              <w:rPr>
                <w:rFonts w:ascii="Calibri" w:hAnsi="Calibri"/>
                <w:bCs/>
                <w:sz w:val="20"/>
                <w:szCs w:val="20"/>
              </w:rPr>
              <w:t>DE L’EXTENSION DU CAMPUS UNIVERSITAIRE</w:t>
            </w:r>
            <w:r w:rsidRPr="009749E8">
              <w:rPr>
                <w:rFonts w:ascii="Calibri" w:hAnsi="Calibri"/>
                <w:bCs/>
                <w:sz w:val="20"/>
                <w:szCs w:val="20"/>
              </w:rPr>
              <w:t xml:space="preserve"> DE KORHOGO</w:t>
            </w:r>
          </w:p>
        </w:tc>
      </w:tr>
      <w:tr w:rsidR="00E2059F" w:rsidRPr="009749E8" w14:paraId="322DCDA9"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F9390D8" w14:textId="7BAE521D" w:rsidR="00E2059F" w:rsidRPr="009749E8" w:rsidRDefault="009D5FD4" w:rsidP="001E018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86384" w14:textId="77777777" w:rsidR="00E2059F" w:rsidRPr="009749E8" w:rsidRDefault="00E2059F" w:rsidP="001E018F">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MINISTÈRE DE L’ENSEIGNEMENT SUPÉRIEUR ET DE LA RECHERCHE SCIENTIFIQUE</w:t>
            </w:r>
          </w:p>
          <w:p w14:paraId="577EAFDE" w14:textId="77777777" w:rsidR="00E2059F" w:rsidRPr="009749E8" w:rsidRDefault="00E2059F" w:rsidP="001E018F">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PRIMATURE (PROGRAMME DE DÉCENTRALISATION DES UNIVERSITÉS (PDU))</w:t>
            </w:r>
          </w:p>
        </w:tc>
      </w:tr>
      <w:tr w:rsidR="00E2059F" w:rsidRPr="009749E8" w14:paraId="494A7D16" w14:textId="77777777" w:rsidTr="001E018F">
        <w:trPr>
          <w:trHeight w:val="136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37A975" w14:textId="25A6CFEB" w:rsidR="00E2059F" w:rsidRPr="009749E8" w:rsidRDefault="009D5FD4" w:rsidP="001E018F">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Cellule Focale de l’Autorité contractante</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CB7E8" w14:textId="77777777" w:rsidR="00E2059F" w:rsidRPr="009749E8" w:rsidRDefault="00E2059F" w:rsidP="001E018F">
            <w:pPr>
              <w:spacing w:after="0" w:line="240" w:lineRule="auto"/>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PRIMATURE</w:t>
            </w:r>
          </w:p>
          <w:p w14:paraId="01D82749" w14:textId="77777777" w:rsidR="00E2059F" w:rsidRPr="009749E8" w:rsidRDefault="00E2059F" w:rsidP="001E018F">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KOUA Léon</w:t>
            </w:r>
          </w:p>
          <w:p w14:paraId="5C67D37D" w14:textId="77777777" w:rsidR="00E2059F" w:rsidRPr="009749E8" w:rsidRDefault="00E2059F" w:rsidP="001E018F">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Chargé des Opérations (PDU)</w:t>
            </w:r>
          </w:p>
          <w:p w14:paraId="1629568E" w14:textId="18E0090D" w:rsidR="00E2059F" w:rsidRPr="009749E8" w:rsidRDefault="00E2059F" w:rsidP="001E018F">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Mobile : (225) 08 87 30 29</w:t>
            </w:r>
          </w:p>
          <w:p w14:paraId="4AEA3E88" w14:textId="65C7E56D" w:rsidR="00E2059F" w:rsidRPr="009749E8" w:rsidRDefault="00031B01" w:rsidP="001E018F">
            <w:pPr>
              <w:spacing w:after="0" w:line="240" w:lineRule="auto"/>
              <w:jc w:val="center"/>
              <w:rPr>
                <w:rFonts w:ascii="Calibri" w:eastAsia="Times New Roman" w:hAnsi="Calibri" w:cs="Times New Roman"/>
                <w:sz w:val="20"/>
                <w:szCs w:val="20"/>
              </w:rPr>
            </w:pPr>
            <w:hyperlink r:id="rId56" w:history="1">
              <w:r w:rsidR="00E2059F" w:rsidRPr="009749E8">
                <w:rPr>
                  <w:rFonts w:ascii="Calibri" w:eastAsia="Times New Roman" w:hAnsi="Calibri" w:cs="Times New Roman"/>
                  <w:color w:val="0000FF"/>
                  <w:sz w:val="20"/>
                  <w:szCs w:val="20"/>
                  <w:u w:val="single"/>
                </w:rPr>
                <w:t>leonkoua@yahoo.fr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176DC30C" w14:textId="77777777" w:rsidR="00E2059F" w:rsidRPr="009749E8" w:rsidRDefault="00E2059F" w:rsidP="001E018F">
            <w:pPr>
              <w:spacing w:after="0" w:line="240" w:lineRule="auto"/>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MINISTÈRE DE L’ENSEIGNEMENT SUPÉRIEUR</w:t>
            </w:r>
          </w:p>
          <w:p w14:paraId="68E05C74" w14:textId="77777777" w:rsidR="00E2059F" w:rsidRPr="009749E8" w:rsidRDefault="00E2059F" w:rsidP="001E018F">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KOUAME N’Guessan</w:t>
            </w:r>
          </w:p>
          <w:p w14:paraId="0247B7B8" w14:textId="77777777" w:rsidR="00E2059F" w:rsidRPr="009749E8" w:rsidRDefault="00E2059F" w:rsidP="001E018F">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des Infrastructures Universitaires</w:t>
            </w:r>
          </w:p>
          <w:p w14:paraId="145FBEB3" w14:textId="77777777" w:rsidR="00E2059F" w:rsidRPr="009749E8" w:rsidRDefault="00E2059F" w:rsidP="001E018F">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Mobile : (225) 07 85 56 50</w:t>
            </w:r>
          </w:p>
          <w:p w14:paraId="38239CFE" w14:textId="40B97F28" w:rsidR="00E2059F" w:rsidRPr="009749E8" w:rsidRDefault="00031B01" w:rsidP="001E018F">
            <w:pPr>
              <w:spacing w:after="0" w:line="240" w:lineRule="auto"/>
              <w:jc w:val="center"/>
              <w:rPr>
                <w:rFonts w:ascii="Calibri" w:eastAsia="Times New Roman" w:hAnsi="Calibri" w:cs="Times New Roman"/>
                <w:sz w:val="20"/>
                <w:szCs w:val="20"/>
              </w:rPr>
            </w:pPr>
            <w:hyperlink r:id="rId57" w:history="1">
              <w:r w:rsidR="00E2059F" w:rsidRPr="009749E8">
                <w:rPr>
                  <w:rFonts w:ascii="Calibri" w:eastAsia="Times New Roman" w:hAnsi="Calibri" w:cs="Times New Roman"/>
                  <w:color w:val="0000FF"/>
                  <w:sz w:val="20"/>
                  <w:szCs w:val="20"/>
                  <w:u w:val="single"/>
                </w:rPr>
                <w:t>Kouame.nguessan@egouv.ci</w:t>
              </w:r>
            </w:hyperlink>
          </w:p>
        </w:tc>
      </w:tr>
      <w:tr w:rsidR="00E2059F" w:rsidRPr="009749E8" w14:paraId="523F2E71"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AD9367" w14:textId="27500556" w:rsidR="00E2059F" w:rsidRPr="009749E8" w:rsidRDefault="00E2059F" w:rsidP="001E018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Localisation</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FCAB2A" w14:textId="77777777" w:rsidR="00E2059F" w:rsidRPr="009749E8" w:rsidRDefault="00E2059F" w:rsidP="001E018F">
            <w:pPr>
              <w:spacing w:after="0" w:line="240" w:lineRule="auto"/>
              <w:ind w:left="72"/>
              <w:jc w:val="both"/>
              <w:rPr>
                <w:rFonts w:ascii="Calibri" w:eastAsia="Times New Roman" w:hAnsi="Calibri" w:cs="Times New Roman"/>
                <w:sz w:val="20"/>
                <w:szCs w:val="20"/>
              </w:rPr>
            </w:pPr>
            <w:r w:rsidRPr="009749E8">
              <w:rPr>
                <w:rFonts w:ascii="Calibri" w:eastAsia="Times New Roman" w:hAnsi="Calibri" w:cs="Times New Roman"/>
                <w:sz w:val="20"/>
                <w:szCs w:val="20"/>
              </w:rPr>
              <w:t>Korhogo</w:t>
            </w:r>
          </w:p>
        </w:tc>
      </w:tr>
      <w:tr w:rsidR="00E2059F" w:rsidRPr="009749E8" w14:paraId="6184FDC5" w14:textId="77777777" w:rsidTr="0053374D">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E58A21" w14:textId="77777777" w:rsidR="00E2059F" w:rsidRPr="009749E8" w:rsidRDefault="00E2059F" w:rsidP="001E018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0EF19" w14:textId="77777777" w:rsidR="00A1685C" w:rsidRPr="009749E8" w:rsidRDefault="00A1685C" w:rsidP="00A1685C">
            <w:pPr>
              <w:spacing w:after="12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 xml:space="preserve">Il s’agit de construire et d’équiper l’extension du campus universitaire de </w:t>
            </w:r>
            <w:r w:rsidR="002B6467" w:rsidRPr="009749E8">
              <w:rPr>
                <w:rFonts w:ascii="Calibri" w:eastAsia="Times New Roman" w:hAnsi="Calibri" w:cs="Times New Roman"/>
                <w:sz w:val="20"/>
                <w:szCs w:val="20"/>
              </w:rPr>
              <w:t>Korhogo</w:t>
            </w:r>
            <w:r w:rsidRPr="009749E8">
              <w:rPr>
                <w:rFonts w:ascii="Calibri" w:eastAsia="Times New Roman" w:hAnsi="Calibri" w:cs="Times New Roman"/>
                <w:sz w:val="20"/>
                <w:szCs w:val="20"/>
              </w:rPr>
              <w:t xml:space="preserve"> afin d’accueillir à terme 43 000 étudiants. Le projet</w:t>
            </w:r>
            <w:r w:rsidR="002B6467" w:rsidRPr="009749E8">
              <w:rPr>
                <w:rFonts w:ascii="Calibri" w:eastAsia="Times New Roman" w:hAnsi="Calibri" w:cs="Times New Roman"/>
                <w:sz w:val="20"/>
                <w:szCs w:val="20"/>
              </w:rPr>
              <w:t xml:space="preserve"> se compose des</w:t>
            </w:r>
            <w:r w:rsidRPr="009749E8">
              <w:rPr>
                <w:rFonts w:ascii="Calibri" w:eastAsia="Times New Roman" w:hAnsi="Calibri" w:cs="Times New Roman"/>
                <w:sz w:val="20"/>
                <w:szCs w:val="20"/>
              </w:rPr>
              <w:t xml:space="preserve"> phases suivantes :</w:t>
            </w:r>
          </w:p>
          <w:p w14:paraId="72118D7C" w14:textId="77777777" w:rsidR="00A1685C" w:rsidRPr="009749E8" w:rsidRDefault="00A1685C" w:rsidP="001A4590">
            <w:pPr>
              <w:pStyle w:val="ListParagraph"/>
              <w:numPr>
                <w:ilvl w:val="0"/>
                <w:numId w:val="10"/>
              </w:numPr>
              <w:spacing w:after="120"/>
              <w:jc w:val="both"/>
              <w:rPr>
                <w:rFonts w:ascii="Calibri" w:hAnsi="Calibri"/>
                <w:sz w:val="20"/>
                <w:szCs w:val="20"/>
                <w:lang w:val="fr-FR"/>
              </w:rPr>
            </w:pPr>
            <w:r w:rsidRPr="009749E8">
              <w:rPr>
                <w:rFonts w:ascii="Calibri" w:hAnsi="Calibri"/>
                <w:sz w:val="20"/>
                <w:szCs w:val="20"/>
                <w:lang w:val="fr-FR"/>
              </w:rPr>
              <w:t>Phase 1: 5 000 étudiants (rentrée 2015, financé par l’État),</w:t>
            </w:r>
          </w:p>
          <w:p w14:paraId="266DD48C" w14:textId="77777777" w:rsidR="00A1685C" w:rsidRPr="009749E8" w:rsidRDefault="00A1685C" w:rsidP="001A4590">
            <w:pPr>
              <w:pStyle w:val="ListParagraph"/>
              <w:numPr>
                <w:ilvl w:val="0"/>
                <w:numId w:val="10"/>
              </w:numPr>
              <w:spacing w:after="120"/>
              <w:jc w:val="both"/>
              <w:rPr>
                <w:rFonts w:ascii="Calibri" w:hAnsi="Calibri"/>
                <w:sz w:val="20"/>
                <w:szCs w:val="20"/>
                <w:lang w:val="fr-FR"/>
              </w:rPr>
            </w:pPr>
            <w:r w:rsidRPr="009749E8">
              <w:rPr>
                <w:rFonts w:ascii="Calibri" w:hAnsi="Calibri"/>
                <w:sz w:val="20"/>
                <w:szCs w:val="20"/>
                <w:lang w:val="fr-FR"/>
              </w:rPr>
              <w:t>Phase 2: 8 000 étudiants supplémentaires (rentrée 2017, à réaliser en PPP),</w:t>
            </w:r>
          </w:p>
          <w:p w14:paraId="5E7FB422" w14:textId="77777777" w:rsidR="00963571" w:rsidRPr="009749E8" w:rsidRDefault="00A1685C" w:rsidP="001A4590">
            <w:pPr>
              <w:pStyle w:val="ListParagraph"/>
              <w:numPr>
                <w:ilvl w:val="0"/>
                <w:numId w:val="10"/>
              </w:numPr>
              <w:spacing w:after="120"/>
              <w:jc w:val="both"/>
              <w:rPr>
                <w:rFonts w:ascii="Calibri" w:hAnsi="Calibri"/>
                <w:sz w:val="20"/>
                <w:szCs w:val="20"/>
                <w:lang w:val="fr-FR"/>
              </w:rPr>
            </w:pPr>
            <w:r w:rsidRPr="009749E8">
              <w:rPr>
                <w:rFonts w:ascii="Calibri" w:hAnsi="Calibri"/>
                <w:sz w:val="20"/>
                <w:szCs w:val="20"/>
                <w:lang w:val="fr-FR"/>
              </w:rPr>
              <w:t>Phase 3: 10 000 étudiants supplémentaires (rentrée 2019, à réaliser en PPP),</w:t>
            </w:r>
          </w:p>
          <w:p w14:paraId="642E5BCF" w14:textId="77777777" w:rsidR="00E2059F" w:rsidRPr="009749E8" w:rsidRDefault="00A1685C" w:rsidP="001A4590">
            <w:pPr>
              <w:pStyle w:val="ListParagraph"/>
              <w:numPr>
                <w:ilvl w:val="0"/>
                <w:numId w:val="10"/>
              </w:numPr>
              <w:spacing w:after="120"/>
              <w:jc w:val="both"/>
              <w:rPr>
                <w:rFonts w:ascii="Calibri" w:hAnsi="Calibri"/>
                <w:sz w:val="20"/>
                <w:szCs w:val="20"/>
                <w:lang w:val="fr-FR"/>
              </w:rPr>
            </w:pPr>
            <w:r w:rsidRPr="009749E8">
              <w:rPr>
                <w:rFonts w:ascii="Calibri" w:hAnsi="Calibri"/>
                <w:sz w:val="20"/>
                <w:szCs w:val="20"/>
                <w:lang w:val="fr-FR"/>
              </w:rPr>
              <w:t xml:space="preserve">Phase </w:t>
            </w:r>
            <w:r w:rsidR="00963571" w:rsidRPr="009749E8">
              <w:rPr>
                <w:rFonts w:ascii="Calibri" w:hAnsi="Calibri"/>
                <w:sz w:val="20"/>
                <w:szCs w:val="20"/>
                <w:lang w:val="fr-FR"/>
              </w:rPr>
              <w:t>4</w:t>
            </w:r>
            <w:r w:rsidRPr="009749E8">
              <w:rPr>
                <w:rFonts w:ascii="Calibri" w:hAnsi="Calibri"/>
                <w:sz w:val="20"/>
                <w:szCs w:val="20"/>
                <w:lang w:val="fr-FR"/>
              </w:rPr>
              <w:t>: 20 000 étudiants supplémentaires (rentrée 2020, à réaliser en PPP).</w:t>
            </w:r>
          </w:p>
        </w:tc>
      </w:tr>
      <w:tr w:rsidR="00E2059F" w:rsidRPr="009749E8" w14:paraId="5FD15659" w14:textId="77777777" w:rsidTr="002B646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086C25" w14:textId="77777777" w:rsidR="00E2059F" w:rsidRPr="009749E8" w:rsidRDefault="00E2059F" w:rsidP="001E018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9B1C4" w14:textId="77777777" w:rsidR="002B6467" w:rsidRPr="009749E8" w:rsidRDefault="002B6467" w:rsidP="002B6467">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Augmentation de la capacité d’accueil des universités,</w:t>
            </w:r>
          </w:p>
          <w:p w14:paraId="76957C60" w14:textId="77777777" w:rsidR="00E2059F" w:rsidRPr="009749E8" w:rsidRDefault="00E2059F" w:rsidP="001E018F">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Participer à la décentralisation des universités.</w:t>
            </w:r>
          </w:p>
        </w:tc>
      </w:tr>
      <w:tr w:rsidR="00E2059F" w:rsidRPr="009749E8" w14:paraId="7F6F0DF7" w14:textId="77777777" w:rsidTr="00C1223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EA8EB0" w14:textId="77777777" w:rsidR="00E2059F" w:rsidRPr="009749E8" w:rsidRDefault="00E2059F" w:rsidP="00F66B07">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0E787" w14:textId="77777777" w:rsidR="00E2059F" w:rsidRPr="009749E8" w:rsidRDefault="00E2059F" w:rsidP="001E018F">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 xml:space="preserve">Financement, construction, </w:t>
            </w:r>
            <w:r w:rsidR="00C12231" w:rsidRPr="009749E8">
              <w:rPr>
                <w:rFonts w:ascii="Calibri" w:eastAsia="Times New Roman" w:hAnsi="Calibri" w:cs="Times New Roman"/>
                <w:sz w:val="20"/>
                <w:szCs w:val="20"/>
              </w:rPr>
              <w:t>équipement</w:t>
            </w:r>
          </w:p>
        </w:tc>
      </w:tr>
      <w:tr w:rsidR="00E2059F" w:rsidRPr="009749E8" w14:paraId="5A56941F" w14:textId="77777777" w:rsidTr="0053374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277BA75" w14:textId="77777777" w:rsidR="00E2059F" w:rsidRPr="009749E8" w:rsidRDefault="00E2059F" w:rsidP="001E018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912EA" w14:textId="67BF10A7" w:rsidR="00E2059F" w:rsidRPr="009749E8" w:rsidRDefault="00EE253A" w:rsidP="001E018F">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98 0</w:t>
            </w:r>
            <w:r w:rsidR="00E2059F" w:rsidRPr="009749E8">
              <w:rPr>
                <w:rFonts w:ascii="Calibri" w:eastAsia="Times New Roman" w:hAnsi="Calibri" w:cs="Times New Roman"/>
                <w:sz w:val="20"/>
                <w:szCs w:val="20"/>
              </w:rPr>
              <w:t>00 M FCFA</w:t>
            </w:r>
          </w:p>
          <w:p w14:paraId="769770DF" w14:textId="24A41C3A" w:rsidR="00E2059F" w:rsidRPr="009749E8" w:rsidRDefault="00EE253A" w:rsidP="001E018F">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149</w:t>
            </w:r>
            <w:r w:rsidR="00E2059F" w:rsidRPr="009749E8">
              <w:rPr>
                <w:rFonts w:ascii="Calibri" w:eastAsia="Times New Roman" w:hAnsi="Calibri" w:cs="Times New Roman"/>
                <w:sz w:val="20"/>
                <w:szCs w:val="20"/>
              </w:rPr>
              <w:t xml:space="preserve"> M EUR</w:t>
            </w:r>
          </w:p>
          <w:p w14:paraId="2AD2215C" w14:textId="3E1465F1" w:rsidR="00E2059F" w:rsidRPr="009749E8" w:rsidRDefault="00EE253A" w:rsidP="001E018F">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196</w:t>
            </w:r>
            <w:r w:rsidR="00E2059F" w:rsidRPr="009749E8">
              <w:rPr>
                <w:rFonts w:ascii="Calibri" w:eastAsia="Times New Roman" w:hAnsi="Calibri" w:cs="Times New Roman"/>
                <w:sz w:val="20"/>
                <w:szCs w:val="20"/>
              </w:rPr>
              <w:t xml:space="preserve"> M USD (1$ =</w:t>
            </w:r>
            <w:r w:rsidR="00CF69AC" w:rsidRPr="009749E8">
              <w:rPr>
                <w:rFonts w:ascii="Calibri" w:eastAsia="Times New Roman" w:hAnsi="Calibri" w:cs="Times New Roman"/>
                <w:sz w:val="20"/>
                <w:szCs w:val="20"/>
              </w:rPr>
              <w:t> </w:t>
            </w:r>
            <w:r w:rsidR="00E2059F" w:rsidRPr="009749E8">
              <w:rPr>
                <w:rFonts w:ascii="Calibri" w:eastAsia="Times New Roman" w:hAnsi="Calibri" w:cs="Times New Roman"/>
                <w:sz w:val="20"/>
                <w:szCs w:val="20"/>
              </w:rPr>
              <w:t>500 FCFA)</w:t>
            </w:r>
          </w:p>
        </w:tc>
      </w:tr>
      <w:tr w:rsidR="00E2059F" w:rsidRPr="009749E8" w14:paraId="6C00F40F"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7D50F6" w14:textId="5BB3A468" w:rsidR="00E2059F" w:rsidRPr="009749E8" w:rsidRDefault="00E2059F" w:rsidP="001E018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Projet</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 lié</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7D631" w14:textId="77777777" w:rsidR="00E2059F" w:rsidRPr="009749E8" w:rsidRDefault="00E2059F" w:rsidP="001E018F">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N/A</w:t>
            </w:r>
          </w:p>
        </w:tc>
      </w:tr>
      <w:tr w:rsidR="00E2059F" w:rsidRPr="009749E8" w14:paraId="242F65B7" w14:textId="77777777" w:rsidTr="00C1223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FD09E" w14:textId="77777777" w:rsidR="00E2059F" w:rsidRPr="009749E8" w:rsidRDefault="00E2059F" w:rsidP="001E018F">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3044" w14:textId="77777777" w:rsidR="00E2059F" w:rsidRPr="009749E8" w:rsidRDefault="00E2059F" w:rsidP="001E018F">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Type de partenariat envisagé</w:t>
            </w:r>
          </w:p>
        </w:tc>
      </w:tr>
      <w:tr w:rsidR="0053374D" w:rsidRPr="009749E8" w14:paraId="12891FF3"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DDC1F" w14:textId="77777777" w:rsidR="0053374D" w:rsidRPr="009749E8" w:rsidRDefault="0053374D" w:rsidP="001E018F">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Contribuables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26568" w14:textId="77777777" w:rsidR="0053374D" w:rsidRPr="009749E8" w:rsidRDefault="0053374D" w:rsidP="00B870D9">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Contrat de partenariat à paiement public</w:t>
            </w:r>
          </w:p>
        </w:tc>
      </w:tr>
      <w:tr w:rsidR="0053374D" w:rsidRPr="009749E8" w14:paraId="0DB544E2" w14:textId="77777777" w:rsidTr="0053374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9B6699" w14:textId="77777777" w:rsidR="0053374D" w:rsidRPr="009749E8" w:rsidRDefault="0053374D" w:rsidP="001E018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BD3B3" w14:textId="77777777" w:rsidR="0053374D" w:rsidRPr="009749E8" w:rsidRDefault="0053374D" w:rsidP="00B870D9">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Études disponibles</w:t>
            </w:r>
          </w:p>
        </w:tc>
      </w:tr>
      <w:tr w:rsidR="0053374D" w:rsidRPr="009749E8" w14:paraId="5336B703" w14:textId="77777777" w:rsidTr="0053374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20572F" w14:textId="15B71275" w:rsidR="0053374D" w:rsidRPr="009749E8" w:rsidRDefault="0053374D" w:rsidP="001E018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Prochaine</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BD920C" w14:textId="77777777" w:rsidR="0053374D" w:rsidRPr="009749E8" w:rsidRDefault="0053374D" w:rsidP="00B870D9">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Études complémentaires à réaliser,</w:t>
            </w:r>
          </w:p>
          <w:p w14:paraId="3898A675" w14:textId="77777777" w:rsidR="0053374D" w:rsidRPr="009749E8" w:rsidRDefault="0053374D" w:rsidP="00B870D9">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Transaction pour la sélection du partenaire privé.</w:t>
            </w:r>
          </w:p>
        </w:tc>
      </w:tr>
    </w:tbl>
    <w:p w14:paraId="24491C7E" w14:textId="77777777" w:rsidR="00C34045" w:rsidRPr="009749E8" w:rsidRDefault="00C34045" w:rsidP="00C34045"/>
    <w:p w14:paraId="23D6DC3A" w14:textId="77777777" w:rsidR="006A3939" w:rsidRPr="009749E8" w:rsidRDefault="006A3939">
      <w:pPr>
        <w:rPr>
          <w:rFonts w:ascii="Times New Roman" w:eastAsia="Times New Roman" w:hAnsi="Times New Roman" w:cs="Times New Roman"/>
          <w:sz w:val="24"/>
          <w:szCs w:val="24"/>
        </w:rPr>
      </w:pPr>
      <w:r w:rsidRPr="009749E8">
        <w:br w:type="page"/>
      </w:r>
    </w:p>
    <w:p w14:paraId="04CB575E" w14:textId="77777777" w:rsidR="006A3939" w:rsidRPr="009749E8" w:rsidRDefault="007349B1" w:rsidP="006A3939">
      <w:pPr>
        <w:pStyle w:val="Heading1"/>
        <w:spacing w:before="0" w:beforeAutospacing="0"/>
        <w:ind w:left="2127" w:hanging="1769"/>
        <w:rPr>
          <w:rFonts w:ascii="Calibri" w:hAnsi="Calibri"/>
          <w:b w:val="0"/>
        </w:rPr>
      </w:pPr>
      <w:bookmarkStart w:id="50" w:name="_Toc321759941"/>
      <w:r w:rsidRPr="009749E8">
        <w:rPr>
          <w:rFonts w:ascii="Calibri" w:hAnsi="Calibri"/>
          <w:b w:val="0"/>
        </w:rPr>
        <w:lastRenderedPageBreak/>
        <w:t xml:space="preserve">Construction </w:t>
      </w:r>
      <w:r w:rsidR="0056448E" w:rsidRPr="009749E8">
        <w:rPr>
          <w:rFonts w:ascii="Calibri" w:hAnsi="Calibri"/>
          <w:b w:val="0"/>
        </w:rPr>
        <w:t>et équipement</w:t>
      </w:r>
      <w:r w:rsidR="00FC44E2" w:rsidRPr="009749E8">
        <w:rPr>
          <w:rFonts w:ascii="Calibri" w:hAnsi="Calibri"/>
          <w:b w:val="0"/>
        </w:rPr>
        <w:t xml:space="preserve"> de l’Université de Man</w:t>
      </w:r>
      <w:bookmarkEnd w:id="5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6A3939" w:rsidRPr="009749E8" w14:paraId="6497B0C9" w14:textId="77777777" w:rsidTr="002A291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E370C4" w14:textId="77777777" w:rsidR="006A3939" w:rsidRPr="009749E8" w:rsidRDefault="006A3939" w:rsidP="0032342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9CAD9" w14:textId="77777777" w:rsidR="006A3939" w:rsidRPr="009749E8" w:rsidRDefault="00FC44E2" w:rsidP="0032342A">
            <w:pPr>
              <w:spacing w:after="0"/>
              <w:jc w:val="both"/>
              <w:rPr>
                <w:rFonts w:ascii="Calibri" w:hAnsi="Calibri"/>
                <w:bCs/>
                <w:sz w:val="20"/>
                <w:szCs w:val="20"/>
              </w:rPr>
            </w:pPr>
            <w:r w:rsidRPr="009749E8">
              <w:rPr>
                <w:rFonts w:ascii="Calibri" w:hAnsi="Calibri"/>
                <w:bCs/>
                <w:sz w:val="20"/>
                <w:szCs w:val="20"/>
              </w:rPr>
              <w:t>CONSTRUCT</w:t>
            </w:r>
            <w:r w:rsidR="0056448E" w:rsidRPr="009749E8">
              <w:rPr>
                <w:rFonts w:ascii="Calibri" w:hAnsi="Calibri"/>
                <w:bCs/>
                <w:sz w:val="20"/>
                <w:szCs w:val="20"/>
              </w:rPr>
              <w:t>ION ET ÉQUIPEMENT</w:t>
            </w:r>
            <w:r w:rsidRPr="009749E8">
              <w:rPr>
                <w:rFonts w:ascii="Calibri" w:hAnsi="Calibri"/>
                <w:bCs/>
                <w:sz w:val="20"/>
                <w:szCs w:val="20"/>
              </w:rPr>
              <w:t xml:space="preserve"> DE L’UNIVERSITÉ DE MAN</w:t>
            </w:r>
          </w:p>
        </w:tc>
      </w:tr>
      <w:tr w:rsidR="006A3939" w:rsidRPr="009749E8" w14:paraId="5D0B74E4"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A65F393" w14:textId="75BE96C2" w:rsidR="006A3939" w:rsidRPr="009749E8" w:rsidRDefault="009D5FD4" w:rsidP="0032342A">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3E1F1A" w14:textId="77777777" w:rsidR="006A3939" w:rsidRPr="009749E8" w:rsidRDefault="006A3939" w:rsidP="0032342A">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MINISTÈRE DE L’ENSEIGNEMENT SUPÉRIEUR ET DE LA RECHERCHE SCIENTIFIQUE</w:t>
            </w:r>
          </w:p>
          <w:p w14:paraId="7E3BF3F8" w14:textId="77777777" w:rsidR="006A3939" w:rsidRPr="009749E8" w:rsidRDefault="006A3939" w:rsidP="0032342A">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PRIMATURE (PROGRAMME DE DÉCENTRALISATION DES UNIVERSITÉS (PDU))</w:t>
            </w:r>
          </w:p>
        </w:tc>
      </w:tr>
      <w:tr w:rsidR="006A3939" w:rsidRPr="009749E8" w14:paraId="65BE0B5F" w14:textId="77777777" w:rsidTr="0032342A">
        <w:trPr>
          <w:trHeight w:val="136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903C27" w14:textId="42F6FEA8" w:rsidR="006A3939" w:rsidRPr="009749E8" w:rsidRDefault="009D5FD4" w:rsidP="0032342A">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Cellule Focale de l’Autorité contractante</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0582C" w14:textId="77777777" w:rsidR="006A3939" w:rsidRPr="009749E8" w:rsidRDefault="006A3939" w:rsidP="0032342A">
            <w:pPr>
              <w:spacing w:after="0" w:line="240" w:lineRule="auto"/>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PRIMATURE</w:t>
            </w:r>
          </w:p>
          <w:p w14:paraId="162345B6" w14:textId="77777777" w:rsidR="006A3939" w:rsidRPr="009749E8" w:rsidRDefault="006A3939" w:rsidP="0032342A">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KOUA Léon</w:t>
            </w:r>
          </w:p>
          <w:p w14:paraId="623613A8" w14:textId="77777777" w:rsidR="006A3939" w:rsidRPr="009749E8" w:rsidRDefault="006A3939" w:rsidP="0032342A">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Chargé des Opérations (PDU)</w:t>
            </w:r>
          </w:p>
          <w:p w14:paraId="4F9D0B3E" w14:textId="1949AE11" w:rsidR="006A3939" w:rsidRPr="009749E8" w:rsidRDefault="006A3939" w:rsidP="0032342A">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Mobile : (225) 08 87 30 29</w:t>
            </w:r>
          </w:p>
          <w:p w14:paraId="56C522FD" w14:textId="3AA78DDB" w:rsidR="006A3939" w:rsidRPr="009749E8" w:rsidRDefault="00031B01" w:rsidP="0032342A">
            <w:pPr>
              <w:spacing w:after="0" w:line="240" w:lineRule="auto"/>
              <w:jc w:val="center"/>
              <w:rPr>
                <w:rFonts w:ascii="Calibri" w:eastAsia="Times New Roman" w:hAnsi="Calibri" w:cs="Times New Roman"/>
                <w:sz w:val="20"/>
                <w:szCs w:val="20"/>
              </w:rPr>
            </w:pPr>
            <w:hyperlink r:id="rId58" w:history="1">
              <w:r w:rsidR="006A3939" w:rsidRPr="009749E8">
                <w:rPr>
                  <w:rFonts w:ascii="Calibri" w:eastAsia="Times New Roman" w:hAnsi="Calibri" w:cs="Times New Roman"/>
                  <w:color w:val="0000FF"/>
                  <w:sz w:val="20"/>
                  <w:szCs w:val="20"/>
                  <w:u w:val="single"/>
                </w:rPr>
                <w:t>leonkoua@yahoo.fr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63DC191A" w14:textId="77777777" w:rsidR="006A3939" w:rsidRPr="009749E8" w:rsidRDefault="006A3939" w:rsidP="0032342A">
            <w:pPr>
              <w:spacing w:after="0" w:line="240" w:lineRule="auto"/>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MINISTÈRE DE L’ENSEIGNEMENT SUPÉRIEUR</w:t>
            </w:r>
          </w:p>
          <w:p w14:paraId="0DBBE872" w14:textId="77777777" w:rsidR="006A3939" w:rsidRPr="009749E8" w:rsidRDefault="006A3939" w:rsidP="0032342A">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KOUAME N’Guessan</w:t>
            </w:r>
          </w:p>
          <w:p w14:paraId="7CD10366" w14:textId="77777777" w:rsidR="006A3939" w:rsidRPr="009749E8" w:rsidRDefault="006A3939" w:rsidP="0032342A">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des Infrastructures Universitaires</w:t>
            </w:r>
          </w:p>
          <w:p w14:paraId="797C63C7" w14:textId="77777777" w:rsidR="006A3939" w:rsidRPr="009749E8" w:rsidRDefault="006A3939" w:rsidP="0032342A">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Mobile : (225) 07 85 56 50</w:t>
            </w:r>
          </w:p>
          <w:p w14:paraId="340CAFB9" w14:textId="48F9CF91" w:rsidR="006A3939" w:rsidRPr="009749E8" w:rsidRDefault="00031B01" w:rsidP="0032342A">
            <w:pPr>
              <w:spacing w:after="0" w:line="240" w:lineRule="auto"/>
              <w:jc w:val="center"/>
              <w:rPr>
                <w:rFonts w:ascii="Calibri" w:eastAsia="Times New Roman" w:hAnsi="Calibri" w:cs="Times New Roman"/>
                <w:sz w:val="20"/>
                <w:szCs w:val="20"/>
              </w:rPr>
            </w:pPr>
            <w:hyperlink r:id="rId59" w:history="1">
              <w:r w:rsidR="006A3939" w:rsidRPr="009749E8">
                <w:rPr>
                  <w:rFonts w:ascii="Calibri" w:eastAsia="Times New Roman" w:hAnsi="Calibri" w:cs="Times New Roman"/>
                  <w:color w:val="0000FF"/>
                  <w:sz w:val="20"/>
                  <w:szCs w:val="20"/>
                  <w:u w:val="single"/>
                </w:rPr>
                <w:t>Kouame.nguessan@egouv.ci</w:t>
              </w:r>
            </w:hyperlink>
          </w:p>
        </w:tc>
      </w:tr>
      <w:tr w:rsidR="006A3939" w:rsidRPr="009749E8" w14:paraId="3661D1A7" w14:textId="77777777" w:rsidTr="000D587F">
        <w:trPr>
          <w:trHeight w:val="41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C71A12" w14:textId="329CD2AE" w:rsidR="006A3939" w:rsidRPr="009749E8" w:rsidRDefault="006A3939" w:rsidP="000D587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Localisation</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00738" w14:textId="77777777" w:rsidR="006A3939" w:rsidRPr="009749E8" w:rsidRDefault="00FC44E2" w:rsidP="000D587F">
            <w:pPr>
              <w:spacing w:after="0" w:line="240" w:lineRule="auto"/>
              <w:ind w:left="72"/>
              <w:jc w:val="both"/>
              <w:rPr>
                <w:rFonts w:ascii="Calibri" w:eastAsia="Times New Roman" w:hAnsi="Calibri" w:cs="Times New Roman"/>
                <w:sz w:val="20"/>
                <w:szCs w:val="20"/>
              </w:rPr>
            </w:pPr>
            <w:r w:rsidRPr="009749E8">
              <w:rPr>
                <w:rFonts w:ascii="Calibri" w:eastAsia="Times New Roman" w:hAnsi="Calibri" w:cs="Times New Roman"/>
                <w:sz w:val="20"/>
                <w:szCs w:val="20"/>
              </w:rPr>
              <w:t>Man</w:t>
            </w:r>
          </w:p>
        </w:tc>
      </w:tr>
      <w:tr w:rsidR="006A3939" w:rsidRPr="009749E8" w14:paraId="40C2D3C6" w14:textId="77777777" w:rsidTr="00055D82">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B4B321" w14:textId="77777777" w:rsidR="006A3939" w:rsidRPr="009749E8" w:rsidRDefault="006A3939" w:rsidP="000D587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8F36B" w14:textId="77777777" w:rsidR="00055D82" w:rsidRPr="009749E8" w:rsidRDefault="00055D82" w:rsidP="000D587F">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Il s’agit de construire et d’équiper lu campus universitaire de Man afin d’accueillir à terme 26 000 étudiants. Le projet se compose des phases suivantes :</w:t>
            </w:r>
          </w:p>
          <w:p w14:paraId="45AF486E" w14:textId="77777777" w:rsidR="00055D82" w:rsidRPr="009749E8" w:rsidRDefault="00055D82" w:rsidP="001A4590">
            <w:pPr>
              <w:pStyle w:val="ListParagraph"/>
              <w:numPr>
                <w:ilvl w:val="0"/>
                <w:numId w:val="10"/>
              </w:numPr>
              <w:jc w:val="both"/>
              <w:rPr>
                <w:rFonts w:ascii="Calibri" w:hAnsi="Calibri"/>
                <w:sz w:val="20"/>
                <w:szCs w:val="20"/>
                <w:lang w:val="fr-FR"/>
              </w:rPr>
            </w:pPr>
            <w:r w:rsidRPr="009749E8">
              <w:rPr>
                <w:rFonts w:ascii="Calibri" w:hAnsi="Calibri"/>
                <w:sz w:val="20"/>
                <w:szCs w:val="20"/>
                <w:lang w:val="fr-FR"/>
              </w:rPr>
              <w:t>Phase 1: 3 000 étudiants (rentrée 2015, financé par l’État),</w:t>
            </w:r>
          </w:p>
          <w:p w14:paraId="707A87D6" w14:textId="77777777" w:rsidR="00055D82" w:rsidRPr="009749E8" w:rsidRDefault="00055D82" w:rsidP="001A4590">
            <w:pPr>
              <w:pStyle w:val="ListParagraph"/>
              <w:numPr>
                <w:ilvl w:val="0"/>
                <w:numId w:val="10"/>
              </w:numPr>
              <w:jc w:val="both"/>
              <w:rPr>
                <w:rFonts w:ascii="Calibri" w:hAnsi="Calibri"/>
                <w:sz w:val="20"/>
                <w:szCs w:val="20"/>
                <w:lang w:val="fr-FR"/>
              </w:rPr>
            </w:pPr>
            <w:r w:rsidRPr="009749E8">
              <w:rPr>
                <w:rFonts w:ascii="Calibri" w:hAnsi="Calibri"/>
                <w:sz w:val="20"/>
                <w:szCs w:val="20"/>
                <w:lang w:val="fr-FR"/>
              </w:rPr>
              <w:t>Phase 2: 5 000 étudiants supplémentaires (rentrée 2017, à réaliser en PPP),</w:t>
            </w:r>
          </w:p>
          <w:p w14:paraId="27BA21D1" w14:textId="77777777" w:rsidR="00055D82" w:rsidRPr="009749E8" w:rsidRDefault="00055D82" w:rsidP="001A4590">
            <w:pPr>
              <w:pStyle w:val="ListParagraph"/>
              <w:numPr>
                <w:ilvl w:val="0"/>
                <w:numId w:val="10"/>
              </w:numPr>
              <w:jc w:val="both"/>
              <w:rPr>
                <w:rFonts w:ascii="Calibri" w:hAnsi="Calibri"/>
                <w:sz w:val="20"/>
                <w:szCs w:val="20"/>
                <w:lang w:val="fr-FR"/>
              </w:rPr>
            </w:pPr>
            <w:r w:rsidRPr="009749E8">
              <w:rPr>
                <w:rFonts w:ascii="Calibri" w:hAnsi="Calibri"/>
                <w:sz w:val="20"/>
                <w:szCs w:val="20"/>
                <w:lang w:val="fr-FR"/>
              </w:rPr>
              <w:t>Phase 3: 8 000 étudiants supplémentaires (rentrée 2019, à réaliser en PPP),</w:t>
            </w:r>
          </w:p>
          <w:p w14:paraId="2AB0192E" w14:textId="77777777" w:rsidR="006A3939" w:rsidRPr="009749E8" w:rsidRDefault="00055D82" w:rsidP="001A4590">
            <w:pPr>
              <w:pStyle w:val="ListParagraph"/>
              <w:numPr>
                <w:ilvl w:val="0"/>
                <w:numId w:val="10"/>
              </w:numPr>
              <w:jc w:val="both"/>
              <w:rPr>
                <w:rFonts w:ascii="Calibri" w:hAnsi="Calibri"/>
                <w:sz w:val="20"/>
                <w:szCs w:val="20"/>
                <w:lang w:val="fr-FR"/>
              </w:rPr>
            </w:pPr>
            <w:r w:rsidRPr="009749E8">
              <w:rPr>
                <w:rFonts w:ascii="Calibri" w:hAnsi="Calibri"/>
                <w:sz w:val="20"/>
                <w:szCs w:val="20"/>
                <w:lang w:val="fr-FR"/>
              </w:rPr>
              <w:t>Phase 4: 10 000 étudiants supplémentaires (rentrée 2020, à réaliser en PPP).</w:t>
            </w:r>
          </w:p>
        </w:tc>
      </w:tr>
      <w:tr w:rsidR="006A3939" w:rsidRPr="009749E8" w14:paraId="668345EB" w14:textId="77777777" w:rsidTr="000D587F">
        <w:trPr>
          <w:trHeight w:val="59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433983" w14:textId="77777777" w:rsidR="006A3939" w:rsidRPr="009749E8" w:rsidRDefault="006A3939" w:rsidP="0032342A">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1FD40" w14:textId="77777777" w:rsidR="00055D82" w:rsidRPr="009749E8" w:rsidRDefault="00055D82" w:rsidP="00055D82">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Augmentation de la capacité d’accueil des universités,</w:t>
            </w:r>
          </w:p>
          <w:p w14:paraId="525D75F6" w14:textId="77777777" w:rsidR="006A3939" w:rsidRPr="009749E8" w:rsidRDefault="00055D82" w:rsidP="00055D82">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Participer à la décentralisation des universités.</w:t>
            </w:r>
          </w:p>
        </w:tc>
      </w:tr>
      <w:tr w:rsidR="006A3939" w:rsidRPr="009749E8" w14:paraId="05E311BF"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1E2342" w14:textId="77777777" w:rsidR="006A3939" w:rsidRPr="009749E8" w:rsidRDefault="006A3939" w:rsidP="00F66B07">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B817C" w14:textId="77777777" w:rsidR="006A3939" w:rsidRPr="009749E8" w:rsidRDefault="006A3939" w:rsidP="0032342A">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Financement, construction, équipement, gestion, entretien</w:t>
            </w:r>
          </w:p>
        </w:tc>
      </w:tr>
      <w:tr w:rsidR="006A3939" w:rsidRPr="009749E8" w14:paraId="6EAFC0FA" w14:textId="77777777" w:rsidTr="00D22AEC">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2C797E" w14:textId="77777777" w:rsidR="006A3939" w:rsidRPr="009749E8" w:rsidRDefault="006A3939" w:rsidP="0032342A">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DCC53" w14:textId="77777777" w:rsidR="006A3939" w:rsidRPr="009749E8" w:rsidRDefault="00055D82" w:rsidP="0032342A">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184</w:t>
            </w:r>
            <w:r w:rsidR="006A3939" w:rsidRPr="009749E8">
              <w:rPr>
                <w:rFonts w:ascii="Calibri" w:eastAsia="Times New Roman" w:hAnsi="Calibri" w:cs="Times New Roman"/>
                <w:sz w:val="20"/>
                <w:szCs w:val="20"/>
              </w:rPr>
              <w:t> 000 M FCFA</w:t>
            </w:r>
          </w:p>
          <w:p w14:paraId="39D44EEA" w14:textId="77777777" w:rsidR="006A3939" w:rsidRPr="009749E8" w:rsidRDefault="00055D82" w:rsidP="0032342A">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 xml:space="preserve">280 </w:t>
            </w:r>
            <w:r w:rsidR="006A3939" w:rsidRPr="009749E8">
              <w:rPr>
                <w:rFonts w:ascii="Calibri" w:eastAsia="Times New Roman" w:hAnsi="Calibri" w:cs="Times New Roman"/>
                <w:sz w:val="20"/>
                <w:szCs w:val="20"/>
              </w:rPr>
              <w:t>M EUR</w:t>
            </w:r>
          </w:p>
          <w:p w14:paraId="20E43AC8" w14:textId="70B14938" w:rsidR="006A3939" w:rsidRPr="009749E8" w:rsidRDefault="00055D82" w:rsidP="0032342A">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368</w:t>
            </w:r>
            <w:r w:rsidR="006A3939" w:rsidRPr="009749E8">
              <w:rPr>
                <w:rFonts w:ascii="Calibri" w:eastAsia="Times New Roman" w:hAnsi="Calibri" w:cs="Times New Roman"/>
                <w:sz w:val="20"/>
                <w:szCs w:val="20"/>
              </w:rPr>
              <w:t xml:space="preserve"> M USD (1$ =</w:t>
            </w:r>
            <w:r w:rsidR="00CF69AC" w:rsidRPr="009749E8">
              <w:rPr>
                <w:rFonts w:ascii="Calibri" w:eastAsia="Times New Roman" w:hAnsi="Calibri" w:cs="Times New Roman"/>
                <w:sz w:val="20"/>
                <w:szCs w:val="20"/>
              </w:rPr>
              <w:t> </w:t>
            </w:r>
            <w:r w:rsidR="006A3939" w:rsidRPr="009749E8">
              <w:rPr>
                <w:rFonts w:ascii="Calibri" w:eastAsia="Times New Roman" w:hAnsi="Calibri" w:cs="Times New Roman"/>
                <w:sz w:val="20"/>
                <w:szCs w:val="20"/>
              </w:rPr>
              <w:t>500 FCFA)</w:t>
            </w:r>
          </w:p>
        </w:tc>
      </w:tr>
      <w:tr w:rsidR="006A3939" w:rsidRPr="009749E8" w14:paraId="178069F9" w14:textId="77777777" w:rsidTr="00EE253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8B2B1B" w14:textId="74B6A784" w:rsidR="006A3939" w:rsidRPr="009749E8" w:rsidRDefault="006A3939" w:rsidP="0032342A">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Projet</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 lié</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1A76A" w14:textId="77777777" w:rsidR="006A3939" w:rsidRPr="009749E8" w:rsidRDefault="006A3939" w:rsidP="0032342A">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N/A</w:t>
            </w:r>
          </w:p>
        </w:tc>
      </w:tr>
      <w:tr w:rsidR="006A3939" w:rsidRPr="009749E8" w14:paraId="6A36BF6F" w14:textId="77777777" w:rsidTr="00EE253A">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E2E7A" w14:textId="77777777" w:rsidR="006A3939" w:rsidRPr="009749E8" w:rsidRDefault="006A3939" w:rsidP="0032342A">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9E0EE" w14:textId="77777777" w:rsidR="006A3939" w:rsidRPr="009749E8" w:rsidRDefault="006A3939" w:rsidP="0032342A">
            <w:pPr>
              <w:spacing w:after="0" w:line="240" w:lineRule="auto"/>
              <w:rPr>
                <w:rFonts w:ascii="Calibri" w:eastAsia="Times New Roman" w:hAnsi="Calibri" w:cs="Times New Roman"/>
                <w:sz w:val="20"/>
                <w:szCs w:val="20"/>
              </w:rPr>
            </w:pPr>
            <w:r w:rsidRPr="009749E8">
              <w:rPr>
                <w:rFonts w:ascii="Calibri" w:eastAsia="Times New Roman" w:hAnsi="Calibri" w:cs="Times New Roman"/>
                <w:sz w:val="20"/>
                <w:szCs w:val="20"/>
              </w:rPr>
              <w:t>Type de partenariat envisagé</w:t>
            </w:r>
          </w:p>
        </w:tc>
      </w:tr>
      <w:tr w:rsidR="006A3939" w:rsidRPr="009749E8" w14:paraId="3FDB2DA4" w14:textId="77777777" w:rsidTr="00EE253A">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AEF46" w14:textId="77777777" w:rsidR="006A3939" w:rsidRPr="009749E8" w:rsidRDefault="006A3939" w:rsidP="0032342A">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Contribuable</w:t>
            </w:r>
            <w:r w:rsidR="00D22AEC" w:rsidRPr="009749E8">
              <w:rPr>
                <w:rFonts w:ascii="Calibri" w:eastAsia="Times New Roman" w:hAnsi="Calibri" w:cs="Times New Roman"/>
                <w:sz w:val="20"/>
                <w:szCs w:val="20"/>
              </w:rPr>
              <w:t>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A3B21" w14:textId="77777777" w:rsidR="006A3939" w:rsidRPr="009749E8" w:rsidRDefault="00D22AEC" w:rsidP="0032342A">
            <w:pPr>
              <w:numPr>
                <w:ilvl w:val="0"/>
                <w:numId w:val="1"/>
              </w:numPr>
              <w:tabs>
                <w:tab w:val="num" w:pos="784"/>
              </w:tabs>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Contrat de partenariat à paiement public</w:t>
            </w:r>
          </w:p>
        </w:tc>
      </w:tr>
      <w:tr w:rsidR="006A3939" w:rsidRPr="009749E8" w14:paraId="03AFDE0F" w14:textId="77777777" w:rsidTr="00EE253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72BF73" w14:textId="77777777" w:rsidR="006A3939" w:rsidRPr="009749E8" w:rsidRDefault="006A3939" w:rsidP="0032342A">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77493" w14:textId="77777777" w:rsidR="006A3939" w:rsidRPr="009749E8" w:rsidRDefault="006A3939" w:rsidP="0032342A">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Études disponibles</w:t>
            </w:r>
          </w:p>
        </w:tc>
      </w:tr>
      <w:tr w:rsidR="006A3939" w:rsidRPr="009749E8" w14:paraId="69E7EBC3" w14:textId="77777777" w:rsidTr="00EE253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CE690D6" w14:textId="1E456B24" w:rsidR="006A3939" w:rsidRPr="009749E8" w:rsidRDefault="006A3939" w:rsidP="0032342A">
            <w:pPr>
              <w:spacing w:after="0" w:line="240" w:lineRule="auto"/>
              <w:jc w:val="both"/>
              <w:rPr>
                <w:rFonts w:ascii="Calibri" w:eastAsia="Times New Roman" w:hAnsi="Calibri" w:cs="Times New Roman"/>
                <w:sz w:val="20"/>
                <w:szCs w:val="20"/>
              </w:rPr>
            </w:pPr>
            <w:r w:rsidRPr="009749E8">
              <w:rPr>
                <w:rFonts w:ascii="Calibri" w:eastAsia="Times New Roman" w:hAnsi="Calibri" w:cs="Times New Roman"/>
                <w:sz w:val="20"/>
                <w:szCs w:val="20"/>
              </w:rPr>
              <w:t>Prochaine</w:t>
            </w:r>
            <w:r w:rsidR="00CF69AC" w:rsidRPr="009749E8">
              <w:rPr>
                <w:rFonts w:ascii="Calibri" w:eastAsia="Times New Roman" w:hAnsi="Calibri" w:cs="Times New Roman"/>
                <w:sz w:val="20"/>
                <w:szCs w:val="20"/>
              </w:rPr>
              <w:t xml:space="preserve"> </w:t>
            </w:r>
            <w:r w:rsidRPr="009749E8">
              <w:rPr>
                <w:rFonts w:ascii="Calibri" w:eastAsia="Times New Roman" w:hAnsi="Calibri" w:cs="Times New Roman"/>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4F1BBE" w14:textId="77777777" w:rsidR="006A3939" w:rsidRPr="009749E8" w:rsidRDefault="006A3939" w:rsidP="0032342A">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T</w:t>
            </w:r>
            <w:r w:rsidR="00D22AEC" w:rsidRPr="009749E8">
              <w:rPr>
                <w:rFonts w:ascii="Calibri" w:eastAsia="Times New Roman" w:hAnsi="Calibri" w:cs="Times New Roman"/>
                <w:sz w:val="20"/>
                <w:szCs w:val="20"/>
              </w:rPr>
              <w:t>ransaction pour la sélection du partenaire privé</w:t>
            </w:r>
          </w:p>
        </w:tc>
      </w:tr>
    </w:tbl>
    <w:p w14:paraId="2B41C6A3" w14:textId="77777777" w:rsidR="000D587F" w:rsidRPr="009749E8" w:rsidRDefault="000D587F">
      <w:pPr>
        <w:rPr>
          <w:rFonts w:ascii="Calibri" w:hAnsi="Calibri"/>
        </w:rPr>
      </w:pPr>
      <w:r w:rsidRPr="009749E8">
        <w:rPr>
          <w:rFonts w:ascii="Calibri" w:hAnsi="Calibri"/>
        </w:rPr>
        <w:br w:type="page"/>
      </w:r>
    </w:p>
    <w:p w14:paraId="5DC2D4AD" w14:textId="77777777" w:rsidR="002F1F3C" w:rsidRPr="009749E8" w:rsidRDefault="002F1F3C" w:rsidP="002F1F3C"/>
    <w:p w14:paraId="1665D57B" w14:textId="77777777" w:rsidR="002F1F3C" w:rsidRPr="009749E8" w:rsidRDefault="002F1F3C" w:rsidP="002F1F3C"/>
    <w:p w14:paraId="5BBB80FC" w14:textId="77777777" w:rsidR="002F1F3C" w:rsidRPr="009749E8" w:rsidRDefault="002F1F3C" w:rsidP="002F1F3C"/>
    <w:p w14:paraId="43503151" w14:textId="77777777" w:rsidR="002F1F3C" w:rsidRPr="009749E8" w:rsidRDefault="002F1F3C" w:rsidP="002F1F3C"/>
    <w:p w14:paraId="7680CE3C" w14:textId="77777777" w:rsidR="002F1F3C" w:rsidRPr="009749E8" w:rsidRDefault="002F1F3C" w:rsidP="002F1F3C"/>
    <w:p w14:paraId="4674BD85" w14:textId="77777777" w:rsidR="002F1F3C" w:rsidRPr="009749E8" w:rsidRDefault="002F1F3C" w:rsidP="002F1F3C"/>
    <w:p w14:paraId="07977C8C" w14:textId="77777777" w:rsidR="002F1F3C" w:rsidRPr="009749E8" w:rsidRDefault="002F1F3C" w:rsidP="002F1F3C"/>
    <w:p w14:paraId="5991C98B" w14:textId="77777777" w:rsidR="002F1F3C" w:rsidRPr="009749E8" w:rsidRDefault="002F1F3C" w:rsidP="002F1F3C"/>
    <w:p w14:paraId="48EDCCA9" w14:textId="77777777" w:rsidR="002F1F3C" w:rsidRPr="009749E8" w:rsidRDefault="002F1F3C" w:rsidP="002F1F3C"/>
    <w:p w14:paraId="65D15033" w14:textId="77777777" w:rsidR="002F1F3C" w:rsidRPr="009749E8" w:rsidRDefault="002F1F3C" w:rsidP="002F1F3C"/>
    <w:p w14:paraId="29FEA871" w14:textId="77777777" w:rsidR="002F1F3C" w:rsidRPr="009749E8" w:rsidRDefault="002F1F3C" w:rsidP="002F1F3C"/>
    <w:p w14:paraId="2990D0D1" w14:textId="1B9E162F" w:rsidR="002F1F3C" w:rsidRPr="009749E8" w:rsidRDefault="00D02D57" w:rsidP="00D02D57">
      <w:pPr>
        <w:pStyle w:val="Heading2"/>
        <w:rPr>
          <w:b w:val="0"/>
        </w:rPr>
      </w:pPr>
      <w:bookmarkStart w:id="51" w:name="_Toc321759942"/>
      <w:r w:rsidRPr="009749E8">
        <w:rPr>
          <w:b w:val="0"/>
        </w:rPr>
        <w:t>Ministère des Transports</w:t>
      </w:r>
      <w:bookmarkEnd w:id="51"/>
      <w:r w:rsidRPr="009749E8">
        <w:rPr>
          <w:b w:val="0"/>
          <w:noProof/>
          <w:lang w:eastAsia="fr-FR"/>
        </w:rPr>
        <w:t xml:space="preserve"> </w:t>
      </w:r>
    </w:p>
    <w:p w14:paraId="33A7ACA1" w14:textId="77777777" w:rsidR="002F1F3C" w:rsidRPr="009749E8" w:rsidRDefault="002F1F3C" w:rsidP="002F1F3C"/>
    <w:p w14:paraId="42967A00" w14:textId="77777777" w:rsidR="002F1F3C" w:rsidRPr="009749E8" w:rsidRDefault="002F1F3C" w:rsidP="002F1F3C"/>
    <w:p w14:paraId="21D31FDA" w14:textId="77777777" w:rsidR="002F1F3C" w:rsidRPr="009749E8" w:rsidRDefault="002F1F3C" w:rsidP="002F1F3C">
      <w:r w:rsidRPr="009749E8">
        <w:br w:type="page"/>
      </w:r>
    </w:p>
    <w:p w14:paraId="3E765C0F" w14:textId="75B96216" w:rsidR="00C50CEA" w:rsidRDefault="00C50CEA" w:rsidP="00F64AE8">
      <w:pPr>
        <w:pStyle w:val="Heading1"/>
        <w:spacing w:before="0" w:beforeAutospacing="0"/>
        <w:ind w:left="2127" w:hanging="1769"/>
        <w:rPr>
          <w:rFonts w:ascii="Calibri" w:hAnsi="Calibri"/>
          <w:b w:val="0"/>
        </w:rPr>
      </w:pPr>
      <w:bookmarkStart w:id="52" w:name="_Toc321759943"/>
      <w:r>
        <w:rPr>
          <w:rFonts w:ascii="Calibri" w:hAnsi="Calibri"/>
          <w:b w:val="0"/>
        </w:rPr>
        <w:lastRenderedPageBreak/>
        <w:t>Construction et exploitation de la ligne 1 du Metro d’Abidjan</w:t>
      </w:r>
      <w:bookmarkEnd w:id="5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C50CEA" w:rsidRPr="009749E8" w14:paraId="15ECE122"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28C352" w14:textId="77777777" w:rsidR="00C50CEA" w:rsidRPr="009749E8" w:rsidRDefault="00C50CEA" w:rsidP="00527323">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9E9D7" w14:textId="547F2DEC" w:rsidR="00C50CEA" w:rsidRPr="009749E8" w:rsidRDefault="00C50CEA" w:rsidP="00C50CEA">
            <w:pPr>
              <w:spacing w:after="0"/>
              <w:jc w:val="both"/>
              <w:rPr>
                <w:rFonts w:ascii="Calibri" w:hAnsi="Calibri"/>
                <w:bCs/>
                <w:sz w:val="20"/>
                <w:szCs w:val="20"/>
              </w:rPr>
            </w:pPr>
            <w:r w:rsidRPr="009749E8">
              <w:rPr>
                <w:rFonts w:ascii="Calibri" w:hAnsi="Calibri"/>
                <w:bCs/>
                <w:sz w:val="20"/>
                <w:szCs w:val="20"/>
              </w:rPr>
              <w:t xml:space="preserve">CONSTRUCTION ET EXPLOITATION </w:t>
            </w:r>
            <w:r>
              <w:rPr>
                <w:rFonts w:ascii="Calibri" w:hAnsi="Calibri"/>
                <w:bCs/>
                <w:sz w:val="20"/>
                <w:szCs w:val="20"/>
              </w:rPr>
              <w:t>DE LA LIGNE 1 DU METRO D’ABIDJAN</w:t>
            </w:r>
          </w:p>
        </w:tc>
      </w:tr>
      <w:tr w:rsidR="00C50CEA" w:rsidRPr="009749E8" w14:paraId="71911443"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858AED" w14:textId="77777777" w:rsidR="00C50CEA" w:rsidRPr="009749E8" w:rsidRDefault="00C50CEA" w:rsidP="00527323">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F7B12" w14:textId="77777777" w:rsidR="00C50CEA" w:rsidRPr="009749E8" w:rsidRDefault="00C50CEA" w:rsidP="00527323">
            <w:pPr>
              <w:spacing w:after="0"/>
              <w:jc w:val="both"/>
              <w:rPr>
                <w:rFonts w:ascii="Calibri" w:hAnsi="Calibri"/>
                <w:sz w:val="20"/>
                <w:szCs w:val="20"/>
              </w:rPr>
            </w:pPr>
            <w:r w:rsidRPr="009749E8">
              <w:rPr>
                <w:rFonts w:ascii="Calibri" w:hAnsi="Calibri"/>
                <w:sz w:val="20"/>
                <w:szCs w:val="20"/>
              </w:rPr>
              <w:t>MINISTÈRE DES TRANSPORTS</w:t>
            </w:r>
          </w:p>
        </w:tc>
      </w:tr>
      <w:tr w:rsidR="00C50CEA" w:rsidRPr="009749E8" w14:paraId="7055D417" w14:textId="77777777" w:rsidTr="00527323">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C34D6B" w14:textId="77777777" w:rsidR="00C50CEA" w:rsidRPr="009749E8" w:rsidRDefault="00C50CEA" w:rsidP="00527323">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DDE1C" w14:textId="77777777" w:rsidR="00C50CEA" w:rsidRPr="009749E8" w:rsidRDefault="00C50CEA" w:rsidP="00527323">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47BEA2A7" w14:textId="77777777" w:rsidR="00C50CEA" w:rsidRPr="009749E8" w:rsidRDefault="00C50CEA" w:rsidP="00527323">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7772A945" w14:textId="77777777" w:rsidR="00C50CEA" w:rsidRPr="009749E8" w:rsidRDefault="00C50CEA" w:rsidP="00527323">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 : + (225) 20 34 48 66</w:t>
            </w:r>
          </w:p>
          <w:p w14:paraId="04D4BCA6" w14:textId="77777777" w:rsidR="00C50CEA" w:rsidRPr="009749E8" w:rsidRDefault="00031B01" w:rsidP="00527323">
            <w:pPr>
              <w:spacing w:after="0" w:line="240" w:lineRule="auto"/>
              <w:ind w:left="72"/>
              <w:jc w:val="center"/>
              <w:rPr>
                <w:rFonts w:ascii="Calibri" w:hAnsi="Calibri"/>
                <w:sz w:val="20"/>
                <w:szCs w:val="20"/>
              </w:rPr>
            </w:pPr>
            <w:hyperlink r:id="rId60" w:history="1">
              <w:r w:rsidR="00C50CEA" w:rsidRPr="009749E8">
                <w:rPr>
                  <w:rFonts w:ascii="Calibri" w:eastAsia="Times New Roman" w:hAnsi="Calibri" w:cs="Times New Roman"/>
                  <w:color w:val="0000FF"/>
                  <w:sz w:val="20"/>
                  <w:szCs w:val="20"/>
                  <w:u w:val="single"/>
                </w:rPr>
                <w:t>n.sidibe@hotmail.com</w:t>
              </w:r>
            </w:hyperlink>
          </w:p>
        </w:tc>
      </w:tr>
      <w:tr w:rsidR="00C50CEA" w:rsidRPr="009749E8" w14:paraId="6E0BBA9D"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B66181" w14:textId="77777777" w:rsidR="00C50CEA" w:rsidRPr="009749E8" w:rsidRDefault="00C50CEA" w:rsidP="00527323">
            <w:pPr>
              <w:spacing w:after="0"/>
              <w:jc w:val="both"/>
              <w:rPr>
                <w:rFonts w:ascii="Calibri" w:hAnsi="Calibri"/>
                <w:sz w:val="20"/>
                <w:szCs w:val="20"/>
              </w:rPr>
            </w:pPr>
            <w:r w:rsidRPr="009749E8">
              <w:rPr>
                <w:rFonts w:ascii="Calibri" w:hAnsi="Calibri"/>
                <w:sz w:val="20"/>
                <w:szCs w:val="20"/>
              </w:rPr>
              <w:t>Localisation :</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7621D" w14:textId="77777777" w:rsidR="00C50CEA" w:rsidRPr="009749E8" w:rsidRDefault="00C50CEA" w:rsidP="00527323">
            <w:pPr>
              <w:spacing w:after="0"/>
              <w:jc w:val="both"/>
              <w:rPr>
                <w:rFonts w:ascii="Calibri" w:hAnsi="Calibri"/>
                <w:sz w:val="20"/>
                <w:szCs w:val="20"/>
              </w:rPr>
            </w:pPr>
            <w:r w:rsidRPr="009749E8">
              <w:rPr>
                <w:rFonts w:ascii="Calibri" w:hAnsi="Calibri"/>
                <w:sz w:val="20"/>
                <w:szCs w:val="20"/>
              </w:rPr>
              <w:t>Abidjan</w:t>
            </w:r>
          </w:p>
        </w:tc>
      </w:tr>
      <w:tr w:rsidR="00C50CEA" w:rsidRPr="009749E8" w14:paraId="198FD94B" w14:textId="77777777" w:rsidTr="00527323">
        <w:trPr>
          <w:trHeight w:val="87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030F32" w14:textId="77777777" w:rsidR="00C50CEA" w:rsidRPr="009749E8" w:rsidRDefault="00C50CEA" w:rsidP="00527323">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ADC3D" w14:textId="77777777" w:rsidR="00C50CEA" w:rsidRPr="009749E8" w:rsidRDefault="00C50CEA" w:rsidP="00527323">
            <w:pPr>
              <w:spacing w:after="0" w:line="240" w:lineRule="auto"/>
              <w:jc w:val="both"/>
              <w:rPr>
                <w:rFonts w:ascii="Calibri" w:hAnsi="Calibri"/>
                <w:sz w:val="20"/>
                <w:szCs w:val="20"/>
              </w:rPr>
            </w:pPr>
            <w:r w:rsidRPr="009749E8">
              <w:rPr>
                <w:rFonts w:ascii="Calibri" w:hAnsi="Calibri"/>
                <w:sz w:val="20"/>
                <w:szCs w:val="20"/>
              </w:rPr>
              <w:t>Il s’agit de construire une ligne de transport urbain ferroviaire de type métro qui desservira la ville d’Abidjan du Nord (Anyama) au Sud (Port-Bouët), qui empruntera le tracé actuel de la ligne de chemin de fer.</w:t>
            </w:r>
          </w:p>
        </w:tc>
      </w:tr>
      <w:tr w:rsidR="00C50CEA" w:rsidRPr="009749E8" w14:paraId="5FDCBD69" w14:textId="77777777" w:rsidTr="00527323">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8FD083" w14:textId="77777777" w:rsidR="00C50CEA" w:rsidRPr="009749E8" w:rsidRDefault="00C50CEA" w:rsidP="00527323">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F0942" w14:textId="77777777" w:rsidR="00C50CEA" w:rsidRPr="009749E8" w:rsidRDefault="00C50CEA" w:rsidP="00527323">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Décongestion des grands axes d’échanges aux heures de pointe.</w:t>
            </w:r>
          </w:p>
          <w:p w14:paraId="4352F062" w14:textId="77777777" w:rsidR="00C50CEA" w:rsidRPr="009749E8" w:rsidRDefault="00C50CEA" w:rsidP="00527323">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Offrir un moyen de transport économique aux Abidjanais.</w:t>
            </w:r>
          </w:p>
        </w:tc>
      </w:tr>
      <w:tr w:rsidR="00C50CEA" w:rsidRPr="009749E8" w14:paraId="794CBD8D"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5B4EDF" w14:textId="77777777" w:rsidR="00C50CEA" w:rsidRPr="009749E8" w:rsidRDefault="00C50CEA" w:rsidP="00527323">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D7FCC" w14:textId="77777777" w:rsidR="00C50CEA" w:rsidRPr="009749E8" w:rsidRDefault="00C50CEA"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financement, exploitation.</w:t>
            </w:r>
          </w:p>
        </w:tc>
      </w:tr>
      <w:tr w:rsidR="00C50CEA" w:rsidRPr="009749E8" w14:paraId="30C47759" w14:textId="77777777" w:rsidTr="00527323">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10C196" w14:textId="77777777" w:rsidR="00C50CEA" w:rsidRPr="009749E8" w:rsidRDefault="00C50CEA" w:rsidP="00527323">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F589A" w14:textId="77777777" w:rsidR="00C50CEA" w:rsidRPr="009749E8" w:rsidRDefault="00C50CEA"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350 000 M FCFA</w:t>
            </w:r>
          </w:p>
          <w:p w14:paraId="2C57063B" w14:textId="77777777" w:rsidR="00C50CEA" w:rsidRPr="009749E8" w:rsidRDefault="00C50CEA"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534 M EUR</w:t>
            </w:r>
          </w:p>
          <w:p w14:paraId="2196C9B2" w14:textId="77777777" w:rsidR="00C50CEA" w:rsidRPr="009749E8" w:rsidRDefault="00C50CEA"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700 M USD (1$ = 500 FCFA)</w:t>
            </w:r>
          </w:p>
        </w:tc>
      </w:tr>
      <w:tr w:rsidR="00C50CEA" w:rsidRPr="009749E8" w14:paraId="67237693"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236852" w14:textId="77777777" w:rsidR="00C50CEA" w:rsidRPr="009749E8" w:rsidRDefault="00C50CEA" w:rsidP="00527323">
            <w:pPr>
              <w:spacing w:after="0"/>
              <w:jc w:val="both"/>
              <w:rPr>
                <w:rFonts w:ascii="Calibri" w:hAnsi="Calibri"/>
                <w:sz w:val="20"/>
                <w:szCs w:val="20"/>
              </w:rPr>
            </w:pPr>
            <w:r w:rsidRPr="009749E8">
              <w:rPr>
                <w:rFonts w:ascii="Calibri" w:hAnsi="Calibri"/>
                <w:sz w:val="20"/>
                <w:szCs w:val="20"/>
              </w:rPr>
              <w:t>Projet (s) lié (s)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60D91" w14:textId="77777777" w:rsidR="00C50CEA" w:rsidRPr="009749E8" w:rsidRDefault="00C50CEA" w:rsidP="00527323">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C50CEA" w:rsidRPr="009749E8" w14:paraId="7FDAF82E" w14:textId="77777777" w:rsidTr="00527323">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8CBD4" w14:textId="77777777" w:rsidR="00C50CEA" w:rsidRPr="009749E8" w:rsidRDefault="00C50CEA" w:rsidP="00527323">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9006978" w14:textId="77777777" w:rsidR="00C50CEA" w:rsidRPr="009749E8" w:rsidRDefault="00C50CEA" w:rsidP="00527323">
            <w:pPr>
              <w:spacing w:after="0"/>
              <w:jc w:val="both"/>
              <w:rPr>
                <w:rFonts w:ascii="Calibri" w:hAnsi="Calibri"/>
                <w:sz w:val="20"/>
                <w:szCs w:val="20"/>
              </w:rPr>
            </w:pPr>
            <w:r w:rsidRPr="009749E8">
              <w:rPr>
                <w:rFonts w:ascii="Calibri" w:hAnsi="Calibri"/>
                <w:sz w:val="20"/>
                <w:szCs w:val="20"/>
              </w:rPr>
              <w:t>Type de partenariat envisagé</w:t>
            </w:r>
          </w:p>
        </w:tc>
      </w:tr>
      <w:tr w:rsidR="00C50CEA" w:rsidRPr="009749E8" w14:paraId="43642F66" w14:textId="77777777" w:rsidTr="00527323">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009E1" w14:textId="77777777" w:rsidR="00C50CEA" w:rsidRPr="009749E8" w:rsidRDefault="00C50CEA"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p w14:paraId="7B37B84E" w14:textId="77777777" w:rsidR="00C50CEA" w:rsidRPr="009749E8" w:rsidRDefault="00C50CEA"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3A671B0" w14:textId="77777777" w:rsidR="00C50CEA" w:rsidRPr="009749E8" w:rsidRDefault="00C50CEA" w:rsidP="00527323">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 / Concession</w:t>
            </w:r>
          </w:p>
        </w:tc>
      </w:tr>
      <w:tr w:rsidR="00C50CEA" w:rsidRPr="009749E8" w14:paraId="2371564D"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7B3A50" w14:textId="77777777" w:rsidR="00C50CEA" w:rsidRPr="009749E8" w:rsidRDefault="00C50CEA" w:rsidP="00527323">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8FC3C" w14:textId="77777777" w:rsidR="00C50CEA" w:rsidRPr="009749E8" w:rsidRDefault="00C50CEA" w:rsidP="00527323">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Finalisation des accords avec le groupement</w:t>
            </w:r>
          </w:p>
        </w:tc>
      </w:tr>
      <w:tr w:rsidR="00C50CEA" w:rsidRPr="009749E8" w14:paraId="1584C1B2"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088CE8" w14:textId="77777777" w:rsidR="00C50CEA" w:rsidRPr="009749E8" w:rsidRDefault="00C50CEA" w:rsidP="00527323">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27E51" w14:textId="77777777" w:rsidR="00C50CEA" w:rsidRPr="009749E8" w:rsidRDefault="00C50CEA" w:rsidP="00527323">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Bouclage financier</w:t>
            </w:r>
          </w:p>
        </w:tc>
      </w:tr>
    </w:tbl>
    <w:p w14:paraId="5481CF8F" w14:textId="13047373" w:rsidR="00527323" w:rsidRDefault="00527323" w:rsidP="00527323">
      <w:pPr>
        <w:pStyle w:val="Heading1"/>
        <w:numPr>
          <w:ilvl w:val="0"/>
          <w:numId w:val="0"/>
        </w:numPr>
        <w:spacing w:before="0" w:beforeAutospacing="0"/>
        <w:ind w:left="3192" w:hanging="360"/>
        <w:rPr>
          <w:rFonts w:ascii="Calibri" w:hAnsi="Calibri"/>
          <w:b w:val="0"/>
        </w:rPr>
      </w:pPr>
      <w:bookmarkStart w:id="53" w:name="_Toc417379555"/>
    </w:p>
    <w:p w14:paraId="05E27A74" w14:textId="77777777" w:rsidR="00527323" w:rsidRDefault="00527323" w:rsidP="00527323">
      <w:pPr>
        <w:pStyle w:val="Heading1"/>
        <w:numPr>
          <w:ilvl w:val="0"/>
          <w:numId w:val="0"/>
        </w:numPr>
        <w:spacing w:before="0" w:beforeAutospacing="0"/>
        <w:ind w:left="2127"/>
        <w:rPr>
          <w:rFonts w:ascii="Calibri" w:hAnsi="Calibri"/>
          <w:b w:val="0"/>
        </w:rPr>
      </w:pPr>
      <w:r>
        <w:rPr>
          <w:rFonts w:ascii="Calibri" w:hAnsi="Calibri"/>
          <w:b w:val="0"/>
        </w:rPr>
        <w:br w:type="page"/>
      </w:r>
    </w:p>
    <w:p w14:paraId="17EDB9D7" w14:textId="1183BC7B" w:rsidR="00527323" w:rsidRPr="00527323" w:rsidRDefault="00527323" w:rsidP="00527323">
      <w:pPr>
        <w:pStyle w:val="Heading1"/>
        <w:spacing w:before="0" w:beforeAutospacing="0"/>
        <w:ind w:left="2127" w:hanging="1769"/>
        <w:rPr>
          <w:rFonts w:ascii="Calibri" w:hAnsi="Calibri"/>
          <w:b w:val="0"/>
        </w:rPr>
      </w:pPr>
      <w:bookmarkStart w:id="54" w:name="_Toc321759944"/>
      <w:r w:rsidRPr="00527323">
        <w:rPr>
          <w:rFonts w:ascii="Calibri" w:hAnsi="Calibri"/>
          <w:b w:val="0"/>
        </w:rPr>
        <w:lastRenderedPageBreak/>
        <w:t>Délégation de Service Public de transport lagunaire de la ville d’Abidjan</w:t>
      </w:r>
      <w:bookmarkEnd w:id="53"/>
      <w:bookmarkEnd w:id="5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27323" w:rsidRPr="009749E8" w14:paraId="3DB4607B"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FF314B" w14:textId="77777777" w:rsidR="00527323" w:rsidRPr="009749E8" w:rsidRDefault="00527323" w:rsidP="00527323">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2C8F5" w14:textId="77777777" w:rsidR="00527323" w:rsidRPr="009749E8" w:rsidRDefault="00527323" w:rsidP="00527323">
            <w:pPr>
              <w:spacing w:after="0"/>
              <w:jc w:val="both"/>
              <w:rPr>
                <w:rFonts w:ascii="Calibri" w:hAnsi="Calibri"/>
                <w:bCs/>
                <w:sz w:val="20"/>
                <w:szCs w:val="20"/>
              </w:rPr>
            </w:pPr>
            <w:r w:rsidRPr="009749E8">
              <w:rPr>
                <w:rFonts w:ascii="Calibri" w:hAnsi="Calibri"/>
                <w:bCs/>
                <w:sz w:val="20"/>
                <w:szCs w:val="20"/>
              </w:rPr>
              <w:t>DÉLÉGATION DE SERVICE PUBLIC DE TRANSPORT LAGUNAIRE DE LA VILLE D’ABIDJAN</w:t>
            </w:r>
          </w:p>
        </w:tc>
      </w:tr>
      <w:tr w:rsidR="00527323" w:rsidRPr="009749E8" w14:paraId="21D4D316"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BE623BA"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576A1"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MINISTÈRE DES TRANSPORTS</w:t>
            </w:r>
          </w:p>
        </w:tc>
      </w:tr>
      <w:tr w:rsidR="00527323" w:rsidRPr="009749E8" w14:paraId="06EA97BC" w14:textId="77777777" w:rsidTr="00527323">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B2A93D" w14:textId="77777777" w:rsidR="00527323" w:rsidRPr="009749E8" w:rsidRDefault="00527323" w:rsidP="00527323">
            <w:pPr>
              <w:spacing w:after="0" w:line="240" w:lineRule="auto"/>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3767A" w14:textId="77777777" w:rsidR="00527323" w:rsidRPr="009749E8" w:rsidRDefault="00527323" w:rsidP="00527323">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1EB52720" w14:textId="77777777" w:rsidR="00527323" w:rsidRPr="009749E8" w:rsidRDefault="00527323" w:rsidP="00527323">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26AAB365" w14:textId="77777777" w:rsidR="00527323" w:rsidRPr="009749E8" w:rsidRDefault="00527323" w:rsidP="00527323">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 : + (225) 20 34 48 66</w:t>
            </w:r>
          </w:p>
          <w:p w14:paraId="7DB0E914" w14:textId="77777777" w:rsidR="00527323" w:rsidRPr="009749E8" w:rsidRDefault="00031B01" w:rsidP="00527323">
            <w:pPr>
              <w:spacing w:after="0" w:line="240" w:lineRule="auto"/>
              <w:ind w:left="72"/>
              <w:jc w:val="center"/>
              <w:rPr>
                <w:rFonts w:ascii="Calibri" w:hAnsi="Calibri"/>
                <w:sz w:val="20"/>
                <w:szCs w:val="20"/>
              </w:rPr>
            </w:pPr>
            <w:hyperlink r:id="rId61" w:history="1">
              <w:r w:rsidR="00527323" w:rsidRPr="009749E8">
                <w:rPr>
                  <w:rFonts w:ascii="Calibri" w:eastAsia="Times New Roman" w:hAnsi="Calibri" w:cs="Times New Roman"/>
                  <w:color w:val="0000FF"/>
                  <w:sz w:val="20"/>
                  <w:szCs w:val="20"/>
                  <w:u w:val="single"/>
                </w:rPr>
                <w:t>n.sidibe@hotmail.com</w:t>
              </w:r>
            </w:hyperlink>
          </w:p>
        </w:tc>
      </w:tr>
      <w:tr w:rsidR="00527323" w:rsidRPr="009749E8" w14:paraId="35C1595D"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CBB753"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Localisation :</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4D58D"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Abidjan</w:t>
            </w:r>
          </w:p>
        </w:tc>
      </w:tr>
      <w:tr w:rsidR="00527323" w:rsidRPr="009749E8" w14:paraId="6A9C9E79" w14:textId="77777777" w:rsidTr="00527323">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8E2824"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6C15F" w14:textId="77777777" w:rsidR="00527323" w:rsidRPr="009749E8" w:rsidRDefault="00527323" w:rsidP="00527323">
            <w:pPr>
              <w:spacing w:after="0" w:line="240" w:lineRule="auto"/>
              <w:jc w:val="both"/>
              <w:rPr>
                <w:rFonts w:ascii="Calibri" w:hAnsi="Calibri"/>
                <w:sz w:val="20"/>
                <w:szCs w:val="20"/>
              </w:rPr>
            </w:pPr>
            <w:r w:rsidRPr="009749E8">
              <w:rPr>
                <w:rFonts w:ascii="Calibri" w:hAnsi="Calibri"/>
                <w:sz w:val="20"/>
                <w:szCs w:val="20"/>
              </w:rPr>
              <w:t>Il s’agit de développer les infrastructures en matière de transport lagunaire (quais, les appontements, les gares et les stations lagunaires) pour promouvoir les activités de transport lagunaire urbain et assurer la valorisation du potentiel touristique des rives, baies et berges des plans d’eau du District d’Abidjan et de ses environs.</w:t>
            </w:r>
          </w:p>
          <w:p w14:paraId="1D55409E" w14:textId="77777777" w:rsidR="00527323" w:rsidRPr="009749E8" w:rsidRDefault="00527323" w:rsidP="00527323">
            <w:pPr>
              <w:spacing w:after="0" w:line="240" w:lineRule="auto"/>
              <w:jc w:val="both"/>
              <w:rPr>
                <w:rFonts w:ascii="Calibri" w:hAnsi="Calibri"/>
                <w:sz w:val="20"/>
                <w:szCs w:val="20"/>
              </w:rPr>
            </w:pPr>
            <w:r w:rsidRPr="009749E8">
              <w:rPr>
                <w:rFonts w:ascii="Calibri" w:hAnsi="Calibri"/>
                <w:sz w:val="20"/>
                <w:szCs w:val="20"/>
              </w:rPr>
              <w:t>Les partenaires privés auront en charge la construction de vingt (20) gares lagunaires et l’acquisition et la mise en circulation de 110 bateaux bus pour l’exploitation de 19 lignes de transport lagunaire.</w:t>
            </w:r>
          </w:p>
        </w:tc>
      </w:tr>
      <w:tr w:rsidR="00527323" w:rsidRPr="009749E8" w14:paraId="41F90773" w14:textId="77777777" w:rsidTr="00527323">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788730"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7003F" w14:textId="77777777" w:rsidR="00527323" w:rsidRPr="009749E8" w:rsidRDefault="00527323" w:rsidP="00527323">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Accroitre et diversifier les moyens de transport,</w:t>
            </w:r>
          </w:p>
          <w:p w14:paraId="7801597C" w14:textId="77777777" w:rsidR="00527323" w:rsidRPr="009749E8" w:rsidRDefault="00527323" w:rsidP="00527323">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Fluidifier le trafic routier,</w:t>
            </w:r>
          </w:p>
          <w:p w14:paraId="66D2D9C3" w14:textId="77777777" w:rsidR="00527323" w:rsidRPr="009749E8" w:rsidRDefault="00527323" w:rsidP="00527323">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Développer le tourisme.</w:t>
            </w:r>
          </w:p>
        </w:tc>
      </w:tr>
      <w:tr w:rsidR="00527323" w:rsidRPr="009749E8" w14:paraId="27D887F9"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9F990D" w14:textId="77777777" w:rsidR="00527323" w:rsidRPr="009749E8" w:rsidRDefault="00527323" w:rsidP="00527323">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F4C22" w14:textId="77777777" w:rsidR="00527323" w:rsidRPr="009749E8" w:rsidRDefault="00527323"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Conception, financement, aménagement et exploitation</w:t>
            </w:r>
          </w:p>
        </w:tc>
      </w:tr>
      <w:tr w:rsidR="00527323" w:rsidRPr="009749E8" w14:paraId="6669E322" w14:textId="77777777" w:rsidTr="00527323">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E52A35"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1096C" w14:textId="77777777" w:rsidR="00527323" w:rsidRPr="009749E8" w:rsidRDefault="00527323"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51 000M FCFA</w:t>
            </w:r>
          </w:p>
          <w:p w14:paraId="392349BA" w14:textId="77777777" w:rsidR="00527323" w:rsidRPr="009749E8" w:rsidRDefault="00527323"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78 M EUR</w:t>
            </w:r>
          </w:p>
          <w:p w14:paraId="19D04814" w14:textId="77777777" w:rsidR="00527323" w:rsidRPr="009749E8" w:rsidRDefault="00527323"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102 M USD (1$ = 500 FCFA)</w:t>
            </w:r>
          </w:p>
        </w:tc>
      </w:tr>
      <w:tr w:rsidR="00527323" w:rsidRPr="009749E8" w14:paraId="2D200806"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3B6E37"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Projet (s) lié (s)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FE5D0" w14:textId="77777777" w:rsidR="00527323" w:rsidRPr="009749E8" w:rsidRDefault="00527323" w:rsidP="00527323">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527323" w:rsidRPr="009749E8" w14:paraId="13ADD61A" w14:textId="77777777" w:rsidTr="00527323">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08F25" w14:textId="77777777" w:rsidR="00527323" w:rsidRPr="009749E8" w:rsidRDefault="00527323" w:rsidP="00527323">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1E0446E"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Type de partenariat envisagé</w:t>
            </w:r>
          </w:p>
        </w:tc>
      </w:tr>
      <w:tr w:rsidR="00527323" w:rsidRPr="009749E8" w14:paraId="7FF4E0FD" w14:textId="77777777" w:rsidTr="00527323">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B6863" w14:textId="77777777" w:rsidR="00527323" w:rsidRPr="009749E8" w:rsidRDefault="00527323" w:rsidP="0052732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DE04646" w14:textId="77777777" w:rsidR="00527323" w:rsidRPr="009749E8" w:rsidRDefault="00527323" w:rsidP="00527323">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Délégation de Service Public</w:t>
            </w:r>
          </w:p>
        </w:tc>
      </w:tr>
      <w:tr w:rsidR="00527323" w:rsidRPr="009749E8" w14:paraId="283DE90C"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6849E3"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76C98" w14:textId="77777777" w:rsidR="00527323" w:rsidRPr="009749E8" w:rsidRDefault="00527323" w:rsidP="00527323">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Approbation des conventions de concession</w:t>
            </w:r>
          </w:p>
        </w:tc>
      </w:tr>
      <w:tr w:rsidR="00527323" w:rsidRPr="009749E8" w14:paraId="596BCF3A" w14:textId="77777777" w:rsidTr="0052732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224580" w14:textId="77777777" w:rsidR="00527323" w:rsidRPr="009749E8" w:rsidRDefault="00527323" w:rsidP="00527323">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13F07" w14:textId="77777777" w:rsidR="00527323" w:rsidRPr="009749E8" w:rsidRDefault="00527323" w:rsidP="00527323">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Bouclage financier</w:t>
            </w:r>
          </w:p>
        </w:tc>
      </w:tr>
    </w:tbl>
    <w:p w14:paraId="745F756D" w14:textId="77777777" w:rsidR="00C50CEA" w:rsidRPr="00C50CEA" w:rsidRDefault="00C50CEA" w:rsidP="00C50CEA"/>
    <w:p w14:paraId="49FF9BD1" w14:textId="77777777" w:rsidR="00C50CEA" w:rsidRDefault="00C50CEA" w:rsidP="00C50CEA">
      <w:pPr>
        <w:pStyle w:val="Heading1"/>
        <w:numPr>
          <w:ilvl w:val="0"/>
          <w:numId w:val="0"/>
        </w:numPr>
        <w:spacing w:before="0" w:beforeAutospacing="0"/>
        <w:ind w:left="358"/>
        <w:rPr>
          <w:rFonts w:ascii="Calibri" w:hAnsi="Calibri"/>
          <w:b w:val="0"/>
        </w:rPr>
      </w:pPr>
      <w:r>
        <w:rPr>
          <w:rFonts w:ascii="Calibri" w:hAnsi="Calibri"/>
          <w:b w:val="0"/>
        </w:rPr>
        <w:br w:type="page"/>
      </w:r>
    </w:p>
    <w:p w14:paraId="3C9948C4" w14:textId="3D218532" w:rsidR="00F64AE8" w:rsidRPr="00C50CEA" w:rsidRDefault="0065172D" w:rsidP="00C50CEA">
      <w:pPr>
        <w:pStyle w:val="Heading1"/>
        <w:spacing w:before="240" w:beforeAutospacing="0"/>
        <w:ind w:left="2127" w:hanging="1769"/>
        <w:jc w:val="both"/>
        <w:rPr>
          <w:rFonts w:ascii="Calibri" w:hAnsi="Calibri"/>
          <w:b w:val="0"/>
        </w:rPr>
      </w:pPr>
      <w:bookmarkStart w:id="55" w:name="_Toc321759945"/>
      <w:r w:rsidRPr="00C50CEA">
        <w:rPr>
          <w:rFonts w:ascii="Calibri" w:hAnsi="Calibri"/>
          <w:b w:val="0"/>
        </w:rPr>
        <w:lastRenderedPageBreak/>
        <w:t>Conception, financement et exploitation du nouvel aéroport de San Pedro et de son Aérocité</w:t>
      </w:r>
      <w:bookmarkEnd w:id="55"/>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F64AE8" w:rsidRPr="009749E8" w14:paraId="6DE81D93" w14:textId="77777777" w:rsidTr="00DD40AE">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F894C6F" w14:textId="77777777" w:rsidR="00F64AE8" w:rsidRPr="009749E8" w:rsidRDefault="00F64AE8" w:rsidP="00F64AE8">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6383C" w14:textId="77777777" w:rsidR="00F64AE8" w:rsidRPr="009749E8" w:rsidRDefault="0065172D" w:rsidP="00F64AE8">
            <w:pPr>
              <w:spacing w:after="0"/>
              <w:jc w:val="both"/>
              <w:rPr>
                <w:rFonts w:ascii="Calibri" w:hAnsi="Calibri"/>
                <w:bCs/>
                <w:sz w:val="20"/>
                <w:szCs w:val="20"/>
              </w:rPr>
            </w:pPr>
            <w:r w:rsidRPr="009749E8">
              <w:rPr>
                <w:rFonts w:ascii="Calibri" w:hAnsi="Calibri"/>
                <w:bCs/>
                <w:sz w:val="20"/>
                <w:szCs w:val="20"/>
              </w:rPr>
              <w:t>CONCEPTION, FINANCEMENT ET EXPLOITATION DU NOUVEL AÉROPORT DE SAN PEDRO ET DE SON AÉROCITÉ</w:t>
            </w:r>
          </w:p>
        </w:tc>
      </w:tr>
      <w:tr w:rsidR="00F64AE8" w:rsidRPr="009749E8" w14:paraId="2D71E0DD"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C3910D" w14:textId="3EA088DF" w:rsidR="00F64AE8" w:rsidRPr="009749E8" w:rsidRDefault="009D5FD4" w:rsidP="00F64AE8">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09B47" w14:textId="77777777" w:rsidR="00F64AE8" w:rsidRPr="009749E8" w:rsidRDefault="00F64AE8" w:rsidP="00F64AE8">
            <w:pPr>
              <w:spacing w:after="0"/>
              <w:jc w:val="both"/>
              <w:rPr>
                <w:rFonts w:ascii="Calibri" w:hAnsi="Calibri"/>
                <w:sz w:val="20"/>
                <w:szCs w:val="20"/>
              </w:rPr>
            </w:pPr>
            <w:r w:rsidRPr="009749E8">
              <w:rPr>
                <w:rFonts w:ascii="Calibri" w:hAnsi="Calibri"/>
                <w:sz w:val="20"/>
                <w:szCs w:val="20"/>
              </w:rPr>
              <w:t>MINISTÈRE DES TRANSPORTS</w:t>
            </w:r>
          </w:p>
        </w:tc>
      </w:tr>
      <w:tr w:rsidR="00F64AE8" w:rsidRPr="009749E8" w14:paraId="12A690AE" w14:textId="77777777" w:rsidTr="00393337">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CC51AF" w14:textId="3704A063" w:rsidR="00F64AE8" w:rsidRPr="009749E8" w:rsidRDefault="009D5FD4" w:rsidP="00F64AE8">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606C" w14:textId="77777777" w:rsidR="00F64AE8" w:rsidRPr="009749E8" w:rsidRDefault="00F64AE8" w:rsidP="00F64AE8">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4B8DCB67" w14:textId="77777777" w:rsidR="00F64AE8" w:rsidRPr="009749E8" w:rsidRDefault="00F64AE8" w:rsidP="00F64AE8">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19C102CA" w14:textId="290B4A81" w:rsidR="00F64AE8" w:rsidRPr="009749E8" w:rsidRDefault="00F64AE8" w:rsidP="00F64AE8">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 +</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(225) 20 34 48 66</w:t>
            </w:r>
          </w:p>
          <w:p w14:paraId="1C94C717" w14:textId="77777777" w:rsidR="00F64AE8" w:rsidRPr="009749E8" w:rsidRDefault="00031B01" w:rsidP="00F64AE8">
            <w:pPr>
              <w:spacing w:after="0" w:line="240" w:lineRule="auto"/>
              <w:ind w:left="72"/>
              <w:jc w:val="center"/>
              <w:rPr>
                <w:rFonts w:ascii="Calibri" w:hAnsi="Calibri"/>
                <w:sz w:val="20"/>
                <w:szCs w:val="20"/>
              </w:rPr>
            </w:pPr>
            <w:hyperlink r:id="rId62" w:history="1">
              <w:r w:rsidR="00F64AE8" w:rsidRPr="009749E8">
                <w:rPr>
                  <w:rFonts w:ascii="Calibri" w:eastAsia="Times New Roman" w:hAnsi="Calibri" w:cs="Times New Roman"/>
                  <w:color w:val="0000FF"/>
                  <w:sz w:val="20"/>
                  <w:szCs w:val="20"/>
                  <w:u w:val="single"/>
                </w:rPr>
                <w:t>n.sidibe@hotmail.com</w:t>
              </w:r>
            </w:hyperlink>
          </w:p>
        </w:tc>
      </w:tr>
      <w:tr w:rsidR="00F64AE8" w:rsidRPr="009749E8" w14:paraId="30D3FDF0"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091617" w14:textId="3135F009" w:rsidR="00F64AE8" w:rsidRPr="009749E8" w:rsidRDefault="00F64AE8" w:rsidP="00F64AE8">
            <w:pPr>
              <w:spacing w:after="0"/>
              <w:jc w:val="both"/>
              <w:rPr>
                <w:rFonts w:ascii="Calibri" w:hAnsi="Calibri"/>
                <w:sz w:val="20"/>
                <w:szCs w:val="20"/>
              </w:rPr>
            </w:pPr>
            <w:r w:rsidRPr="009749E8">
              <w:rPr>
                <w:rFonts w:ascii="Calibri" w:hAnsi="Calibri"/>
                <w:sz w:val="20"/>
                <w:szCs w:val="20"/>
              </w:rPr>
              <w:t>Localisation</w:t>
            </w:r>
            <w:r w:rsidR="00CF69AC"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130A5" w14:textId="77777777" w:rsidR="00F64AE8" w:rsidRPr="009749E8" w:rsidRDefault="00F64AE8" w:rsidP="00F64AE8">
            <w:pPr>
              <w:spacing w:after="0"/>
              <w:jc w:val="both"/>
              <w:rPr>
                <w:rFonts w:ascii="Calibri" w:hAnsi="Calibri"/>
                <w:sz w:val="20"/>
                <w:szCs w:val="20"/>
              </w:rPr>
            </w:pPr>
            <w:r w:rsidRPr="009749E8">
              <w:rPr>
                <w:rFonts w:ascii="Calibri" w:hAnsi="Calibri"/>
                <w:sz w:val="20"/>
                <w:szCs w:val="20"/>
              </w:rPr>
              <w:t>San Pedro</w:t>
            </w:r>
          </w:p>
        </w:tc>
      </w:tr>
      <w:tr w:rsidR="00F64AE8" w:rsidRPr="009749E8" w14:paraId="55B884CF" w14:textId="77777777" w:rsidTr="00F64AE8">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C1AB6A" w14:textId="77777777" w:rsidR="00F64AE8" w:rsidRPr="009749E8" w:rsidRDefault="00F64AE8" w:rsidP="00F64AE8">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9E96F" w14:textId="77777777" w:rsidR="00ED44C4" w:rsidRPr="009749E8" w:rsidRDefault="00ED44C4" w:rsidP="00ED44C4">
            <w:pPr>
              <w:spacing w:after="0" w:line="240" w:lineRule="auto"/>
              <w:jc w:val="both"/>
              <w:rPr>
                <w:rFonts w:ascii="Calibri" w:hAnsi="Calibri"/>
                <w:sz w:val="20"/>
                <w:szCs w:val="20"/>
              </w:rPr>
            </w:pPr>
            <w:r w:rsidRPr="009749E8">
              <w:rPr>
                <w:rFonts w:ascii="Calibri" w:hAnsi="Calibri"/>
                <w:sz w:val="20"/>
                <w:szCs w:val="20"/>
              </w:rPr>
              <w:t>La superficie du domaine aéroportuaire est estimée à environ 2 000 ha. Le projet consiste à :</w:t>
            </w:r>
          </w:p>
          <w:p w14:paraId="69DD1EB0" w14:textId="1E17922E" w:rsidR="00ED44C4" w:rsidRPr="009749E8" w:rsidRDefault="00ED44C4" w:rsidP="001A4590">
            <w:pPr>
              <w:pStyle w:val="ListParagraph"/>
              <w:numPr>
                <w:ilvl w:val="0"/>
                <w:numId w:val="11"/>
              </w:numPr>
              <w:jc w:val="both"/>
              <w:rPr>
                <w:rFonts w:ascii="Calibri" w:hAnsi="Calibri"/>
                <w:sz w:val="20"/>
                <w:szCs w:val="20"/>
                <w:lang w:val="fr-FR"/>
              </w:rPr>
            </w:pPr>
            <w:r w:rsidRPr="009749E8">
              <w:rPr>
                <w:rFonts w:ascii="Calibri" w:hAnsi="Calibri"/>
                <w:sz w:val="20"/>
                <w:szCs w:val="20"/>
                <w:lang w:val="fr-FR"/>
              </w:rPr>
              <w:t xml:space="preserve">Construire un nouvel aéroport international à San pouvant accueillir tout type d’avions moyens et longs courriers ainsi qu’une aérogare </w:t>
            </w:r>
            <w:r w:rsidR="00CF69AC" w:rsidRPr="009749E8">
              <w:rPr>
                <w:rFonts w:ascii="Calibri" w:hAnsi="Calibri"/>
                <w:sz w:val="20"/>
                <w:szCs w:val="20"/>
                <w:lang w:val="fr-FR"/>
              </w:rPr>
              <w:t xml:space="preserve">de </w:t>
            </w:r>
            <w:r w:rsidRPr="009749E8">
              <w:rPr>
                <w:rFonts w:ascii="Calibri" w:hAnsi="Calibri"/>
                <w:sz w:val="20"/>
                <w:szCs w:val="20"/>
                <w:lang w:val="fr-FR"/>
              </w:rPr>
              <w:t>passagers et une aérogare de fret</w:t>
            </w:r>
            <w:r w:rsidR="00CF69AC" w:rsidRPr="009749E8">
              <w:rPr>
                <w:rFonts w:ascii="Calibri" w:hAnsi="Calibri"/>
                <w:sz w:val="20"/>
                <w:szCs w:val="20"/>
                <w:lang w:val="fr-FR"/>
              </w:rPr>
              <w:t> </w:t>
            </w:r>
            <w:r w:rsidRPr="009749E8">
              <w:rPr>
                <w:rFonts w:ascii="Calibri" w:hAnsi="Calibri"/>
                <w:sz w:val="20"/>
                <w:szCs w:val="20"/>
                <w:lang w:val="fr-FR"/>
              </w:rPr>
              <w:t>;</w:t>
            </w:r>
          </w:p>
          <w:p w14:paraId="62EF3E32" w14:textId="77777777" w:rsidR="002B312D" w:rsidRPr="009749E8" w:rsidRDefault="00ED44C4" w:rsidP="001A4590">
            <w:pPr>
              <w:pStyle w:val="ListParagraph"/>
              <w:numPr>
                <w:ilvl w:val="0"/>
                <w:numId w:val="11"/>
              </w:numPr>
              <w:jc w:val="both"/>
              <w:rPr>
                <w:rFonts w:ascii="Calibri" w:hAnsi="Calibri"/>
                <w:sz w:val="20"/>
                <w:szCs w:val="20"/>
                <w:lang w:val="fr-FR"/>
              </w:rPr>
            </w:pPr>
            <w:r w:rsidRPr="009749E8">
              <w:rPr>
                <w:rFonts w:ascii="Calibri" w:hAnsi="Calibri"/>
                <w:sz w:val="20"/>
                <w:szCs w:val="20"/>
                <w:lang w:val="fr-FR"/>
              </w:rPr>
              <w:t xml:space="preserve">Aménager </w:t>
            </w:r>
            <w:r w:rsidR="002B312D" w:rsidRPr="009749E8">
              <w:rPr>
                <w:rFonts w:ascii="Calibri" w:hAnsi="Calibri"/>
                <w:sz w:val="20"/>
                <w:szCs w:val="20"/>
                <w:lang w:val="fr-FR"/>
              </w:rPr>
              <w:t>une aérocité comprenant des complexes hôteliers, industriels, résidentiels, commerciaux et sportifs ain</w:t>
            </w:r>
            <w:r w:rsidRPr="009749E8">
              <w:rPr>
                <w:rFonts w:ascii="Calibri" w:hAnsi="Calibri"/>
                <w:sz w:val="20"/>
                <w:szCs w:val="20"/>
                <w:lang w:val="fr-FR"/>
              </w:rPr>
              <w:t>si que des équipements publics. ;</w:t>
            </w:r>
          </w:p>
          <w:p w14:paraId="0A2F5ABC" w14:textId="575AC195" w:rsidR="00F64AE8" w:rsidRPr="009749E8" w:rsidRDefault="00ED44C4" w:rsidP="001A4590">
            <w:pPr>
              <w:pStyle w:val="ListParagraph"/>
              <w:numPr>
                <w:ilvl w:val="0"/>
                <w:numId w:val="11"/>
              </w:numPr>
              <w:jc w:val="both"/>
              <w:rPr>
                <w:rFonts w:ascii="Calibri" w:hAnsi="Calibri"/>
                <w:sz w:val="20"/>
                <w:szCs w:val="20"/>
                <w:lang w:val="fr-FR"/>
              </w:rPr>
            </w:pPr>
            <w:r w:rsidRPr="009749E8">
              <w:rPr>
                <w:rFonts w:ascii="Calibri" w:hAnsi="Calibri"/>
                <w:sz w:val="20"/>
                <w:szCs w:val="20"/>
                <w:lang w:val="fr-FR"/>
              </w:rPr>
              <w:t>Réaliser les voies de dessertes de l’aéroport et de son aérocité.</w:t>
            </w:r>
          </w:p>
        </w:tc>
      </w:tr>
      <w:tr w:rsidR="00F64AE8" w:rsidRPr="009749E8" w14:paraId="0FB87084" w14:textId="77777777" w:rsidTr="00F64AE8">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CBE0FA" w14:textId="77777777" w:rsidR="00F64AE8" w:rsidRPr="009749E8" w:rsidRDefault="00F64AE8" w:rsidP="00F64AE8">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2A041" w14:textId="77777777" w:rsidR="00D4612C" w:rsidRPr="009749E8" w:rsidRDefault="00D4612C" w:rsidP="00D4612C">
            <w:pPr>
              <w:pStyle w:val="ListParagraph"/>
              <w:numPr>
                <w:ilvl w:val="0"/>
                <w:numId w:val="1"/>
              </w:numPr>
              <w:rPr>
                <w:rFonts w:ascii="Calibri" w:hAnsi="Calibri"/>
                <w:sz w:val="20"/>
                <w:szCs w:val="20"/>
                <w:lang w:val="fr-FR"/>
              </w:rPr>
            </w:pPr>
            <w:r w:rsidRPr="009749E8">
              <w:rPr>
                <w:rFonts w:ascii="Calibri" w:hAnsi="Calibri"/>
                <w:sz w:val="20"/>
                <w:szCs w:val="20"/>
                <w:lang w:val="fr-FR"/>
              </w:rPr>
              <w:t>Transformation de San Pedro en un véritable pôle de développement économique et touristique,</w:t>
            </w:r>
          </w:p>
          <w:p w14:paraId="684A9163" w14:textId="0DFC35E0" w:rsidR="00F64AE8" w:rsidRPr="009749E8" w:rsidRDefault="00D4612C" w:rsidP="00D4612C">
            <w:pPr>
              <w:pStyle w:val="ListParagraph"/>
              <w:numPr>
                <w:ilvl w:val="0"/>
                <w:numId w:val="1"/>
              </w:numPr>
              <w:rPr>
                <w:rFonts w:ascii="Calibri" w:hAnsi="Calibri"/>
                <w:sz w:val="20"/>
                <w:szCs w:val="20"/>
                <w:lang w:val="fr-FR"/>
              </w:rPr>
            </w:pPr>
            <w:r w:rsidRPr="009749E8">
              <w:rPr>
                <w:rFonts w:ascii="Calibri" w:hAnsi="Calibri"/>
                <w:sz w:val="20"/>
                <w:szCs w:val="20"/>
                <w:lang w:val="fr-FR"/>
              </w:rPr>
              <w:t>Développement du potentiel touristique de la région du Sud-Ouest de la Côte d’Ivoire.</w:t>
            </w:r>
          </w:p>
        </w:tc>
      </w:tr>
      <w:tr w:rsidR="00F64AE8" w:rsidRPr="009749E8" w14:paraId="74E95D62"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C13180" w14:textId="77777777" w:rsidR="00F64AE8" w:rsidRPr="009749E8" w:rsidRDefault="00F64AE8" w:rsidP="00393337">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4C228" w14:textId="77777777" w:rsidR="00F64AE8" w:rsidRPr="009749E8" w:rsidRDefault="00CE0FCF" w:rsidP="00CE0FC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construction, exploitation, entretien</w:t>
            </w:r>
          </w:p>
        </w:tc>
      </w:tr>
      <w:tr w:rsidR="00F64AE8" w:rsidRPr="009749E8" w14:paraId="2371B668" w14:textId="77777777" w:rsidTr="00F64AE8">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B0652C" w14:textId="77777777" w:rsidR="00F64AE8" w:rsidRPr="009749E8" w:rsidRDefault="00F64AE8" w:rsidP="00E232DF">
            <w:pPr>
              <w:spacing w:after="0"/>
              <w:rPr>
                <w:rFonts w:ascii="Calibri" w:hAnsi="Calibri"/>
                <w:sz w:val="20"/>
                <w:szCs w:val="20"/>
              </w:rPr>
            </w:pPr>
            <w:r w:rsidRPr="009749E8">
              <w:rPr>
                <w:rFonts w:ascii="Calibri" w:hAnsi="Calibri"/>
                <w:sz w:val="20"/>
                <w:szCs w:val="20"/>
              </w:rPr>
              <w:t>Coût estimé</w:t>
            </w:r>
            <w:r w:rsidR="000E3418" w:rsidRPr="009749E8">
              <w:rPr>
                <w:rFonts w:ascii="Calibri" w:hAnsi="Calibri"/>
                <w:sz w:val="20"/>
                <w:szCs w:val="20"/>
              </w:rPr>
              <w:t xml:space="preserve"> (</w:t>
            </w:r>
            <w:r w:rsidR="000E3418" w:rsidRPr="009749E8">
              <w:rPr>
                <w:rFonts w:ascii="Calibri" w:hAnsi="Calibri"/>
                <w:i/>
                <w:sz w:val="20"/>
                <w:szCs w:val="20"/>
              </w:rPr>
              <w:t>coût de l’aéroport</w:t>
            </w:r>
            <w:r w:rsidR="000E3418"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62A78" w14:textId="77777777" w:rsidR="00F64AE8" w:rsidRPr="009749E8" w:rsidRDefault="00CE0FCF" w:rsidP="00F64AE8">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45</w:t>
            </w:r>
            <w:r w:rsidR="00F64AE8" w:rsidRPr="009749E8">
              <w:rPr>
                <w:rFonts w:ascii="Calibri" w:hAnsi="Calibri"/>
                <w:sz w:val="20"/>
                <w:szCs w:val="20"/>
              </w:rPr>
              <w:t xml:space="preserve"> 000 M FCFA</w:t>
            </w:r>
          </w:p>
          <w:p w14:paraId="2437FD23" w14:textId="77777777" w:rsidR="00F64AE8" w:rsidRPr="009749E8" w:rsidRDefault="00CE0FCF" w:rsidP="00F64AE8">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69</w:t>
            </w:r>
            <w:r w:rsidR="00F64AE8" w:rsidRPr="009749E8">
              <w:rPr>
                <w:rFonts w:ascii="Calibri" w:hAnsi="Calibri"/>
                <w:sz w:val="20"/>
                <w:szCs w:val="20"/>
              </w:rPr>
              <w:t xml:space="preserve"> M EUR</w:t>
            </w:r>
          </w:p>
          <w:p w14:paraId="12F6DC64" w14:textId="14C470A4" w:rsidR="00F64AE8" w:rsidRPr="009749E8" w:rsidRDefault="00CE0FCF" w:rsidP="00F64AE8">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90</w:t>
            </w:r>
            <w:r w:rsidR="00F64AE8" w:rsidRPr="009749E8">
              <w:rPr>
                <w:rFonts w:ascii="Calibri" w:hAnsi="Calibri"/>
                <w:sz w:val="20"/>
                <w:szCs w:val="20"/>
              </w:rPr>
              <w:t xml:space="preserve"> M USD (1$ =</w:t>
            </w:r>
            <w:r w:rsidR="00CF69AC" w:rsidRPr="009749E8">
              <w:rPr>
                <w:rFonts w:ascii="Calibri" w:hAnsi="Calibri"/>
                <w:sz w:val="20"/>
                <w:szCs w:val="20"/>
              </w:rPr>
              <w:t> </w:t>
            </w:r>
            <w:r w:rsidR="00F64AE8" w:rsidRPr="009749E8">
              <w:rPr>
                <w:rFonts w:ascii="Calibri" w:hAnsi="Calibri"/>
                <w:sz w:val="20"/>
                <w:szCs w:val="20"/>
              </w:rPr>
              <w:t>500 FCFA)</w:t>
            </w:r>
          </w:p>
        </w:tc>
      </w:tr>
      <w:tr w:rsidR="00F64AE8" w:rsidRPr="009749E8" w14:paraId="6EBB6E9A"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6F7198" w14:textId="6925F6AE" w:rsidR="00F64AE8" w:rsidRPr="009749E8" w:rsidRDefault="00F64AE8" w:rsidP="00F64AE8">
            <w:pPr>
              <w:spacing w:after="0"/>
              <w:jc w:val="both"/>
              <w:rPr>
                <w:rFonts w:ascii="Calibri" w:hAnsi="Calibri"/>
                <w:sz w:val="20"/>
                <w:szCs w:val="20"/>
              </w:rPr>
            </w:pPr>
            <w:r w:rsidRPr="009749E8">
              <w:rPr>
                <w:rFonts w:ascii="Calibri" w:hAnsi="Calibri"/>
                <w:sz w:val="20"/>
                <w:szCs w:val="20"/>
              </w:rPr>
              <w:t>Projet</w:t>
            </w:r>
            <w:r w:rsidR="00CF69AC" w:rsidRPr="009749E8">
              <w:rPr>
                <w:rFonts w:ascii="Calibri" w:hAnsi="Calibri"/>
                <w:sz w:val="20"/>
                <w:szCs w:val="20"/>
              </w:rPr>
              <w:t xml:space="preserve"> </w:t>
            </w:r>
            <w:r w:rsidRPr="009749E8">
              <w:rPr>
                <w:rFonts w:ascii="Calibri" w:hAnsi="Calibri"/>
                <w:sz w:val="20"/>
                <w:szCs w:val="20"/>
              </w:rPr>
              <w:t>(s) lié</w:t>
            </w:r>
            <w:r w:rsidR="00CF69AC"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5CECD" w14:textId="77777777" w:rsidR="00F64AE8" w:rsidRPr="009749E8" w:rsidRDefault="00F64AE8" w:rsidP="00F64AE8">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F64AE8" w:rsidRPr="009749E8" w14:paraId="3854D5F0" w14:textId="77777777" w:rsidTr="00F64AE8">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F0BDF" w14:textId="77777777" w:rsidR="00F64AE8" w:rsidRPr="009749E8" w:rsidRDefault="00F64AE8" w:rsidP="00F64AE8">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5C742A7" w14:textId="77777777" w:rsidR="00F64AE8" w:rsidRPr="009749E8" w:rsidRDefault="00F64AE8" w:rsidP="00F64AE8">
            <w:pPr>
              <w:spacing w:after="0"/>
              <w:jc w:val="both"/>
              <w:rPr>
                <w:rFonts w:ascii="Calibri" w:hAnsi="Calibri"/>
                <w:sz w:val="20"/>
                <w:szCs w:val="20"/>
              </w:rPr>
            </w:pPr>
            <w:r w:rsidRPr="009749E8">
              <w:rPr>
                <w:rFonts w:ascii="Calibri" w:hAnsi="Calibri"/>
                <w:sz w:val="20"/>
                <w:szCs w:val="20"/>
              </w:rPr>
              <w:t>Type de partenariat envisagé</w:t>
            </w:r>
          </w:p>
        </w:tc>
      </w:tr>
      <w:tr w:rsidR="00F64AE8" w:rsidRPr="009749E8" w14:paraId="2281F3C6" w14:textId="77777777" w:rsidTr="00F64AE8">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026CA" w14:textId="77777777" w:rsidR="00F64AE8" w:rsidRPr="009749E8" w:rsidRDefault="00F64AE8" w:rsidP="00F64AE8">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FFCDB9C" w14:textId="77777777" w:rsidR="00F64AE8" w:rsidRPr="009749E8" w:rsidRDefault="006B21A9" w:rsidP="00F64AE8">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 / Concession</w:t>
            </w:r>
          </w:p>
        </w:tc>
      </w:tr>
      <w:tr w:rsidR="00F64AE8" w:rsidRPr="009749E8" w14:paraId="55849F8F"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71AF65" w14:textId="77777777" w:rsidR="00F64AE8" w:rsidRPr="009749E8" w:rsidRDefault="00F64AE8" w:rsidP="00F64AE8">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2A5F0" w14:textId="77777777" w:rsidR="00F64AE8" w:rsidRPr="009749E8" w:rsidRDefault="006C5E8E" w:rsidP="00F64AE8">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F64AE8" w:rsidRPr="009749E8" w14:paraId="0BFF6078" w14:textId="77777777" w:rsidTr="00F64AE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EA13B4" w14:textId="70756D11" w:rsidR="00F64AE8" w:rsidRPr="009749E8" w:rsidRDefault="00F64AE8" w:rsidP="00F64AE8">
            <w:pPr>
              <w:spacing w:after="0"/>
              <w:jc w:val="both"/>
              <w:rPr>
                <w:rFonts w:ascii="Calibri" w:hAnsi="Calibri"/>
                <w:sz w:val="20"/>
                <w:szCs w:val="20"/>
              </w:rPr>
            </w:pPr>
            <w:r w:rsidRPr="009749E8">
              <w:rPr>
                <w:rFonts w:ascii="Calibri" w:hAnsi="Calibri"/>
                <w:sz w:val="20"/>
                <w:szCs w:val="20"/>
              </w:rPr>
              <w:t>Prochaine</w:t>
            </w:r>
            <w:r w:rsidR="00CF69AC"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2C9AA" w14:textId="77777777" w:rsidR="00F64AE8" w:rsidRPr="009749E8" w:rsidRDefault="00ED5589" w:rsidP="00F64AE8">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Réalisation des Études</w:t>
            </w:r>
          </w:p>
        </w:tc>
      </w:tr>
    </w:tbl>
    <w:p w14:paraId="6DC498C9" w14:textId="77777777" w:rsidR="00831A5F" w:rsidRPr="009749E8" w:rsidRDefault="00831A5F" w:rsidP="00DF7035"/>
    <w:p w14:paraId="2A265B7F" w14:textId="77777777" w:rsidR="00F64AE8" w:rsidRPr="009749E8" w:rsidRDefault="00F64AE8">
      <w:r w:rsidRPr="009749E8">
        <w:br w:type="page"/>
      </w:r>
    </w:p>
    <w:p w14:paraId="080243A1" w14:textId="77777777" w:rsidR="0032342A" w:rsidRPr="009749E8" w:rsidRDefault="00337FD6" w:rsidP="0032342A">
      <w:pPr>
        <w:pStyle w:val="Heading1"/>
        <w:spacing w:before="0" w:beforeAutospacing="0"/>
        <w:ind w:left="2127" w:hanging="1769"/>
        <w:rPr>
          <w:rFonts w:ascii="Calibri" w:hAnsi="Calibri"/>
          <w:b w:val="0"/>
        </w:rPr>
      </w:pPr>
      <w:bookmarkStart w:id="56" w:name="_Toc321759946"/>
      <w:r w:rsidRPr="009749E8">
        <w:rPr>
          <w:rFonts w:ascii="Calibri" w:hAnsi="Calibri"/>
          <w:b w:val="0"/>
        </w:rPr>
        <w:lastRenderedPageBreak/>
        <w:t>Construction,</w:t>
      </w:r>
      <w:r w:rsidR="0032342A" w:rsidRPr="009749E8">
        <w:rPr>
          <w:rFonts w:ascii="Calibri" w:hAnsi="Calibri"/>
          <w:b w:val="0"/>
        </w:rPr>
        <w:t xml:space="preserve"> équipement </w:t>
      </w:r>
      <w:r w:rsidRPr="009749E8">
        <w:rPr>
          <w:rFonts w:ascii="Calibri" w:hAnsi="Calibri"/>
          <w:b w:val="0"/>
        </w:rPr>
        <w:t xml:space="preserve">et exploitation </w:t>
      </w:r>
      <w:r w:rsidR="0032342A" w:rsidRPr="009749E8">
        <w:rPr>
          <w:rFonts w:ascii="Calibri" w:hAnsi="Calibri"/>
          <w:b w:val="0"/>
        </w:rPr>
        <w:t>de la gare routière de Bouaké</w:t>
      </w:r>
      <w:bookmarkEnd w:id="5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2342A" w:rsidRPr="009749E8" w14:paraId="3AEE195A" w14:textId="77777777" w:rsidTr="00B10083">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E925CB" w14:textId="77777777" w:rsidR="0032342A" w:rsidRPr="009749E8" w:rsidRDefault="0032342A" w:rsidP="0032342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BC053" w14:textId="77777777" w:rsidR="0032342A" w:rsidRPr="009749E8" w:rsidRDefault="00337FD6" w:rsidP="0032342A">
            <w:pPr>
              <w:spacing w:after="0"/>
              <w:jc w:val="both"/>
              <w:rPr>
                <w:rFonts w:ascii="Calibri" w:hAnsi="Calibri"/>
                <w:bCs/>
                <w:sz w:val="20"/>
                <w:szCs w:val="20"/>
              </w:rPr>
            </w:pPr>
            <w:r w:rsidRPr="009749E8">
              <w:rPr>
                <w:rFonts w:ascii="Calibri" w:hAnsi="Calibri"/>
                <w:bCs/>
                <w:sz w:val="20"/>
                <w:szCs w:val="20"/>
              </w:rPr>
              <w:t>CONSTRUCTION,</w:t>
            </w:r>
            <w:r w:rsidR="0032342A" w:rsidRPr="009749E8">
              <w:rPr>
                <w:rFonts w:ascii="Calibri" w:hAnsi="Calibri"/>
                <w:bCs/>
                <w:sz w:val="20"/>
                <w:szCs w:val="20"/>
              </w:rPr>
              <w:t xml:space="preserve"> ÉQUIPEMENT</w:t>
            </w:r>
            <w:r w:rsidRPr="009749E8">
              <w:rPr>
                <w:rFonts w:ascii="Calibri" w:hAnsi="Calibri"/>
                <w:bCs/>
                <w:sz w:val="20"/>
                <w:szCs w:val="20"/>
              </w:rPr>
              <w:t xml:space="preserve"> ET EXPLOITATION</w:t>
            </w:r>
            <w:r w:rsidR="0032342A" w:rsidRPr="009749E8">
              <w:rPr>
                <w:rFonts w:ascii="Calibri" w:hAnsi="Calibri"/>
                <w:bCs/>
                <w:sz w:val="20"/>
                <w:szCs w:val="20"/>
              </w:rPr>
              <w:t xml:space="preserve"> DE LA GARE ROUTIÈRE DE BOUAKÉ</w:t>
            </w:r>
          </w:p>
        </w:tc>
      </w:tr>
      <w:tr w:rsidR="0032342A" w:rsidRPr="009749E8" w14:paraId="3D181721"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4F6C6F" w14:textId="27211B49" w:rsidR="0032342A" w:rsidRPr="009749E8" w:rsidRDefault="009D5FD4" w:rsidP="0032342A">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FB6E5" w14:textId="77777777" w:rsidR="0032342A" w:rsidRPr="009749E8" w:rsidRDefault="0032342A" w:rsidP="0032342A">
            <w:pPr>
              <w:spacing w:after="0"/>
              <w:jc w:val="both"/>
              <w:rPr>
                <w:rFonts w:ascii="Calibri" w:hAnsi="Calibri"/>
                <w:sz w:val="20"/>
                <w:szCs w:val="20"/>
              </w:rPr>
            </w:pPr>
            <w:r w:rsidRPr="009749E8">
              <w:rPr>
                <w:rFonts w:ascii="Calibri" w:hAnsi="Calibri"/>
                <w:sz w:val="20"/>
                <w:szCs w:val="20"/>
              </w:rPr>
              <w:t>MINISTÈRE DES TRANSPORTS</w:t>
            </w:r>
          </w:p>
        </w:tc>
      </w:tr>
      <w:tr w:rsidR="0032342A" w:rsidRPr="009749E8" w14:paraId="584476E2" w14:textId="77777777" w:rsidTr="00315262">
        <w:trPr>
          <w:trHeight w:val="103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3C1FB5" w14:textId="6BBD2A4C" w:rsidR="0032342A" w:rsidRPr="009749E8" w:rsidRDefault="009D5FD4" w:rsidP="0032342A">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950F8" w14:textId="77777777" w:rsidR="0032342A" w:rsidRPr="009749E8" w:rsidRDefault="0032342A" w:rsidP="0032342A">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7DC441B6" w14:textId="77777777" w:rsidR="0032342A" w:rsidRPr="009749E8" w:rsidRDefault="0032342A" w:rsidP="0032342A">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6D19DAA0" w14:textId="58FB788E" w:rsidR="0032342A" w:rsidRPr="009749E8" w:rsidRDefault="0032342A" w:rsidP="0032342A">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 +</w:t>
            </w:r>
            <w:r w:rsidR="00CF69AC" w:rsidRPr="009749E8">
              <w:rPr>
                <w:rFonts w:ascii="Calibri" w:eastAsia="Times New Roman" w:hAnsi="Calibri" w:cs="Times New Roman"/>
                <w:sz w:val="20"/>
                <w:szCs w:val="20"/>
              </w:rPr>
              <w:t> </w:t>
            </w:r>
            <w:r w:rsidRPr="009749E8">
              <w:rPr>
                <w:rFonts w:ascii="Calibri" w:eastAsia="Times New Roman" w:hAnsi="Calibri" w:cs="Times New Roman"/>
                <w:sz w:val="20"/>
                <w:szCs w:val="20"/>
              </w:rPr>
              <w:t>(225) 20 34 48 66</w:t>
            </w:r>
          </w:p>
          <w:p w14:paraId="13E5218A" w14:textId="77777777" w:rsidR="0032342A" w:rsidRPr="009749E8" w:rsidRDefault="00031B01" w:rsidP="0032342A">
            <w:pPr>
              <w:spacing w:after="0" w:line="240" w:lineRule="auto"/>
              <w:ind w:left="72"/>
              <w:jc w:val="center"/>
              <w:rPr>
                <w:rFonts w:ascii="Calibri" w:hAnsi="Calibri"/>
                <w:sz w:val="20"/>
                <w:szCs w:val="20"/>
              </w:rPr>
            </w:pPr>
            <w:hyperlink r:id="rId63" w:history="1">
              <w:r w:rsidR="0032342A" w:rsidRPr="009749E8">
                <w:rPr>
                  <w:rFonts w:ascii="Calibri" w:eastAsia="Times New Roman" w:hAnsi="Calibri" w:cs="Times New Roman"/>
                  <w:color w:val="0000FF"/>
                  <w:sz w:val="20"/>
                  <w:szCs w:val="20"/>
                  <w:u w:val="single"/>
                </w:rPr>
                <w:t>n.sidibe@hotmail.com</w:t>
              </w:r>
            </w:hyperlink>
          </w:p>
        </w:tc>
      </w:tr>
      <w:tr w:rsidR="0032342A" w:rsidRPr="009749E8" w14:paraId="70967657"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91AE71" w14:textId="424CC4AA" w:rsidR="0032342A" w:rsidRPr="009749E8" w:rsidRDefault="0032342A" w:rsidP="0032342A">
            <w:pPr>
              <w:spacing w:after="0"/>
              <w:jc w:val="both"/>
              <w:rPr>
                <w:rFonts w:ascii="Calibri" w:hAnsi="Calibri"/>
                <w:sz w:val="20"/>
                <w:szCs w:val="20"/>
              </w:rPr>
            </w:pPr>
            <w:r w:rsidRPr="009749E8">
              <w:rPr>
                <w:rFonts w:ascii="Calibri" w:hAnsi="Calibri"/>
                <w:sz w:val="20"/>
                <w:szCs w:val="20"/>
              </w:rPr>
              <w:t>Localisation</w:t>
            </w:r>
            <w:r w:rsidR="00CF69AC"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E05EF" w14:textId="77777777" w:rsidR="0032342A" w:rsidRPr="009749E8" w:rsidRDefault="0032342A" w:rsidP="0032342A">
            <w:pPr>
              <w:spacing w:after="0"/>
              <w:jc w:val="both"/>
              <w:rPr>
                <w:rFonts w:ascii="Calibri" w:hAnsi="Calibri"/>
                <w:sz w:val="20"/>
                <w:szCs w:val="20"/>
              </w:rPr>
            </w:pPr>
            <w:r w:rsidRPr="009749E8">
              <w:rPr>
                <w:rFonts w:ascii="Calibri" w:hAnsi="Calibri"/>
                <w:sz w:val="20"/>
                <w:szCs w:val="20"/>
              </w:rPr>
              <w:t>Bouaké</w:t>
            </w:r>
          </w:p>
        </w:tc>
      </w:tr>
      <w:tr w:rsidR="0032342A" w:rsidRPr="009749E8" w14:paraId="0C7F15B9" w14:textId="77777777" w:rsidTr="0032342A">
        <w:trPr>
          <w:trHeight w:val="255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46E39C" w14:textId="77777777" w:rsidR="0032342A" w:rsidRPr="009749E8" w:rsidRDefault="0032342A" w:rsidP="0032342A">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6C930" w14:textId="026DC139" w:rsidR="0032342A" w:rsidRPr="009749E8" w:rsidRDefault="0032342A" w:rsidP="0032342A">
            <w:pPr>
              <w:spacing w:after="0" w:line="240" w:lineRule="auto"/>
              <w:jc w:val="both"/>
              <w:rPr>
                <w:rFonts w:ascii="Calibri" w:hAnsi="Calibri"/>
                <w:sz w:val="20"/>
                <w:szCs w:val="20"/>
              </w:rPr>
            </w:pPr>
            <w:r w:rsidRPr="009749E8">
              <w:rPr>
                <w:rFonts w:ascii="Calibri" w:hAnsi="Calibri"/>
                <w:sz w:val="20"/>
                <w:szCs w:val="20"/>
              </w:rPr>
              <w:t xml:space="preserve">Il s’agit </w:t>
            </w:r>
            <w:r w:rsidR="00CF69AC" w:rsidRPr="009749E8">
              <w:rPr>
                <w:rFonts w:ascii="Calibri" w:hAnsi="Calibri"/>
                <w:sz w:val="20"/>
                <w:szCs w:val="20"/>
              </w:rPr>
              <w:t xml:space="preserve">de </w:t>
            </w:r>
            <w:r w:rsidRPr="009749E8">
              <w:rPr>
                <w:rFonts w:ascii="Calibri" w:hAnsi="Calibri"/>
                <w:sz w:val="20"/>
                <w:szCs w:val="20"/>
              </w:rPr>
              <w:t xml:space="preserve">construire, </w:t>
            </w:r>
            <w:r w:rsidR="00337FD6" w:rsidRPr="009749E8">
              <w:rPr>
                <w:rFonts w:ascii="Calibri" w:hAnsi="Calibri"/>
                <w:sz w:val="20"/>
                <w:szCs w:val="20"/>
              </w:rPr>
              <w:t xml:space="preserve">d’équiper et d’exploiter </w:t>
            </w:r>
            <w:r w:rsidRPr="009749E8">
              <w:rPr>
                <w:rFonts w:ascii="Calibri" w:hAnsi="Calibri"/>
                <w:sz w:val="20"/>
                <w:szCs w:val="20"/>
              </w:rPr>
              <w:t>sur un terrain d’environ 10 hectares situé à la périphérie de la ville de Bouaké, une gare routière interurbaine moderne, fonctionnelle et facile d’accès.</w:t>
            </w:r>
          </w:p>
          <w:p w14:paraId="14B11766" w14:textId="77777777" w:rsidR="0032342A" w:rsidRPr="009749E8" w:rsidRDefault="0032342A" w:rsidP="0032342A">
            <w:pPr>
              <w:spacing w:after="0" w:line="240" w:lineRule="auto"/>
              <w:jc w:val="both"/>
              <w:rPr>
                <w:rFonts w:ascii="Calibri" w:hAnsi="Calibri"/>
                <w:sz w:val="20"/>
                <w:szCs w:val="20"/>
              </w:rPr>
            </w:pPr>
          </w:p>
          <w:p w14:paraId="68DB592D" w14:textId="77777777" w:rsidR="0032342A" w:rsidRPr="009749E8" w:rsidRDefault="0032342A" w:rsidP="0032342A">
            <w:pPr>
              <w:spacing w:after="0" w:line="240" w:lineRule="auto"/>
              <w:jc w:val="both"/>
              <w:rPr>
                <w:rFonts w:ascii="Calibri" w:hAnsi="Calibri"/>
                <w:sz w:val="20"/>
                <w:szCs w:val="20"/>
              </w:rPr>
            </w:pPr>
            <w:r w:rsidRPr="009749E8">
              <w:rPr>
                <w:rFonts w:ascii="Calibri" w:hAnsi="Calibri"/>
                <w:sz w:val="20"/>
                <w:szCs w:val="20"/>
              </w:rPr>
              <w:t>Cette infrastructure permettra :</w:t>
            </w:r>
          </w:p>
          <w:p w14:paraId="41F90B3C" w14:textId="7F524C58" w:rsidR="0032342A" w:rsidRPr="009749E8" w:rsidRDefault="0032342A" w:rsidP="0032342A">
            <w:pPr>
              <w:pStyle w:val="ListParagraph"/>
              <w:numPr>
                <w:ilvl w:val="0"/>
                <w:numId w:val="6"/>
              </w:numPr>
              <w:jc w:val="both"/>
              <w:rPr>
                <w:rFonts w:ascii="Calibri" w:hAnsi="Calibri"/>
                <w:sz w:val="20"/>
                <w:szCs w:val="20"/>
                <w:lang w:val="fr-FR"/>
              </w:rPr>
            </w:pPr>
            <w:r w:rsidRPr="009749E8">
              <w:rPr>
                <w:rFonts w:ascii="Calibri" w:hAnsi="Calibri"/>
                <w:sz w:val="20"/>
                <w:szCs w:val="20"/>
                <w:lang w:val="fr-FR"/>
              </w:rPr>
              <w:t>d’assurer un lieu de transit pour les gros</w:t>
            </w:r>
            <w:r w:rsidR="000A0A7F" w:rsidRPr="009749E8">
              <w:rPr>
                <w:rFonts w:ascii="Calibri" w:hAnsi="Calibri"/>
                <w:sz w:val="20"/>
                <w:szCs w:val="20"/>
                <w:lang w:val="fr-FR"/>
              </w:rPr>
              <w:t>-</w:t>
            </w:r>
            <w:r w:rsidRPr="009749E8">
              <w:rPr>
                <w:rFonts w:ascii="Calibri" w:hAnsi="Calibri"/>
                <w:sz w:val="20"/>
                <w:szCs w:val="20"/>
                <w:lang w:val="fr-FR"/>
              </w:rPr>
              <w:t>porteurs en partance pour les pays de l’hinterland (Burkina Faso, Mali, Niger)</w:t>
            </w:r>
            <w:r w:rsidR="00CF69AC" w:rsidRPr="009749E8">
              <w:rPr>
                <w:rFonts w:ascii="Calibri" w:hAnsi="Calibri"/>
                <w:sz w:val="20"/>
                <w:szCs w:val="20"/>
                <w:lang w:val="fr-FR"/>
              </w:rPr>
              <w:t> </w:t>
            </w:r>
            <w:r w:rsidRPr="009749E8">
              <w:rPr>
                <w:rFonts w:ascii="Calibri" w:hAnsi="Calibri"/>
                <w:sz w:val="20"/>
                <w:szCs w:val="20"/>
                <w:lang w:val="fr-FR"/>
              </w:rPr>
              <w:t>;</w:t>
            </w:r>
          </w:p>
          <w:p w14:paraId="0A30C841" w14:textId="77777777" w:rsidR="0032342A" w:rsidRPr="009749E8" w:rsidRDefault="0032342A" w:rsidP="0032342A">
            <w:pPr>
              <w:pStyle w:val="ListParagraph"/>
              <w:numPr>
                <w:ilvl w:val="0"/>
                <w:numId w:val="6"/>
              </w:numPr>
              <w:jc w:val="both"/>
              <w:rPr>
                <w:rFonts w:ascii="Calibri" w:hAnsi="Calibri"/>
                <w:sz w:val="20"/>
                <w:szCs w:val="20"/>
                <w:lang w:val="fr-FR"/>
              </w:rPr>
            </w:pPr>
            <w:r w:rsidRPr="009749E8">
              <w:rPr>
                <w:rFonts w:ascii="Calibri" w:hAnsi="Calibri"/>
                <w:sz w:val="20"/>
                <w:szCs w:val="20"/>
                <w:lang w:val="fr-FR"/>
              </w:rPr>
              <w:t>de faciliter l’accès de la gare à toutes les origines et destinations du pays (Est, Centre, Nord, Ouest et Sud-ouest) et de la sous-région grâce à la proximité avec la gare ferroviaire et les grands axes routiers.</w:t>
            </w:r>
          </w:p>
        </w:tc>
      </w:tr>
      <w:tr w:rsidR="0032342A" w:rsidRPr="009749E8" w14:paraId="234A46E0" w14:textId="77777777" w:rsidTr="0032342A">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270FEDA" w14:textId="77777777" w:rsidR="0032342A" w:rsidRPr="009749E8" w:rsidRDefault="0032342A" w:rsidP="0032342A">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D9DDA" w14:textId="1DF0BD0A" w:rsidR="0032342A" w:rsidRPr="009749E8" w:rsidRDefault="0032342A" w:rsidP="0032342A">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de la chaîne logistique du transport</w:t>
            </w:r>
            <w:r w:rsidR="00CF69AC" w:rsidRPr="009749E8">
              <w:rPr>
                <w:rFonts w:ascii="Calibri" w:hAnsi="Calibri"/>
                <w:sz w:val="20"/>
                <w:szCs w:val="20"/>
                <w:lang w:val="fr-FR"/>
              </w:rPr>
              <w:t> </w:t>
            </w:r>
            <w:r w:rsidRPr="009749E8">
              <w:rPr>
                <w:rFonts w:ascii="Calibri" w:hAnsi="Calibri"/>
                <w:sz w:val="20"/>
                <w:szCs w:val="20"/>
                <w:lang w:val="fr-FR"/>
              </w:rPr>
              <w:t>;</w:t>
            </w:r>
          </w:p>
          <w:p w14:paraId="0DCD97EE" w14:textId="77777777" w:rsidR="0032342A" w:rsidRPr="009749E8" w:rsidRDefault="0032342A" w:rsidP="0032342A">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Renforcement de la sécurité et du confort des usagers par la mise en place d’équipements appropriés.</w:t>
            </w:r>
          </w:p>
        </w:tc>
      </w:tr>
      <w:tr w:rsidR="0032342A" w:rsidRPr="009749E8" w14:paraId="165E1E14"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8DC8CD" w14:textId="77777777" w:rsidR="0032342A" w:rsidRPr="009749E8" w:rsidRDefault="0032342A" w:rsidP="001626A5">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D60FA" w14:textId="77777777" w:rsidR="0032342A" w:rsidRPr="009749E8" w:rsidRDefault="00763C5C" w:rsidP="0032342A">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équipement, exploitation</w:t>
            </w:r>
          </w:p>
        </w:tc>
      </w:tr>
      <w:tr w:rsidR="0032342A" w:rsidRPr="009749E8" w14:paraId="17184CAB" w14:textId="77777777" w:rsidTr="0032342A">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B4B524" w14:textId="77777777" w:rsidR="0032342A" w:rsidRPr="009749E8" w:rsidRDefault="0032342A" w:rsidP="0032342A">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F1AF" w14:textId="77777777" w:rsidR="0032342A" w:rsidRPr="009749E8" w:rsidRDefault="0032342A" w:rsidP="0032342A">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15 000 M FCFA</w:t>
            </w:r>
          </w:p>
          <w:p w14:paraId="3165849E" w14:textId="77777777" w:rsidR="0032342A" w:rsidRPr="009749E8" w:rsidRDefault="0032342A" w:rsidP="0032342A">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23 M EUR</w:t>
            </w:r>
          </w:p>
          <w:p w14:paraId="1E9D6429" w14:textId="4BC62AEE" w:rsidR="0032342A" w:rsidRPr="009749E8" w:rsidRDefault="0032342A" w:rsidP="0032342A">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30 M USD (1$ =</w:t>
            </w:r>
            <w:r w:rsidR="00CF69AC" w:rsidRPr="009749E8">
              <w:rPr>
                <w:rFonts w:ascii="Calibri" w:hAnsi="Calibri"/>
                <w:sz w:val="20"/>
                <w:szCs w:val="20"/>
              </w:rPr>
              <w:t> </w:t>
            </w:r>
            <w:r w:rsidRPr="009749E8">
              <w:rPr>
                <w:rFonts w:ascii="Calibri" w:hAnsi="Calibri"/>
                <w:sz w:val="20"/>
                <w:szCs w:val="20"/>
              </w:rPr>
              <w:t>500 FCFA)</w:t>
            </w:r>
          </w:p>
        </w:tc>
      </w:tr>
      <w:tr w:rsidR="0032342A" w:rsidRPr="009749E8" w14:paraId="401858D9" w14:textId="77777777" w:rsidTr="00315262">
        <w:trPr>
          <w:trHeight w:val="36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41F272" w14:textId="505F4FDA" w:rsidR="0032342A" w:rsidRPr="009749E8" w:rsidRDefault="0032342A" w:rsidP="0032342A">
            <w:pPr>
              <w:spacing w:after="0"/>
              <w:jc w:val="both"/>
              <w:rPr>
                <w:rFonts w:ascii="Calibri" w:hAnsi="Calibri"/>
                <w:sz w:val="20"/>
                <w:szCs w:val="20"/>
              </w:rPr>
            </w:pPr>
            <w:r w:rsidRPr="009749E8">
              <w:rPr>
                <w:rFonts w:ascii="Calibri" w:hAnsi="Calibri"/>
                <w:sz w:val="20"/>
                <w:szCs w:val="20"/>
              </w:rPr>
              <w:t>Projet</w:t>
            </w:r>
            <w:r w:rsidR="00CF69AC" w:rsidRPr="009749E8">
              <w:rPr>
                <w:rFonts w:ascii="Calibri" w:hAnsi="Calibri"/>
                <w:sz w:val="20"/>
                <w:szCs w:val="20"/>
              </w:rPr>
              <w:t xml:space="preserve"> </w:t>
            </w:r>
            <w:r w:rsidRPr="009749E8">
              <w:rPr>
                <w:rFonts w:ascii="Calibri" w:hAnsi="Calibri"/>
                <w:sz w:val="20"/>
                <w:szCs w:val="20"/>
              </w:rPr>
              <w:t>(s) lié</w:t>
            </w:r>
            <w:r w:rsidR="00CF69AC"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ECD56" w14:textId="77777777" w:rsidR="0032342A" w:rsidRPr="009749E8" w:rsidRDefault="0032342A" w:rsidP="0032342A">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32342A" w:rsidRPr="009749E8" w14:paraId="78CD79FC" w14:textId="77777777" w:rsidTr="0032342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5595F" w14:textId="77777777" w:rsidR="0032342A" w:rsidRPr="009749E8" w:rsidRDefault="0032342A" w:rsidP="0032342A">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B125181" w14:textId="77777777" w:rsidR="0032342A" w:rsidRPr="009749E8" w:rsidRDefault="0032342A" w:rsidP="0032342A">
            <w:pPr>
              <w:spacing w:after="0"/>
              <w:jc w:val="both"/>
              <w:rPr>
                <w:rFonts w:ascii="Calibri" w:hAnsi="Calibri"/>
                <w:sz w:val="20"/>
                <w:szCs w:val="20"/>
              </w:rPr>
            </w:pPr>
            <w:r w:rsidRPr="009749E8">
              <w:rPr>
                <w:rFonts w:ascii="Calibri" w:hAnsi="Calibri"/>
                <w:sz w:val="20"/>
                <w:szCs w:val="20"/>
              </w:rPr>
              <w:t>Type de partenariat envisagé</w:t>
            </w:r>
          </w:p>
        </w:tc>
      </w:tr>
      <w:tr w:rsidR="0032342A" w:rsidRPr="009749E8" w14:paraId="6C46D918" w14:textId="77777777" w:rsidTr="0032342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D9FC2" w14:textId="77777777" w:rsidR="0032342A" w:rsidRPr="009749E8" w:rsidRDefault="0032342A" w:rsidP="0032342A">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476CA97" w14:textId="73873D94" w:rsidR="0032342A" w:rsidRPr="009749E8" w:rsidRDefault="001B7FD6" w:rsidP="0032342A">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 xml:space="preserve">Affermage / Concession / </w:t>
            </w:r>
            <w:r w:rsidR="00763C5C" w:rsidRPr="009749E8">
              <w:rPr>
                <w:rFonts w:ascii="Calibri" w:hAnsi="Calibri"/>
                <w:sz w:val="20"/>
                <w:szCs w:val="20"/>
                <w:lang w:val="fr-FR"/>
              </w:rPr>
              <w:t>BO</w:t>
            </w:r>
            <w:r w:rsidRPr="009749E8">
              <w:rPr>
                <w:rFonts w:ascii="Calibri" w:hAnsi="Calibri"/>
                <w:sz w:val="20"/>
                <w:szCs w:val="20"/>
                <w:lang w:val="fr-FR"/>
              </w:rPr>
              <w:t>T</w:t>
            </w:r>
          </w:p>
        </w:tc>
      </w:tr>
      <w:tr w:rsidR="0032342A" w:rsidRPr="009749E8" w14:paraId="70675128"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03708A" w14:textId="77777777" w:rsidR="0032342A" w:rsidRPr="009749E8" w:rsidRDefault="0032342A" w:rsidP="0032342A">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16408" w14:textId="77777777" w:rsidR="0032342A" w:rsidRPr="009749E8" w:rsidRDefault="0032342A" w:rsidP="0032342A">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32342A" w:rsidRPr="009749E8" w14:paraId="4F38ECE5"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A16BF5" w14:textId="26523960" w:rsidR="0032342A" w:rsidRPr="009749E8" w:rsidRDefault="0032342A" w:rsidP="0032342A">
            <w:pPr>
              <w:spacing w:after="0"/>
              <w:jc w:val="both"/>
              <w:rPr>
                <w:rFonts w:ascii="Calibri" w:hAnsi="Calibri"/>
                <w:sz w:val="20"/>
                <w:szCs w:val="20"/>
              </w:rPr>
            </w:pPr>
            <w:r w:rsidRPr="009749E8">
              <w:rPr>
                <w:rFonts w:ascii="Calibri" w:hAnsi="Calibri"/>
                <w:sz w:val="20"/>
                <w:szCs w:val="20"/>
              </w:rPr>
              <w:t>Prochaine</w:t>
            </w:r>
            <w:r w:rsidR="00CF69AC"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77CBB" w14:textId="77777777" w:rsidR="0032342A" w:rsidRPr="009749E8" w:rsidRDefault="0032342A" w:rsidP="0032342A">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en vue de la sélection du partenaire privé</w:t>
            </w:r>
          </w:p>
        </w:tc>
      </w:tr>
    </w:tbl>
    <w:p w14:paraId="621FBCBA" w14:textId="77777777" w:rsidR="00B10083" w:rsidRPr="009749E8" w:rsidRDefault="00B10083">
      <w:r w:rsidRPr="009749E8">
        <w:br w:type="page"/>
      </w:r>
    </w:p>
    <w:p w14:paraId="4ADE8571" w14:textId="77777777" w:rsidR="00162473" w:rsidRPr="009749E8" w:rsidRDefault="00162473">
      <w:pPr>
        <w:sectPr w:rsidR="00162473" w:rsidRPr="009749E8" w:rsidSect="008E2BD0">
          <w:pgSz w:w="11906" w:h="16838"/>
          <w:pgMar w:top="1417" w:right="1417" w:bottom="1417" w:left="1417" w:header="708" w:footer="708" w:gutter="0"/>
          <w:cols w:space="708"/>
          <w:titlePg/>
          <w:docGrid w:linePitch="360"/>
        </w:sectPr>
      </w:pPr>
    </w:p>
    <w:p w14:paraId="2EA8F9B5" w14:textId="25F79D28" w:rsidR="00162473" w:rsidRPr="009749E8" w:rsidRDefault="00162473" w:rsidP="00BA2D49">
      <w:pPr>
        <w:pStyle w:val="Heading1"/>
        <w:spacing w:before="240" w:beforeAutospacing="0"/>
        <w:ind w:left="2127" w:hanging="1769"/>
        <w:jc w:val="both"/>
        <w:rPr>
          <w:rFonts w:ascii="Calibri" w:hAnsi="Calibri"/>
          <w:b w:val="0"/>
        </w:rPr>
      </w:pPr>
      <w:bookmarkStart w:id="57" w:name="_Toc415822739"/>
      <w:bookmarkStart w:id="58" w:name="_Toc321759947"/>
      <w:r w:rsidRPr="009749E8">
        <w:rPr>
          <w:rFonts w:ascii="Calibri" w:hAnsi="Calibri"/>
          <w:b w:val="0"/>
        </w:rPr>
        <w:lastRenderedPageBreak/>
        <w:t>Construction et exploitation de l’Hôtel des transporteurs</w:t>
      </w:r>
      <w:bookmarkEnd w:id="57"/>
      <w:r w:rsidRPr="009749E8">
        <w:rPr>
          <w:rFonts w:ascii="Calibri" w:hAnsi="Calibri"/>
          <w:b w:val="0"/>
        </w:rPr>
        <w:t>, du siège du haut patronat des entreprise</w:t>
      </w:r>
      <w:r w:rsidR="00C06B1B" w:rsidRPr="009749E8">
        <w:rPr>
          <w:rFonts w:ascii="Calibri" w:hAnsi="Calibri"/>
          <w:b w:val="0"/>
        </w:rPr>
        <w:t>s</w:t>
      </w:r>
      <w:r w:rsidRPr="009749E8">
        <w:rPr>
          <w:rFonts w:ascii="Calibri" w:hAnsi="Calibri"/>
          <w:b w:val="0"/>
        </w:rPr>
        <w:t xml:space="preserve"> de transport routier et de la mutuelle des transporteurs</w:t>
      </w:r>
      <w:bookmarkEnd w:id="5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162473" w:rsidRPr="009749E8" w14:paraId="1140F9BD" w14:textId="77777777" w:rsidTr="00162473">
        <w:trPr>
          <w:trHeight w:val="86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8050C6" w14:textId="77777777" w:rsidR="00162473" w:rsidRPr="009749E8" w:rsidRDefault="00162473" w:rsidP="007C11B1">
            <w:pPr>
              <w:spacing w:after="0" w:line="240" w:lineRule="auto"/>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7825E" w14:textId="2754D276" w:rsidR="00162473" w:rsidRPr="009749E8" w:rsidRDefault="00162473" w:rsidP="001626A5">
            <w:pPr>
              <w:spacing w:after="0" w:line="240" w:lineRule="auto"/>
            </w:pPr>
            <w:r w:rsidRPr="009749E8">
              <w:rPr>
                <w:bCs/>
                <w:sz w:val="20"/>
                <w:szCs w:val="20"/>
              </w:rPr>
              <w:t xml:space="preserve">CONSTRUCTION ET EXDPLOITATION DE L’HÔTEL DES TRANSPORTEURS </w:t>
            </w:r>
            <w:r w:rsidRPr="009749E8">
              <w:t>DU SIEGE DU HAUT PATRONAT DES ENTREPRISE</w:t>
            </w:r>
            <w:r w:rsidR="00C06B1B" w:rsidRPr="009749E8">
              <w:t>S</w:t>
            </w:r>
            <w:r w:rsidRPr="009749E8">
              <w:t xml:space="preserve"> DE TRANSPORT ROUTIER ET DE LA MUTUELLE DES TRANSPORTEURS</w:t>
            </w:r>
          </w:p>
        </w:tc>
      </w:tr>
      <w:tr w:rsidR="00162473" w:rsidRPr="009749E8" w14:paraId="40CDF2F6" w14:textId="77777777" w:rsidTr="007C11B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B973DF" w14:textId="77777777" w:rsidR="00162473" w:rsidRPr="009749E8" w:rsidRDefault="00162473" w:rsidP="007C11B1">
            <w:pPr>
              <w:spacing w:after="0" w:line="240" w:lineRule="auto"/>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EEBEE" w14:textId="77777777" w:rsidR="00162473" w:rsidRPr="009749E8" w:rsidRDefault="00162473" w:rsidP="007C11B1">
            <w:pPr>
              <w:spacing w:after="0" w:line="240" w:lineRule="auto"/>
              <w:jc w:val="both"/>
              <w:rPr>
                <w:rFonts w:ascii="Calibri" w:hAnsi="Calibri"/>
                <w:sz w:val="20"/>
                <w:szCs w:val="20"/>
              </w:rPr>
            </w:pPr>
            <w:r w:rsidRPr="009749E8">
              <w:rPr>
                <w:rFonts w:ascii="Calibri" w:hAnsi="Calibri"/>
                <w:sz w:val="20"/>
                <w:szCs w:val="20"/>
              </w:rPr>
              <w:t>MINISTERE DES TRANSPORTS</w:t>
            </w:r>
          </w:p>
        </w:tc>
      </w:tr>
      <w:tr w:rsidR="00162473" w:rsidRPr="009749E8" w14:paraId="378EAB0C" w14:textId="77777777" w:rsidTr="007C11B1">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EE979E" w14:textId="77777777" w:rsidR="00162473" w:rsidRPr="009749E8" w:rsidRDefault="00162473" w:rsidP="007C11B1">
            <w:pPr>
              <w:spacing w:after="0" w:line="240" w:lineRule="auto"/>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B507A" w14:textId="77777777" w:rsidR="00162473" w:rsidRPr="009749E8" w:rsidRDefault="00162473" w:rsidP="007C11B1">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198B4E7C" w14:textId="77777777" w:rsidR="00162473" w:rsidRPr="009749E8" w:rsidRDefault="00162473" w:rsidP="007C11B1">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104EAFAF" w14:textId="30D2C5F6" w:rsidR="00162473" w:rsidRPr="009749E8" w:rsidRDefault="00162473" w:rsidP="007C11B1">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w:t>
            </w:r>
            <w:r w:rsidR="000A0A7F" w:rsidRPr="009749E8">
              <w:rPr>
                <w:rFonts w:ascii="Calibri" w:eastAsia="Times New Roman" w:hAnsi="Calibri" w:cs="Times New Roman"/>
                <w:sz w:val="20"/>
                <w:szCs w:val="20"/>
              </w:rPr>
              <w:t> </w:t>
            </w:r>
            <w:r w:rsidRPr="009749E8">
              <w:rPr>
                <w:rFonts w:ascii="Calibri" w:eastAsia="Times New Roman" w:hAnsi="Calibri" w:cs="Times New Roman"/>
                <w:sz w:val="20"/>
                <w:szCs w:val="20"/>
              </w:rPr>
              <w:t>: +</w:t>
            </w:r>
            <w:r w:rsidR="000A0A7F" w:rsidRPr="009749E8">
              <w:rPr>
                <w:rFonts w:ascii="Calibri" w:eastAsia="Times New Roman" w:hAnsi="Calibri" w:cs="Times New Roman"/>
                <w:sz w:val="20"/>
                <w:szCs w:val="20"/>
              </w:rPr>
              <w:t> </w:t>
            </w:r>
            <w:r w:rsidRPr="009749E8">
              <w:rPr>
                <w:rFonts w:ascii="Calibri" w:eastAsia="Times New Roman" w:hAnsi="Calibri" w:cs="Times New Roman"/>
                <w:sz w:val="20"/>
                <w:szCs w:val="20"/>
              </w:rPr>
              <w:t>(225) 20 34 48 66</w:t>
            </w:r>
          </w:p>
          <w:p w14:paraId="35B68EBD" w14:textId="2101425D" w:rsidR="00162473" w:rsidRPr="009749E8" w:rsidRDefault="00031B01" w:rsidP="007C11B1">
            <w:pPr>
              <w:spacing w:after="0" w:line="240" w:lineRule="auto"/>
              <w:ind w:left="72"/>
              <w:jc w:val="center"/>
              <w:rPr>
                <w:rFonts w:ascii="Calibri" w:hAnsi="Calibri"/>
                <w:sz w:val="20"/>
                <w:szCs w:val="20"/>
              </w:rPr>
            </w:pPr>
            <w:hyperlink r:id="rId64" w:history="1">
              <w:r w:rsidR="00162473" w:rsidRPr="009749E8">
                <w:rPr>
                  <w:rFonts w:ascii="Calibri" w:eastAsia="Times New Roman" w:hAnsi="Calibri" w:cs="Times New Roman"/>
                  <w:color w:val="0000FF"/>
                  <w:sz w:val="20"/>
                  <w:szCs w:val="20"/>
                  <w:u w:val="single"/>
                </w:rPr>
                <w:t>n.sidibe@hotmail.com</w:t>
              </w:r>
            </w:hyperlink>
          </w:p>
        </w:tc>
      </w:tr>
      <w:tr w:rsidR="00162473" w:rsidRPr="009749E8" w14:paraId="3B1CF8A3" w14:textId="77777777" w:rsidTr="007C11B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44C2A6" w14:textId="485BB503" w:rsidR="00162473" w:rsidRPr="009749E8" w:rsidRDefault="00162473" w:rsidP="007C11B1">
            <w:pPr>
              <w:spacing w:after="0" w:line="240" w:lineRule="auto"/>
              <w:jc w:val="both"/>
              <w:rPr>
                <w:rFonts w:ascii="Calibri" w:hAnsi="Calibri"/>
                <w:sz w:val="20"/>
                <w:szCs w:val="20"/>
              </w:rPr>
            </w:pPr>
            <w:r w:rsidRPr="009749E8">
              <w:rPr>
                <w:rFonts w:ascii="Calibri" w:hAnsi="Calibri"/>
                <w:sz w:val="20"/>
                <w:szCs w:val="20"/>
              </w:rPr>
              <w:t>Localisation</w:t>
            </w:r>
            <w:r w:rsidR="000A0A7F"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C4B99" w14:textId="77777777" w:rsidR="00162473" w:rsidRPr="009749E8" w:rsidRDefault="00162473" w:rsidP="007C11B1">
            <w:pPr>
              <w:spacing w:after="0" w:line="240" w:lineRule="auto"/>
              <w:jc w:val="both"/>
              <w:rPr>
                <w:rFonts w:ascii="Calibri" w:hAnsi="Calibri"/>
                <w:sz w:val="20"/>
                <w:szCs w:val="20"/>
              </w:rPr>
            </w:pPr>
            <w:r w:rsidRPr="009749E8">
              <w:rPr>
                <w:rFonts w:ascii="Calibri" w:hAnsi="Calibri"/>
                <w:sz w:val="20"/>
                <w:szCs w:val="20"/>
              </w:rPr>
              <w:t>Abidjan</w:t>
            </w:r>
          </w:p>
        </w:tc>
      </w:tr>
      <w:tr w:rsidR="00162473" w:rsidRPr="009749E8" w14:paraId="26ED1667" w14:textId="77777777" w:rsidTr="007C11B1">
        <w:trPr>
          <w:trHeight w:val="40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7B46B3" w14:textId="77777777" w:rsidR="00162473" w:rsidRPr="009749E8" w:rsidRDefault="00162473" w:rsidP="007C11B1">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8156E" w14:textId="77777777" w:rsidR="00162473" w:rsidRPr="009749E8" w:rsidRDefault="00162473" w:rsidP="00162473">
            <w:pPr>
              <w:spacing w:after="0" w:line="240" w:lineRule="auto"/>
              <w:jc w:val="both"/>
              <w:rPr>
                <w:rFonts w:ascii="Calibri" w:hAnsi="Calibri"/>
                <w:sz w:val="20"/>
                <w:szCs w:val="20"/>
              </w:rPr>
            </w:pPr>
            <w:r w:rsidRPr="009749E8">
              <w:rPr>
                <w:rFonts w:ascii="Calibri" w:hAnsi="Calibri"/>
                <w:sz w:val="20"/>
                <w:szCs w:val="20"/>
              </w:rPr>
              <w:t>Il s’agit de construire, sur le site de la gare interurbaine d’Abidjan, un immeuble abritant :</w:t>
            </w:r>
          </w:p>
          <w:p w14:paraId="35A86845" w14:textId="721C89AF" w:rsidR="00162473" w:rsidRPr="009749E8" w:rsidRDefault="00162473" w:rsidP="001A4590">
            <w:pPr>
              <w:pStyle w:val="ListParagraph"/>
              <w:numPr>
                <w:ilvl w:val="0"/>
                <w:numId w:val="20"/>
              </w:numPr>
              <w:jc w:val="both"/>
              <w:rPr>
                <w:rFonts w:ascii="Calibri" w:hAnsi="Calibri"/>
                <w:sz w:val="20"/>
                <w:szCs w:val="20"/>
              </w:rPr>
            </w:pPr>
            <w:r w:rsidRPr="009749E8">
              <w:rPr>
                <w:rFonts w:ascii="Calibri" w:hAnsi="Calibri"/>
                <w:sz w:val="20"/>
                <w:szCs w:val="20"/>
              </w:rPr>
              <w:t xml:space="preserve">l’Hôtel des </w:t>
            </w:r>
            <w:r w:rsidRPr="009749E8">
              <w:rPr>
                <w:rFonts w:ascii="Calibri" w:hAnsi="Calibri"/>
                <w:sz w:val="20"/>
                <w:szCs w:val="20"/>
                <w:lang w:val="fr-CA"/>
              </w:rPr>
              <w:t>transporteurs</w:t>
            </w:r>
            <w:r w:rsidRPr="009749E8">
              <w:rPr>
                <w:rFonts w:ascii="Calibri" w:hAnsi="Calibri"/>
                <w:sz w:val="20"/>
                <w:szCs w:val="20"/>
              </w:rPr>
              <w:t> ;</w:t>
            </w:r>
          </w:p>
          <w:p w14:paraId="27D2807B" w14:textId="580077D1" w:rsidR="00162473" w:rsidRPr="009749E8" w:rsidRDefault="00162473" w:rsidP="001A4590">
            <w:pPr>
              <w:pStyle w:val="ListParagraph"/>
              <w:numPr>
                <w:ilvl w:val="0"/>
                <w:numId w:val="20"/>
              </w:numPr>
              <w:jc w:val="both"/>
              <w:rPr>
                <w:rFonts w:ascii="Calibri" w:hAnsi="Calibri"/>
                <w:sz w:val="20"/>
                <w:szCs w:val="20"/>
                <w:lang w:val="fr-FR"/>
              </w:rPr>
            </w:pPr>
            <w:r w:rsidRPr="009749E8">
              <w:rPr>
                <w:rFonts w:ascii="Calibri" w:hAnsi="Calibri"/>
                <w:sz w:val="20"/>
                <w:szCs w:val="20"/>
                <w:lang w:val="fr-FR"/>
              </w:rPr>
              <w:t>le siège du haut patronat des entreprises de transport routier</w:t>
            </w:r>
            <w:r w:rsidR="001D6942" w:rsidRPr="009749E8">
              <w:rPr>
                <w:rFonts w:ascii="Calibri" w:hAnsi="Calibri"/>
                <w:sz w:val="20"/>
                <w:szCs w:val="20"/>
                <w:lang w:val="fr-FR"/>
              </w:rPr>
              <w:t> </w:t>
            </w:r>
            <w:r w:rsidRPr="009749E8">
              <w:rPr>
                <w:rFonts w:ascii="Calibri" w:hAnsi="Calibri"/>
                <w:sz w:val="20"/>
                <w:szCs w:val="20"/>
                <w:lang w:val="fr-FR"/>
              </w:rPr>
              <w:t>; et</w:t>
            </w:r>
          </w:p>
          <w:p w14:paraId="515437CA" w14:textId="5A45259E" w:rsidR="00162473" w:rsidRPr="009749E8" w:rsidRDefault="00162473" w:rsidP="001A4590">
            <w:pPr>
              <w:pStyle w:val="ListParagraph"/>
              <w:numPr>
                <w:ilvl w:val="0"/>
                <w:numId w:val="20"/>
              </w:numPr>
              <w:jc w:val="both"/>
              <w:rPr>
                <w:rFonts w:ascii="Calibri" w:hAnsi="Calibri"/>
                <w:sz w:val="20"/>
                <w:szCs w:val="20"/>
                <w:lang w:val="fr-FR"/>
              </w:rPr>
            </w:pPr>
            <w:r w:rsidRPr="009749E8">
              <w:rPr>
                <w:rFonts w:ascii="Calibri" w:hAnsi="Calibri"/>
                <w:sz w:val="20"/>
                <w:szCs w:val="20"/>
                <w:lang w:val="fr-FR"/>
              </w:rPr>
              <w:t>le siège de la mutuelle des transporteurs.</w:t>
            </w:r>
          </w:p>
        </w:tc>
      </w:tr>
      <w:tr w:rsidR="00162473" w:rsidRPr="009749E8" w14:paraId="76124C85" w14:textId="77777777" w:rsidTr="007C11B1">
        <w:trPr>
          <w:trHeight w:val="9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8134F9" w14:textId="77777777" w:rsidR="00162473" w:rsidRPr="009749E8" w:rsidRDefault="00162473" w:rsidP="007C11B1">
            <w:pPr>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86454" w14:textId="7A0B9CD1" w:rsidR="00162473" w:rsidRPr="009749E8" w:rsidRDefault="000A0A7F" w:rsidP="007C11B1">
            <w:pPr>
              <w:numPr>
                <w:ilvl w:val="0"/>
                <w:numId w:val="1"/>
              </w:numPr>
              <w:spacing w:after="0" w:line="240" w:lineRule="auto"/>
              <w:rPr>
                <w:rFonts w:ascii="Calibri" w:hAnsi="Calibri"/>
                <w:sz w:val="20"/>
                <w:szCs w:val="20"/>
              </w:rPr>
            </w:pPr>
            <w:r w:rsidRPr="009749E8">
              <w:rPr>
                <w:rFonts w:ascii="Calibri" w:hAnsi="Calibri"/>
                <w:sz w:val="20"/>
                <w:szCs w:val="20"/>
              </w:rPr>
              <w:t>V</w:t>
            </w:r>
            <w:r w:rsidR="00A7578B" w:rsidRPr="009749E8">
              <w:rPr>
                <w:rFonts w:ascii="Calibri" w:hAnsi="Calibri"/>
                <w:sz w:val="20"/>
                <w:szCs w:val="20"/>
              </w:rPr>
              <w:t>alorisation du site de l’ex-casse d’Adjamé ;</w:t>
            </w:r>
          </w:p>
          <w:p w14:paraId="1F953D8B" w14:textId="6F0A41D5" w:rsidR="00A7578B" w:rsidRPr="009749E8" w:rsidRDefault="00A7578B" w:rsidP="007C11B1">
            <w:pPr>
              <w:numPr>
                <w:ilvl w:val="0"/>
                <w:numId w:val="1"/>
              </w:numPr>
              <w:spacing w:after="0" w:line="240" w:lineRule="auto"/>
              <w:rPr>
                <w:rFonts w:ascii="Calibri" w:hAnsi="Calibri"/>
                <w:sz w:val="20"/>
                <w:szCs w:val="20"/>
              </w:rPr>
            </w:pPr>
            <w:r w:rsidRPr="009749E8">
              <w:rPr>
                <w:rFonts w:ascii="Calibri" w:hAnsi="Calibri"/>
                <w:sz w:val="20"/>
                <w:szCs w:val="20"/>
              </w:rPr>
              <w:t>Amélioration des capacités d’accueil et d’hébergement des transporteurs ;</w:t>
            </w:r>
          </w:p>
          <w:p w14:paraId="27DA2035" w14:textId="7B2204D1" w:rsidR="00A7578B" w:rsidRPr="009749E8" w:rsidRDefault="00A7578B" w:rsidP="007C11B1">
            <w:pPr>
              <w:numPr>
                <w:ilvl w:val="0"/>
                <w:numId w:val="1"/>
              </w:numPr>
              <w:spacing w:after="0" w:line="240" w:lineRule="auto"/>
              <w:rPr>
                <w:rFonts w:ascii="Calibri" w:hAnsi="Calibri"/>
                <w:sz w:val="20"/>
                <w:szCs w:val="20"/>
              </w:rPr>
            </w:pPr>
            <w:r w:rsidRPr="009749E8">
              <w:rPr>
                <w:rFonts w:ascii="Calibri" w:hAnsi="Calibri"/>
                <w:sz w:val="20"/>
                <w:szCs w:val="20"/>
              </w:rPr>
              <w:t>Amélioration du cadre de travai</w:t>
            </w:r>
            <w:r w:rsidR="001D6942" w:rsidRPr="009749E8">
              <w:rPr>
                <w:rFonts w:ascii="Calibri" w:hAnsi="Calibri"/>
                <w:sz w:val="20"/>
                <w:szCs w:val="20"/>
              </w:rPr>
              <w:t>l</w:t>
            </w:r>
            <w:r w:rsidRPr="009749E8">
              <w:rPr>
                <w:rFonts w:ascii="Calibri" w:hAnsi="Calibri"/>
                <w:sz w:val="20"/>
                <w:szCs w:val="20"/>
              </w:rPr>
              <w:t xml:space="preserve"> de la mutuelle des transporteurs et du haut patronat des entreprises de transport.</w:t>
            </w:r>
          </w:p>
        </w:tc>
      </w:tr>
      <w:tr w:rsidR="00162473" w:rsidRPr="009749E8" w14:paraId="2B620015" w14:textId="77777777" w:rsidTr="007C11B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0E7E28" w14:textId="77777777" w:rsidR="00162473" w:rsidRPr="009749E8" w:rsidRDefault="00162473" w:rsidP="001626A5">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A977A" w14:textId="77777777" w:rsidR="00162473" w:rsidRPr="009749E8" w:rsidRDefault="00162473" w:rsidP="007C11B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construction, exploitation</w:t>
            </w:r>
          </w:p>
        </w:tc>
      </w:tr>
      <w:tr w:rsidR="00162473" w:rsidRPr="009749E8" w14:paraId="7F6FA14F" w14:textId="77777777" w:rsidTr="001626A5">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A9FA85" w14:textId="77777777" w:rsidR="00162473" w:rsidRPr="009749E8" w:rsidRDefault="00162473" w:rsidP="001626A5">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04B91" w14:textId="25016B0A" w:rsidR="00162473" w:rsidRPr="009749E8" w:rsidRDefault="00C06B1B" w:rsidP="001626A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A déterminer</w:t>
            </w:r>
          </w:p>
        </w:tc>
      </w:tr>
      <w:tr w:rsidR="00162473" w:rsidRPr="009749E8" w14:paraId="14AD9567" w14:textId="77777777" w:rsidTr="007C11B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8C5745" w14:textId="7AB68487" w:rsidR="00162473" w:rsidRPr="009749E8" w:rsidRDefault="00162473" w:rsidP="001626A5">
            <w:pPr>
              <w:spacing w:after="0"/>
              <w:jc w:val="both"/>
              <w:rPr>
                <w:rFonts w:ascii="Calibri" w:hAnsi="Calibri"/>
                <w:sz w:val="20"/>
                <w:szCs w:val="20"/>
              </w:rPr>
            </w:pPr>
            <w:r w:rsidRPr="009749E8">
              <w:rPr>
                <w:rFonts w:ascii="Calibri" w:hAnsi="Calibri"/>
                <w:sz w:val="20"/>
                <w:szCs w:val="20"/>
              </w:rPr>
              <w:t>Projet</w:t>
            </w:r>
            <w:r w:rsidR="001D6942" w:rsidRPr="009749E8">
              <w:rPr>
                <w:rFonts w:ascii="Calibri" w:hAnsi="Calibri"/>
                <w:sz w:val="20"/>
                <w:szCs w:val="20"/>
              </w:rPr>
              <w:t xml:space="preserve"> </w:t>
            </w:r>
            <w:r w:rsidRPr="009749E8">
              <w:rPr>
                <w:rFonts w:ascii="Calibri" w:hAnsi="Calibri"/>
                <w:sz w:val="20"/>
                <w:szCs w:val="20"/>
              </w:rPr>
              <w:t>(s) lié</w:t>
            </w:r>
            <w:r w:rsidR="001D6942"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CF0C5" w14:textId="2E47BD0D" w:rsidR="00162473" w:rsidRPr="009749E8" w:rsidRDefault="00C06B1B" w:rsidP="001626A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Gare routière interurbaine d’Abidjan</w:t>
            </w:r>
          </w:p>
        </w:tc>
      </w:tr>
      <w:tr w:rsidR="00162473" w:rsidRPr="009749E8" w14:paraId="702B58DA" w14:textId="77777777" w:rsidTr="007C11B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9501B" w14:textId="77777777" w:rsidR="00162473" w:rsidRPr="009749E8" w:rsidRDefault="00162473" w:rsidP="001626A5">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19304C9" w14:textId="77777777" w:rsidR="00162473" w:rsidRPr="009749E8" w:rsidRDefault="00162473" w:rsidP="001626A5">
            <w:pPr>
              <w:spacing w:after="0"/>
              <w:rPr>
                <w:rFonts w:ascii="Calibri" w:hAnsi="Calibri"/>
                <w:sz w:val="20"/>
                <w:szCs w:val="20"/>
              </w:rPr>
            </w:pPr>
            <w:r w:rsidRPr="009749E8">
              <w:rPr>
                <w:rFonts w:ascii="Calibri" w:hAnsi="Calibri"/>
                <w:sz w:val="20"/>
                <w:szCs w:val="20"/>
              </w:rPr>
              <w:t>Type de partenariat envisagé</w:t>
            </w:r>
          </w:p>
        </w:tc>
      </w:tr>
      <w:tr w:rsidR="00162473" w:rsidRPr="009749E8" w14:paraId="0CD175A2" w14:textId="77777777" w:rsidTr="007C11B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9788E" w14:textId="77777777" w:rsidR="00162473" w:rsidRPr="009749E8" w:rsidRDefault="00162473" w:rsidP="007C11B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p w14:paraId="49FC8820" w14:textId="2062CDA8" w:rsidR="00A01338" w:rsidRPr="009749E8" w:rsidRDefault="00A01338" w:rsidP="007C11B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C5841E0" w14:textId="77777777" w:rsidR="00162473" w:rsidRPr="009749E8" w:rsidRDefault="00C06B1B" w:rsidP="007C11B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Exploitation du domaine public de l’Etat</w:t>
            </w:r>
          </w:p>
          <w:p w14:paraId="77FF00DF" w14:textId="2F2E92F5" w:rsidR="00C06B1B" w:rsidRPr="009749E8" w:rsidRDefault="00C06B1B" w:rsidP="007C11B1">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Contrat de partenariat à paiement public</w:t>
            </w:r>
          </w:p>
        </w:tc>
      </w:tr>
      <w:tr w:rsidR="00162473" w:rsidRPr="009749E8" w14:paraId="4B58ABA4" w14:textId="77777777" w:rsidTr="007C11B1">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9A7CD3" w14:textId="30E3D351" w:rsidR="00162473" w:rsidRPr="009749E8" w:rsidRDefault="00162473" w:rsidP="00AB44DA">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39499" w14:textId="112C6C93" w:rsidR="00162473" w:rsidRPr="009749E8" w:rsidRDefault="00C06B1B" w:rsidP="007C11B1">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 préliminaire</w:t>
            </w:r>
          </w:p>
        </w:tc>
      </w:tr>
      <w:tr w:rsidR="00162473" w:rsidRPr="009749E8" w14:paraId="6E4D75CA" w14:textId="77777777" w:rsidTr="007C11B1">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BD8860" w14:textId="470738FC" w:rsidR="00162473" w:rsidRPr="009749E8" w:rsidRDefault="00162473" w:rsidP="007C11B1">
            <w:pPr>
              <w:jc w:val="both"/>
              <w:rPr>
                <w:rFonts w:ascii="Calibri" w:hAnsi="Calibri"/>
                <w:sz w:val="20"/>
                <w:szCs w:val="20"/>
              </w:rPr>
            </w:pPr>
            <w:r w:rsidRPr="009749E8">
              <w:rPr>
                <w:rFonts w:ascii="Calibri" w:hAnsi="Calibri"/>
                <w:sz w:val="20"/>
                <w:szCs w:val="20"/>
              </w:rPr>
              <w:t>Prochaine</w:t>
            </w:r>
            <w:r w:rsidR="001D6942"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57D87" w14:textId="704DF680" w:rsidR="00162473" w:rsidRPr="009749E8" w:rsidRDefault="00C06B1B" w:rsidP="007C11B1">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w:t>
            </w:r>
          </w:p>
        </w:tc>
      </w:tr>
    </w:tbl>
    <w:p w14:paraId="55B227AD" w14:textId="77777777" w:rsidR="00162473" w:rsidRPr="009749E8" w:rsidRDefault="00162473"/>
    <w:p w14:paraId="1CA1720B" w14:textId="7DD40C08" w:rsidR="00AA7B62" w:rsidRPr="009749E8" w:rsidRDefault="00AA7B62">
      <w:r w:rsidRPr="009749E8">
        <w:br w:type="page"/>
      </w:r>
    </w:p>
    <w:p w14:paraId="7A8784C3" w14:textId="77777777" w:rsidR="001334C7" w:rsidRPr="009749E8" w:rsidRDefault="001334C7" w:rsidP="001334C7">
      <w:pPr>
        <w:pStyle w:val="Heading1"/>
        <w:spacing w:before="0" w:beforeAutospacing="0"/>
        <w:ind w:left="2127" w:hanging="1769"/>
        <w:rPr>
          <w:rFonts w:ascii="Calibri" w:hAnsi="Calibri"/>
          <w:b w:val="0"/>
        </w:rPr>
      </w:pPr>
      <w:bookmarkStart w:id="59" w:name="_Toc321759948"/>
      <w:r w:rsidRPr="009749E8">
        <w:rPr>
          <w:rFonts w:ascii="Calibri" w:hAnsi="Calibri"/>
          <w:b w:val="0"/>
        </w:rPr>
        <w:lastRenderedPageBreak/>
        <w:t>Construction du poste de contrôle juxtaposé de Nigoni (Tingrela)</w:t>
      </w:r>
      <w:bookmarkEnd w:id="5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1334C7" w:rsidRPr="009749E8" w14:paraId="3C67EFBA" w14:textId="77777777" w:rsidTr="0061157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FD16CA" w14:textId="77777777" w:rsidR="001334C7" w:rsidRPr="009749E8" w:rsidRDefault="001334C7" w:rsidP="00E463A0">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01739" w14:textId="77777777" w:rsidR="001334C7" w:rsidRPr="009749E8" w:rsidRDefault="001334C7" w:rsidP="00E463A0">
            <w:pPr>
              <w:spacing w:after="0"/>
              <w:jc w:val="both"/>
              <w:rPr>
                <w:rFonts w:ascii="Calibri" w:hAnsi="Calibri"/>
                <w:bCs/>
                <w:sz w:val="20"/>
                <w:szCs w:val="20"/>
              </w:rPr>
            </w:pPr>
            <w:r w:rsidRPr="009749E8">
              <w:rPr>
                <w:rFonts w:ascii="Calibri" w:hAnsi="Calibri"/>
                <w:bCs/>
                <w:sz w:val="20"/>
                <w:szCs w:val="20"/>
              </w:rPr>
              <w:t>CONSTRUCTION DU POSTE DE CONTRÔLE JUXTAPOSÉ DE NIGONI (TINGRELA)</w:t>
            </w:r>
          </w:p>
        </w:tc>
      </w:tr>
      <w:tr w:rsidR="001334C7" w:rsidRPr="009749E8" w14:paraId="27779FA5"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647C85" w14:textId="7C30E56D" w:rsidR="001334C7" w:rsidRPr="009749E8" w:rsidRDefault="009D5FD4" w:rsidP="00E463A0">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A053B" w14:textId="77777777" w:rsidR="001334C7" w:rsidRPr="009749E8" w:rsidRDefault="001334C7" w:rsidP="00E463A0">
            <w:pPr>
              <w:spacing w:after="0"/>
              <w:jc w:val="both"/>
              <w:rPr>
                <w:rFonts w:ascii="Calibri" w:hAnsi="Calibri"/>
                <w:sz w:val="20"/>
                <w:szCs w:val="20"/>
              </w:rPr>
            </w:pPr>
            <w:r w:rsidRPr="009749E8">
              <w:rPr>
                <w:rFonts w:ascii="Calibri" w:hAnsi="Calibri"/>
                <w:sz w:val="20"/>
                <w:szCs w:val="20"/>
              </w:rPr>
              <w:t>MINISTÈRE DES TRANSPORTS</w:t>
            </w:r>
          </w:p>
        </w:tc>
      </w:tr>
      <w:tr w:rsidR="001334C7" w:rsidRPr="009749E8" w14:paraId="45288A6D" w14:textId="77777777" w:rsidTr="00E463A0">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34567B" w14:textId="76F5D41D" w:rsidR="001334C7" w:rsidRPr="009749E8" w:rsidRDefault="009D5FD4" w:rsidP="00E463A0">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688D8" w14:textId="77777777" w:rsidR="001334C7" w:rsidRPr="009749E8" w:rsidRDefault="001334C7" w:rsidP="00E463A0">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1C1CB058" w14:textId="77777777" w:rsidR="001334C7" w:rsidRPr="009749E8" w:rsidRDefault="001334C7" w:rsidP="00E463A0">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13A5ECC6" w14:textId="7E1E0CBC" w:rsidR="001334C7" w:rsidRPr="009749E8" w:rsidRDefault="001334C7" w:rsidP="00E463A0">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w:t>
            </w:r>
            <w:r w:rsidR="00A7578B" w:rsidRPr="009749E8">
              <w:rPr>
                <w:rFonts w:ascii="Calibri" w:eastAsia="Times New Roman" w:hAnsi="Calibri" w:cs="Times New Roman"/>
                <w:sz w:val="20"/>
                <w:szCs w:val="20"/>
              </w:rPr>
              <w:t> </w:t>
            </w:r>
            <w:r w:rsidRPr="009749E8">
              <w:rPr>
                <w:rFonts w:ascii="Calibri" w:eastAsia="Times New Roman" w:hAnsi="Calibri" w:cs="Times New Roman"/>
                <w:sz w:val="20"/>
                <w:szCs w:val="20"/>
              </w:rPr>
              <w:t>: +</w:t>
            </w:r>
            <w:r w:rsidR="00A7578B" w:rsidRPr="009749E8">
              <w:rPr>
                <w:rFonts w:ascii="Calibri" w:eastAsia="Times New Roman" w:hAnsi="Calibri" w:cs="Times New Roman"/>
                <w:sz w:val="20"/>
                <w:szCs w:val="20"/>
              </w:rPr>
              <w:t> </w:t>
            </w:r>
            <w:r w:rsidRPr="009749E8">
              <w:rPr>
                <w:rFonts w:ascii="Calibri" w:eastAsia="Times New Roman" w:hAnsi="Calibri" w:cs="Times New Roman"/>
                <w:sz w:val="20"/>
                <w:szCs w:val="20"/>
              </w:rPr>
              <w:t>(225) 20 34 48 66</w:t>
            </w:r>
          </w:p>
          <w:p w14:paraId="5F79225F" w14:textId="77777777" w:rsidR="001334C7" w:rsidRPr="009749E8" w:rsidRDefault="00031B01" w:rsidP="00E463A0">
            <w:pPr>
              <w:spacing w:after="0" w:line="240" w:lineRule="auto"/>
              <w:ind w:left="72"/>
              <w:jc w:val="center"/>
              <w:rPr>
                <w:rFonts w:ascii="Calibri" w:hAnsi="Calibri"/>
                <w:sz w:val="20"/>
                <w:szCs w:val="20"/>
              </w:rPr>
            </w:pPr>
            <w:hyperlink r:id="rId65" w:history="1">
              <w:r w:rsidR="001334C7" w:rsidRPr="009749E8">
                <w:rPr>
                  <w:rFonts w:ascii="Calibri" w:eastAsia="Times New Roman" w:hAnsi="Calibri" w:cs="Times New Roman"/>
                  <w:color w:val="0000FF"/>
                  <w:sz w:val="20"/>
                  <w:szCs w:val="20"/>
                  <w:u w:val="single"/>
                </w:rPr>
                <w:t>n.sidibe@hotmail.com</w:t>
              </w:r>
            </w:hyperlink>
          </w:p>
        </w:tc>
      </w:tr>
      <w:tr w:rsidR="001334C7" w:rsidRPr="009749E8" w14:paraId="15A8C3EC"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53515D" w14:textId="61DB86C6" w:rsidR="001334C7" w:rsidRPr="009749E8" w:rsidRDefault="001334C7" w:rsidP="00E463A0">
            <w:pPr>
              <w:spacing w:after="0"/>
              <w:jc w:val="both"/>
              <w:rPr>
                <w:rFonts w:ascii="Calibri" w:hAnsi="Calibri"/>
                <w:sz w:val="20"/>
                <w:szCs w:val="20"/>
              </w:rPr>
            </w:pPr>
            <w:r w:rsidRPr="009749E8">
              <w:rPr>
                <w:rFonts w:ascii="Calibri" w:hAnsi="Calibri"/>
                <w:sz w:val="20"/>
                <w:szCs w:val="20"/>
              </w:rPr>
              <w:t>Localisation</w:t>
            </w:r>
            <w:r w:rsidR="00A7578B"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5277C" w14:textId="77777777" w:rsidR="001334C7" w:rsidRPr="009749E8" w:rsidRDefault="001334C7" w:rsidP="00E463A0">
            <w:pPr>
              <w:spacing w:after="0"/>
              <w:jc w:val="both"/>
              <w:rPr>
                <w:rFonts w:ascii="Calibri" w:hAnsi="Calibri"/>
                <w:sz w:val="20"/>
                <w:szCs w:val="20"/>
              </w:rPr>
            </w:pPr>
            <w:r w:rsidRPr="009749E8">
              <w:rPr>
                <w:rFonts w:ascii="Calibri" w:hAnsi="Calibri"/>
                <w:sz w:val="20"/>
                <w:szCs w:val="20"/>
              </w:rPr>
              <w:t>Tingrela</w:t>
            </w:r>
          </w:p>
        </w:tc>
      </w:tr>
      <w:tr w:rsidR="001334C7" w:rsidRPr="009749E8" w14:paraId="2F0656C9" w14:textId="77777777" w:rsidTr="00A73D23">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710297" w14:textId="77777777" w:rsidR="001334C7" w:rsidRPr="009749E8" w:rsidRDefault="001334C7" w:rsidP="00E463A0">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D03C4" w14:textId="30922554" w:rsidR="001334C7" w:rsidRPr="009749E8" w:rsidRDefault="00A73D23" w:rsidP="00BE0E18">
            <w:pPr>
              <w:spacing w:after="0" w:line="240" w:lineRule="auto"/>
              <w:jc w:val="both"/>
              <w:rPr>
                <w:rFonts w:ascii="Calibri" w:hAnsi="Calibri"/>
                <w:sz w:val="20"/>
                <w:szCs w:val="20"/>
              </w:rPr>
            </w:pPr>
            <w:r w:rsidRPr="009749E8">
              <w:rPr>
                <w:rFonts w:ascii="Calibri" w:hAnsi="Calibri"/>
                <w:sz w:val="20"/>
                <w:szCs w:val="20"/>
              </w:rPr>
              <w:t xml:space="preserve">Il s’agit de construire un poste de contrôle à Nigoni afin </w:t>
            </w:r>
            <w:r w:rsidR="000A0A7F" w:rsidRPr="009749E8">
              <w:rPr>
                <w:rFonts w:ascii="Calibri" w:hAnsi="Calibri"/>
                <w:sz w:val="20"/>
                <w:szCs w:val="20"/>
              </w:rPr>
              <w:t xml:space="preserve">de </w:t>
            </w:r>
            <w:r w:rsidRPr="009749E8">
              <w:rPr>
                <w:rFonts w:ascii="Calibri" w:hAnsi="Calibri"/>
                <w:sz w:val="20"/>
                <w:szCs w:val="20"/>
              </w:rPr>
              <w:t>sécuriser le transport routier régional.</w:t>
            </w:r>
          </w:p>
        </w:tc>
      </w:tr>
      <w:tr w:rsidR="001334C7" w:rsidRPr="009749E8" w14:paraId="721BCBE3" w14:textId="77777777" w:rsidTr="00E463A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3C3C08" w14:textId="77777777" w:rsidR="001334C7" w:rsidRPr="009749E8" w:rsidRDefault="001334C7" w:rsidP="00E463A0">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7BEAC" w14:textId="77777777" w:rsidR="001334C7" w:rsidRPr="009749E8" w:rsidRDefault="006E42B7" w:rsidP="00E463A0">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Réduction de la durée des formalités et du temps de passage à la frontière,</w:t>
            </w:r>
          </w:p>
          <w:p w14:paraId="55BA9610" w14:textId="77777777" w:rsidR="006E42B7" w:rsidRPr="009749E8" w:rsidRDefault="006E42B7" w:rsidP="00E463A0">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Sécurisation des recettes de l’État et réduction des coûts de transport entre la Guinée et la Côte d’Ivoire.</w:t>
            </w:r>
          </w:p>
        </w:tc>
      </w:tr>
      <w:tr w:rsidR="001334C7" w:rsidRPr="009749E8" w14:paraId="542AEE63"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69A8C5" w14:textId="77777777" w:rsidR="001334C7" w:rsidRPr="009749E8" w:rsidRDefault="001334C7" w:rsidP="001626A5">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C573A" w14:textId="77777777" w:rsidR="001334C7" w:rsidRPr="009749E8" w:rsidRDefault="006E42B7" w:rsidP="00E463A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w:t>
            </w:r>
          </w:p>
        </w:tc>
      </w:tr>
      <w:tr w:rsidR="001334C7" w:rsidRPr="009749E8" w14:paraId="5683800A" w14:textId="77777777" w:rsidTr="00E463A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082D26" w14:textId="77777777" w:rsidR="001334C7" w:rsidRPr="009749E8" w:rsidRDefault="001334C7" w:rsidP="00E463A0">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8D4D5" w14:textId="77777777" w:rsidR="001334C7" w:rsidRPr="009749E8" w:rsidRDefault="001334C7" w:rsidP="00E463A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9 020 M FCFA</w:t>
            </w:r>
          </w:p>
          <w:p w14:paraId="4FC9DAE6" w14:textId="77777777" w:rsidR="001334C7" w:rsidRPr="009749E8" w:rsidRDefault="001334C7" w:rsidP="00E463A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14 M EUR</w:t>
            </w:r>
          </w:p>
          <w:p w14:paraId="0DDF9C80" w14:textId="2E25B5E4" w:rsidR="001334C7" w:rsidRPr="009749E8" w:rsidRDefault="001334C7" w:rsidP="00E463A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18 M USD (1$ =</w:t>
            </w:r>
            <w:r w:rsidR="00A7578B" w:rsidRPr="009749E8">
              <w:rPr>
                <w:rFonts w:ascii="Calibri" w:hAnsi="Calibri"/>
                <w:sz w:val="20"/>
                <w:szCs w:val="20"/>
              </w:rPr>
              <w:t> </w:t>
            </w:r>
            <w:r w:rsidRPr="009749E8">
              <w:rPr>
                <w:rFonts w:ascii="Calibri" w:hAnsi="Calibri"/>
                <w:sz w:val="20"/>
                <w:szCs w:val="20"/>
              </w:rPr>
              <w:t>500 FCFA)</w:t>
            </w:r>
          </w:p>
        </w:tc>
      </w:tr>
      <w:tr w:rsidR="001334C7" w:rsidRPr="009749E8" w14:paraId="25460BC5"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D3D98D" w14:textId="1006E5B7" w:rsidR="001334C7" w:rsidRPr="009749E8" w:rsidRDefault="001334C7" w:rsidP="00E463A0">
            <w:pPr>
              <w:spacing w:after="0"/>
              <w:jc w:val="both"/>
              <w:rPr>
                <w:rFonts w:ascii="Calibri" w:hAnsi="Calibri"/>
                <w:sz w:val="20"/>
                <w:szCs w:val="20"/>
              </w:rPr>
            </w:pPr>
            <w:r w:rsidRPr="009749E8">
              <w:rPr>
                <w:rFonts w:ascii="Calibri" w:hAnsi="Calibri"/>
                <w:sz w:val="20"/>
                <w:szCs w:val="20"/>
              </w:rPr>
              <w:t>Projet</w:t>
            </w:r>
            <w:r w:rsidR="00A7578B" w:rsidRPr="009749E8">
              <w:rPr>
                <w:rFonts w:ascii="Calibri" w:hAnsi="Calibri"/>
                <w:sz w:val="20"/>
                <w:szCs w:val="20"/>
              </w:rPr>
              <w:t xml:space="preserve"> </w:t>
            </w:r>
            <w:r w:rsidRPr="009749E8">
              <w:rPr>
                <w:rFonts w:ascii="Calibri" w:hAnsi="Calibri"/>
                <w:sz w:val="20"/>
                <w:szCs w:val="20"/>
              </w:rPr>
              <w:t>(s) lié</w:t>
            </w:r>
            <w:r w:rsidR="00A7578B"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DA881" w14:textId="77777777" w:rsidR="001334C7" w:rsidRPr="009749E8" w:rsidRDefault="001334C7" w:rsidP="00E463A0">
            <w:pPr>
              <w:pStyle w:val="ListParagraph"/>
              <w:numPr>
                <w:ilvl w:val="0"/>
                <w:numId w:val="1"/>
              </w:numPr>
              <w:rPr>
                <w:rFonts w:ascii="Calibri" w:hAnsi="Calibri"/>
                <w:sz w:val="20"/>
                <w:szCs w:val="20"/>
                <w:lang w:val="fr-FR"/>
              </w:rPr>
            </w:pPr>
            <w:r w:rsidRPr="009749E8">
              <w:rPr>
                <w:rFonts w:ascii="Calibri" w:hAnsi="Calibri"/>
                <w:sz w:val="20"/>
                <w:szCs w:val="20"/>
                <w:lang w:val="fr-FR"/>
              </w:rPr>
              <w:t>Système d’information dans le secteur des transports</w:t>
            </w:r>
          </w:p>
        </w:tc>
      </w:tr>
      <w:tr w:rsidR="001334C7" w:rsidRPr="009749E8" w14:paraId="0FD568EF" w14:textId="77777777" w:rsidTr="00E463A0">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E532B" w14:textId="77777777" w:rsidR="001334C7" w:rsidRPr="009749E8" w:rsidRDefault="001334C7" w:rsidP="00E463A0">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10960D9" w14:textId="77777777" w:rsidR="001334C7" w:rsidRPr="009749E8" w:rsidRDefault="001334C7" w:rsidP="00E463A0">
            <w:pPr>
              <w:spacing w:after="0"/>
              <w:jc w:val="both"/>
              <w:rPr>
                <w:rFonts w:ascii="Calibri" w:hAnsi="Calibri"/>
                <w:sz w:val="20"/>
                <w:szCs w:val="20"/>
              </w:rPr>
            </w:pPr>
            <w:r w:rsidRPr="009749E8">
              <w:rPr>
                <w:rFonts w:ascii="Calibri" w:hAnsi="Calibri"/>
                <w:sz w:val="20"/>
                <w:szCs w:val="20"/>
              </w:rPr>
              <w:t>Type de partenariat envisagé</w:t>
            </w:r>
          </w:p>
        </w:tc>
      </w:tr>
      <w:tr w:rsidR="001334C7" w:rsidRPr="009749E8" w14:paraId="2878F136" w14:textId="77777777" w:rsidTr="00E463A0">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7554C" w14:textId="77777777" w:rsidR="001334C7" w:rsidRPr="009749E8" w:rsidRDefault="001334C7" w:rsidP="00E463A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4FFE820" w14:textId="73A750A7" w:rsidR="001334C7" w:rsidRPr="009749E8" w:rsidRDefault="006E42B7" w:rsidP="00E463A0">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Contrat de Partenariat sur financement Public</w:t>
            </w:r>
          </w:p>
        </w:tc>
      </w:tr>
      <w:tr w:rsidR="001334C7" w:rsidRPr="009749E8" w14:paraId="0C0B8111"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CA7970" w14:textId="77777777" w:rsidR="001334C7" w:rsidRPr="009749E8" w:rsidRDefault="001334C7" w:rsidP="00E463A0">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188D7" w14:textId="77777777" w:rsidR="001334C7" w:rsidRPr="009749E8" w:rsidRDefault="001334C7" w:rsidP="00E463A0">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1334C7" w:rsidRPr="009749E8" w14:paraId="7A00445E" w14:textId="77777777" w:rsidTr="00E463A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631E73" w14:textId="74CE1931" w:rsidR="001334C7" w:rsidRPr="009749E8" w:rsidRDefault="001334C7" w:rsidP="00E463A0">
            <w:pPr>
              <w:spacing w:after="0"/>
              <w:jc w:val="both"/>
              <w:rPr>
                <w:rFonts w:ascii="Calibri" w:hAnsi="Calibri"/>
                <w:sz w:val="20"/>
                <w:szCs w:val="20"/>
              </w:rPr>
            </w:pPr>
            <w:r w:rsidRPr="009749E8">
              <w:rPr>
                <w:rFonts w:ascii="Calibri" w:hAnsi="Calibri"/>
                <w:sz w:val="20"/>
                <w:szCs w:val="20"/>
              </w:rPr>
              <w:t>Prochaine</w:t>
            </w:r>
            <w:r w:rsidR="00A7578B"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4013C" w14:textId="77777777" w:rsidR="001334C7" w:rsidRPr="009749E8" w:rsidRDefault="001334C7" w:rsidP="00E463A0">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Réalisation des études</w:t>
            </w:r>
          </w:p>
        </w:tc>
      </w:tr>
    </w:tbl>
    <w:p w14:paraId="3CB473AF" w14:textId="77777777" w:rsidR="001027DB" w:rsidRPr="009749E8" w:rsidRDefault="001027DB">
      <w:r w:rsidRPr="009749E8">
        <w:br w:type="page"/>
      </w:r>
    </w:p>
    <w:p w14:paraId="012E9AC7" w14:textId="77777777" w:rsidR="00E54812" w:rsidRPr="009749E8" w:rsidRDefault="00E54812" w:rsidP="00E54812">
      <w:pPr>
        <w:pStyle w:val="Heading1"/>
        <w:spacing w:before="0" w:beforeAutospacing="0"/>
        <w:ind w:left="2127" w:hanging="1769"/>
        <w:rPr>
          <w:rFonts w:ascii="Calibri" w:hAnsi="Calibri"/>
          <w:b w:val="0"/>
        </w:rPr>
      </w:pPr>
      <w:bookmarkStart w:id="60" w:name="_Toc321759949"/>
      <w:r w:rsidRPr="009749E8">
        <w:rPr>
          <w:rFonts w:ascii="Calibri" w:hAnsi="Calibri"/>
          <w:b w:val="0"/>
        </w:rPr>
        <w:lastRenderedPageBreak/>
        <w:t>Construction et exploitation d’un nouveau terminal à conteneurs au Port de San Pedro</w:t>
      </w:r>
      <w:bookmarkEnd w:id="6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E54812" w:rsidRPr="009749E8" w14:paraId="23A96F10"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F4816E" w14:textId="77777777" w:rsidR="00E54812" w:rsidRPr="009749E8" w:rsidRDefault="00E54812" w:rsidP="008E5D6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6618F" w14:textId="77777777" w:rsidR="00E54812" w:rsidRPr="009749E8" w:rsidRDefault="00E54812" w:rsidP="00E3366E">
            <w:pPr>
              <w:spacing w:after="0" w:line="240" w:lineRule="auto"/>
              <w:jc w:val="both"/>
              <w:rPr>
                <w:rFonts w:ascii="Calibri" w:hAnsi="Calibri"/>
                <w:bCs/>
                <w:sz w:val="20"/>
                <w:szCs w:val="20"/>
              </w:rPr>
            </w:pPr>
            <w:r w:rsidRPr="009749E8">
              <w:rPr>
                <w:rFonts w:ascii="Calibri" w:hAnsi="Calibri"/>
                <w:bCs/>
                <w:sz w:val="20"/>
                <w:szCs w:val="20"/>
              </w:rPr>
              <w:t>CONSTRUCTION ET EXPLOITATION D’UN NOUVEAU TERMINAL À CONTENEURS AU PORT DE SAN PEDRO</w:t>
            </w:r>
          </w:p>
        </w:tc>
      </w:tr>
      <w:tr w:rsidR="00E54812" w:rsidRPr="009749E8" w14:paraId="2645C8BF"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16708F" w14:textId="7390AE1F" w:rsidR="00E54812" w:rsidRPr="009749E8" w:rsidRDefault="009D5FD4" w:rsidP="008E5D6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FFBBD" w14:textId="77777777" w:rsidR="00BB308F" w:rsidRPr="009749E8" w:rsidRDefault="00BB308F" w:rsidP="00BB308F">
            <w:pPr>
              <w:pStyle w:val="ListParagraph"/>
              <w:numPr>
                <w:ilvl w:val="0"/>
                <w:numId w:val="2"/>
              </w:numPr>
              <w:ind w:left="322" w:hanging="322"/>
              <w:jc w:val="both"/>
              <w:rPr>
                <w:rFonts w:ascii="Calibri" w:hAnsi="Calibri"/>
                <w:sz w:val="20"/>
                <w:szCs w:val="20"/>
              </w:rPr>
            </w:pPr>
            <w:r w:rsidRPr="009749E8">
              <w:rPr>
                <w:rFonts w:ascii="Calibri" w:hAnsi="Calibri"/>
                <w:sz w:val="20"/>
                <w:szCs w:val="20"/>
              </w:rPr>
              <w:t>MINISTÈRE DES TRANSPORTS</w:t>
            </w:r>
          </w:p>
          <w:p w14:paraId="15E8FD30" w14:textId="39C9702E" w:rsidR="00E54812" w:rsidRPr="009749E8" w:rsidRDefault="00BB308F" w:rsidP="00BB308F">
            <w:pPr>
              <w:pStyle w:val="ListParagraph"/>
              <w:numPr>
                <w:ilvl w:val="0"/>
                <w:numId w:val="2"/>
              </w:numPr>
              <w:ind w:left="322" w:hanging="322"/>
              <w:jc w:val="both"/>
              <w:rPr>
                <w:rFonts w:ascii="Calibri" w:hAnsi="Calibri"/>
                <w:sz w:val="20"/>
                <w:szCs w:val="20"/>
                <w:lang w:val="fr-FR"/>
              </w:rPr>
            </w:pPr>
            <w:r w:rsidRPr="009749E8">
              <w:rPr>
                <w:rFonts w:ascii="Calibri" w:hAnsi="Calibri"/>
                <w:sz w:val="20"/>
                <w:szCs w:val="20"/>
                <w:lang w:val="fr-FR"/>
              </w:rPr>
              <w:t>PORT AUTONOME DE SAN PEDRO (PASP)</w:t>
            </w:r>
          </w:p>
        </w:tc>
      </w:tr>
      <w:tr w:rsidR="00BB308F" w:rsidRPr="009749E8" w14:paraId="65EC7970" w14:textId="77777777" w:rsidTr="00BB308F">
        <w:trPr>
          <w:trHeight w:val="45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33049A" w14:textId="122740CC" w:rsidR="00BB308F" w:rsidRPr="009749E8" w:rsidRDefault="00BB308F" w:rsidP="008E5D6D">
            <w:pPr>
              <w:spacing w:after="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CF4F9" w14:textId="77777777" w:rsidR="00BB308F" w:rsidRPr="009749E8" w:rsidRDefault="00BB308F" w:rsidP="001F3F12">
            <w:pPr>
              <w:spacing w:after="0"/>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MINISTERE DES TRANSPORTS</w:t>
            </w:r>
          </w:p>
          <w:p w14:paraId="11CEE65A" w14:textId="77777777" w:rsidR="00BB308F" w:rsidRPr="009749E8" w:rsidRDefault="00BB308F"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4967C1C4" w14:textId="77777777" w:rsidR="00BB308F" w:rsidRPr="009749E8" w:rsidRDefault="00BB308F"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2C816973" w14:textId="77777777" w:rsidR="00BB308F" w:rsidRPr="009749E8" w:rsidRDefault="00BB308F"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 : (225) 20 34 48 66</w:t>
            </w:r>
          </w:p>
          <w:p w14:paraId="40B2FA64" w14:textId="7BB7342B" w:rsidR="00BB308F" w:rsidRPr="009749E8" w:rsidRDefault="00031B01" w:rsidP="008E5D6D">
            <w:pPr>
              <w:spacing w:after="0" w:line="240" w:lineRule="auto"/>
              <w:ind w:left="72"/>
              <w:jc w:val="center"/>
              <w:rPr>
                <w:rFonts w:ascii="Calibri" w:hAnsi="Calibri"/>
                <w:sz w:val="20"/>
                <w:szCs w:val="20"/>
              </w:rPr>
            </w:pPr>
            <w:hyperlink r:id="rId66" w:history="1">
              <w:r w:rsidR="00BB308F" w:rsidRPr="009749E8">
                <w:rPr>
                  <w:rFonts w:ascii="Calibri" w:eastAsia="Times New Roman" w:hAnsi="Calibri" w:cs="Times New Roman"/>
                  <w:color w:val="0000FF"/>
                  <w:sz w:val="20"/>
                  <w:szCs w:val="20"/>
                  <w:u w:val="single"/>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3E595C31" w14:textId="77777777" w:rsidR="00BB308F" w:rsidRPr="009749E8" w:rsidRDefault="00BB308F" w:rsidP="001F3F12">
            <w:pPr>
              <w:spacing w:after="0"/>
              <w:ind w:left="72"/>
              <w:jc w:val="center"/>
              <w:rPr>
                <w:rFonts w:ascii="Calibri" w:hAnsi="Calibri"/>
                <w:sz w:val="20"/>
                <w:szCs w:val="20"/>
                <w:u w:val="single"/>
              </w:rPr>
            </w:pPr>
            <w:r w:rsidRPr="009749E8">
              <w:rPr>
                <w:rFonts w:ascii="Calibri" w:hAnsi="Calibri"/>
                <w:sz w:val="20"/>
                <w:szCs w:val="20"/>
                <w:u w:val="single"/>
              </w:rPr>
              <w:t>PORT AUTONOME DE SAN PEDRO</w:t>
            </w:r>
          </w:p>
          <w:p w14:paraId="0532A656" w14:textId="77777777" w:rsidR="00BB308F" w:rsidRPr="009749E8" w:rsidRDefault="00BB308F" w:rsidP="001F3F12">
            <w:pPr>
              <w:spacing w:after="0" w:line="240" w:lineRule="auto"/>
              <w:ind w:left="72"/>
              <w:jc w:val="center"/>
              <w:rPr>
                <w:rFonts w:ascii="Calibri" w:hAnsi="Calibri"/>
                <w:sz w:val="20"/>
                <w:szCs w:val="20"/>
              </w:rPr>
            </w:pPr>
            <w:r w:rsidRPr="009749E8">
              <w:rPr>
                <w:rFonts w:ascii="Calibri" w:hAnsi="Calibri"/>
                <w:sz w:val="20"/>
                <w:szCs w:val="20"/>
              </w:rPr>
              <w:t>M. LAMIZANA Hilaire Marcel</w:t>
            </w:r>
          </w:p>
          <w:p w14:paraId="0323DF41" w14:textId="77777777" w:rsidR="00BB308F" w:rsidRPr="009749E8" w:rsidRDefault="00BB308F" w:rsidP="001F3F12">
            <w:pPr>
              <w:spacing w:after="0" w:line="240" w:lineRule="auto"/>
              <w:ind w:left="72"/>
              <w:jc w:val="center"/>
              <w:rPr>
                <w:rFonts w:ascii="Calibri" w:hAnsi="Calibri"/>
                <w:sz w:val="20"/>
                <w:szCs w:val="20"/>
              </w:rPr>
            </w:pPr>
            <w:r w:rsidRPr="009749E8">
              <w:rPr>
                <w:rFonts w:ascii="Calibri" w:hAnsi="Calibri"/>
                <w:sz w:val="20"/>
                <w:szCs w:val="20"/>
              </w:rPr>
              <w:t>Directeur Général du PASP</w:t>
            </w:r>
          </w:p>
          <w:p w14:paraId="123861F6" w14:textId="77777777" w:rsidR="00BB308F" w:rsidRPr="009749E8" w:rsidRDefault="00BB308F" w:rsidP="001F3F12">
            <w:pPr>
              <w:spacing w:after="0" w:line="240" w:lineRule="auto"/>
              <w:ind w:left="72"/>
              <w:jc w:val="center"/>
              <w:rPr>
                <w:rFonts w:ascii="Calibri" w:hAnsi="Calibri"/>
                <w:sz w:val="20"/>
                <w:szCs w:val="20"/>
              </w:rPr>
            </w:pPr>
            <w:r w:rsidRPr="009749E8">
              <w:rPr>
                <w:rFonts w:ascii="Calibri" w:hAnsi="Calibri"/>
                <w:sz w:val="20"/>
                <w:szCs w:val="20"/>
              </w:rPr>
              <w:t>Tel : (225) 34 71 72 00</w:t>
            </w:r>
          </w:p>
          <w:p w14:paraId="6AAF6617" w14:textId="1812C754" w:rsidR="00BB308F" w:rsidRPr="009749E8" w:rsidRDefault="00031B01" w:rsidP="008E5D6D">
            <w:pPr>
              <w:spacing w:after="0" w:line="240" w:lineRule="auto"/>
              <w:ind w:left="72"/>
              <w:jc w:val="center"/>
              <w:rPr>
                <w:rFonts w:ascii="Calibri" w:hAnsi="Calibri"/>
                <w:sz w:val="20"/>
                <w:szCs w:val="20"/>
              </w:rPr>
            </w:pPr>
            <w:hyperlink r:id="rId67" w:history="1">
              <w:r w:rsidR="00BB308F" w:rsidRPr="009749E8">
                <w:rPr>
                  <w:rStyle w:val="Hyperlink"/>
                  <w:rFonts w:ascii="Calibri" w:hAnsi="Calibri"/>
                  <w:sz w:val="20"/>
                  <w:szCs w:val="20"/>
                </w:rPr>
                <w:t>pzahabi@pasp.ci</w:t>
              </w:r>
            </w:hyperlink>
            <w:r w:rsidR="00BB308F" w:rsidRPr="009749E8">
              <w:rPr>
                <w:rFonts w:ascii="Calibri" w:hAnsi="Calibri"/>
                <w:sz w:val="20"/>
                <w:szCs w:val="20"/>
              </w:rPr>
              <w:t xml:space="preserve"> </w:t>
            </w:r>
          </w:p>
        </w:tc>
      </w:tr>
      <w:tr w:rsidR="00BB308F" w:rsidRPr="009749E8" w14:paraId="08C6B322"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FBABE8" w14:textId="0FCB01D8" w:rsidR="00BB308F" w:rsidRPr="009749E8" w:rsidRDefault="00BB308F" w:rsidP="008E5D6D">
            <w:pPr>
              <w:spacing w:after="0"/>
              <w:jc w:val="both"/>
              <w:rPr>
                <w:rFonts w:ascii="Calibri" w:hAnsi="Calibri"/>
                <w:sz w:val="20"/>
                <w:szCs w:val="20"/>
              </w:rPr>
            </w:pPr>
            <w:r w:rsidRPr="009749E8">
              <w:rPr>
                <w:rFonts w:ascii="Calibri" w:hAnsi="Calibri"/>
                <w:sz w:val="20"/>
                <w:szCs w:val="20"/>
              </w:rPr>
              <w:t>Localisation :</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EC48A" w14:textId="77777777" w:rsidR="00BB308F" w:rsidRPr="009749E8" w:rsidRDefault="00BB308F" w:rsidP="008E5D6D">
            <w:pPr>
              <w:spacing w:after="0"/>
              <w:jc w:val="both"/>
              <w:rPr>
                <w:rFonts w:ascii="Calibri" w:hAnsi="Calibri"/>
                <w:sz w:val="20"/>
                <w:szCs w:val="20"/>
              </w:rPr>
            </w:pPr>
            <w:r w:rsidRPr="009749E8">
              <w:rPr>
                <w:rFonts w:ascii="Calibri" w:hAnsi="Calibri"/>
                <w:sz w:val="20"/>
                <w:szCs w:val="20"/>
              </w:rPr>
              <w:t>San Pedro</w:t>
            </w:r>
          </w:p>
        </w:tc>
      </w:tr>
      <w:tr w:rsidR="00BB308F" w:rsidRPr="009749E8" w14:paraId="6EE6B528" w14:textId="77777777" w:rsidTr="008E5D6D">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D2E064" w14:textId="77777777" w:rsidR="00BB308F" w:rsidRPr="009749E8" w:rsidRDefault="00BB308F" w:rsidP="008E5D6D">
            <w:pPr>
              <w:spacing w:after="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72948" w14:textId="52F24AE6" w:rsidR="00BB308F" w:rsidRPr="009749E8" w:rsidRDefault="00BB308F" w:rsidP="00364A69">
            <w:pPr>
              <w:spacing w:after="0" w:line="240" w:lineRule="auto"/>
              <w:jc w:val="both"/>
              <w:rPr>
                <w:rFonts w:ascii="Calibri" w:hAnsi="Calibri"/>
                <w:sz w:val="20"/>
                <w:szCs w:val="20"/>
              </w:rPr>
            </w:pPr>
            <w:r w:rsidRPr="009749E8">
              <w:rPr>
                <w:rFonts w:ascii="Calibri" w:hAnsi="Calibri"/>
                <w:sz w:val="20"/>
                <w:szCs w:val="20"/>
              </w:rPr>
              <w:t>Il s’agit de déplacer et d’agrandir le terminal à conteneurs de la ville de San Pedro afin de répondre aux exigences de croissance du port.</w:t>
            </w:r>
          </w:p>
          <w:p w14:paraId="59F77789" w14:textId="77777777" w:rsidR="00BB308F" w:rsidRPr="009749E8" w:rsidRDefault="00BB308F" w:rsidP="00364A69">
            <w:pPr>
              <w:spacing w:after="0" w:line="240" w:lineRule="auto"/>
              <w:jc w:val="both"/>
              <w:rPr>
                <w:rFonts w:ascii="Calibri" w:hAnsi="Calibri"/>
                <w:sz w:val="20"/>
                <w:szCs w:val="20"/>
              </w:rPr>
            </w:pPr>
            <w:r w:rsidRPr="009749E8">
              <w:rPr>
                <w:rFonts w:ascii="Calibri" w:hAnsi="Calibri"/>
                <w:sz w:val="20"/>
                <w:szCs w:val="20"/>
              </w:rPr>
              <w:t>Les nouvelles infrastructures incluent :</w:t>
            </w:r>
          </w:p>
          <w:p w14:paraId="05B1AE72" w14:textId="77777777" w:rsidR="00BB308F" w:rsidRPr="009749E8" w:rsidRDefault="00BB308F" w:rsidP="001A4590">
            <w:pPr>
              <w:numPr>
                <w:ilvl w:val="0"/>
                <w:numId w:val="9"/>
              </w:numPr>
              <w:spacing w:after="0" w:line="240" w:lineRule="auto"/>
              <w:jc w:val="both"/>
              <w:rPr>
                <w:rFonts w:ascii="Calibri" w:hAnsi="Calibri"/>
                <w:sz w:val="20"/>
                <w:szCs w:val="20"/>
              </w:rPr>
            </w:pPr>
            <w:r w:rsidRPr="009749E8">
              <w:rPr>
                <w:rFonts w:ascii="Calibri" w:hAnsi="Calibri"/>
                <w:sz w:val="20"/>
                <w:szCs w:val="20"/>
              </w:rPr>
              <w:t>la construction d’au moins 700 mètres de linéaire de quai fondé à 15 mètres ;</w:t>
            </w:r>
          </w:p>
          <w:p w14:paraId="0C7DFF91" w14:textId="7A126E6B" w:rsidR="00BB308F" w:rsidRPr="009749E8" w:rsidRDefault="00BB308F" w:rsidP="001A4590">
            <w:pPr>
              <w:numPr>
                <w:ilvl w:val="0"/>
                <w:numId w:val="9"/>
              </w:numPr>
              <w:spacing w:after="0" w:line="240" w:lineRule="auto"/>
              <w:jc w:val="both"/>
              <w:rPr>
                <w:rFonts w:ascii="Calibri" w:hAnsi="Calibri"/>
                <w:sz w:val="20"/>
                <w:szCs w:val="20"/>
              </w:rPr>
            </w:pPr>
            <w:r w:rsidRPr="009749E8">
              <w:rPr>
                <w:rFonts w:ascii="Calibri" w:hAnsi="Calibri"/>
                <w:sz w:val="20"/>
                <w:szCs w:val="20"/>
              </w:rPr>
              <w:t>la réalisation des voiries et réseaux divers ;</w:t>
            </w:r>
          </w:p>
          <w:p w14:paraId="58C22156" w14:textId="77777777" w:rsidR="00BB308F" w:rsidRPr="009749E8" w:rsidRDefault="00BB308F" w:rsidP="001A4590">
            <w:pPr>
              <w:numPr>
                <w:ilvl w:val="0"/>
                <w:numId w:val="9"/>
              </w:numPr>
              <w:spacing w:after="0" w:line="240" w:lineRule="auto"/>
              <w:jc w:val="both"/>
              <w:rPr>
                <w:rFonts w:ascii="Calibri" w:hAnsi="Calibri"/>
                <w:sz w:val="20"/>
                <w:szCs w:val="20"/>
              </w:rPr>
            </w:pPr>
            <w:r w:rsidRPr="009749E8">
              <w:rPr>
                <w:rFonts w:ascii="Calibri" w:hAnsi="Calibri"/>
                <w:sz w:val="20"/>
                <w:szCs w:val="20"/>
              </w:rPr>
              <w:t>l’aménagement de terre-plein d’une superficie de 23 ha et d’une capacité de 600 000 EVP/an ;</w:t>
            </w:r>
          </w:p>
          <w:p w14:paraId="2A85BAE8" w14:textId="3022EC7E" w:rsidR="00BB308F" w:rsidRPr="009749E8" w:rsidRDefault="00BB308F" w:rsidP="001A4590">
            <w:pPr>
              <w:numPr>
                <w:ilvl w:val="0"/>
                <w:numId w:val="9"/>
              </w:numPr>
              <w:spacing w:after="0" w:line="240" w:lineRule="auto"/>
              <w:jc w:val="both"/>
              <w:rPr>
                <w:rFonts w:ascii="Calibri" w:hAnsi="Calibri"/>
                <w:sz w:val="20"/>
                <w:szCs w:val="20"/>
              </w:rPr>
            </w:pPr>
            <w:r w:rsidRPr="009749E8">
              <w:rPr>
                <w:rFonts w:ascii="Calibri" w:hAnsi="Calibri"/>
                <w:sz w:val="20"/>
                <w:szCs w:val="20"/>
              </w:rPr>
              <w:t>le redimensionnement des ouvrages de protection du port ;</w:t>
            </w:r>
          </w:p>
          <w:p w14:paraId="676027E0" w14:textId="77777777" w:rsidR="00BB308F" w:rsidRPr="009749E8" w:rsidRDefault="00BB308F" w:rsidP="001A4590">
            <w:pPr>
              <w:numPr>
                <w:ilvl w:val="0"/>
                <w:numId w:val="9"/>
              </w:numPr>
              <w:spacing w:after="0" w:line="240" w:lineRule="auto"/>
              <w:jc w:val="both"/>
              <w:rPr>
                <w:rFonts w:ascii="Calibri" w:hAnsi="Calibri"/>
                <w:sz w:val="20"/>
                <w:szCs w:val="20"/>
              </w:rPr>
            </w:pPr>
            <w:r w:rsidRPr="009749E8">
              <w:rPr>
                <w:rFonts w:ascii="Calibri" w:hAnsi="Calibri"/>
                <w:sz w:val="20"/>
                <w:szCs w:val="20"/>
              </w:rPr>
              <w:t>les dragages du bassin et du cercle d’évitage et du chenal d’accès à 15 m.</w:t>
            </w:r>
          </w:p>
        </w:tc>
      </w:tr>
      <w:tr w:rsidR="00BB308F" w:rsidRPr="009749E8" w14:paraId="1B26EFE3" w14:textId="77777777" w:rsidTr="00D02D57">
        <w:trPr>
          <w:trHeight w:val="69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C0B83E" w14:textId="77777777" w:rsidR="00BB308F" w:rsidRPr="009749E8" w:rsidRDefault="00BB308F" w:rsidP="00D02D57">
            <w:pPr>
              <w:spacing w:after="0" w:line="240" w:lineRule="auto"/>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8EDFA" w14:textId="77777777" w:rsidR="00BB308F" w:rsidRPr="009749E8" w:rsidRDefault="00BB308F" w:rsidP="00D02D5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Améliorer l’offre et la qualité des services portuaires,</w:t>
            </w:r>
          </w:p>
          <w:p w14:paraId="5B7E6649" w14:textId="77777777" w:rsidR="00BB308F" w:rsidRPr="009749E8" w:rsidRDefault="00BB308F" w:rsidP="00D02D5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Renforcer la compétitivité du port de San Pedro.</w:t>
            </w:r>
          </w:p>
        </w:tc>
      </w:tr>
      <w:tr w:rsidR="00BB308F" w:rsidRPr="009749E8" w14:paraId="6665B510"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CDAA7C" w14:textId="77777777" w:rsidR="00BB308F" w:rsidRPr="009749E8" w:rsidRDefault="00BB308F" w:rsidP="002E5517">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23AC7" w14:textId="77777777" w:rsidR="00BB308F" w:rsidRPr="009749E8" w:rsidRDefault="00BB308F"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exploitation</w:t>
            </w:r>
          </w:p>
        </w:tc>
      </w:tr>
      <w:tr w:rsidR="00BB308F" w:rsidRPr="009749E8" w14:paraId="05F452CE" w14:textId="77777777" w:rsidTr="008E5D6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E01FAB" w14:textId="77777777" w:rsidR="00BB308F" w:rsidRPr="009749E8" w:rsidRDefault="00BB308F" w:rsidP="008E5D6D">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BE2CD" w14:textId="6C607098" w:rsidR="00BB308F" w:rsidRPr="009749E8" w:rsidRDefault="00BB308F"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237 000 M FCFA</w:t>
            </w:r>
          </w:p>
          <w:p w14:paraId="11A899BC" w14:textId="77777777" w:rsidR="00BB308F" w:rsidRPr="009749E8" w:rsidRDefault="00BB308F"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361 M EUR</w:t>
            </w:r>
          </w:p>
          <w:p w14:paraId="0C1E6AD0" w14:textId="519924C7" w:rsidR="00BB308F" w:rsidRPr="009749E8" w:rsidRDefault="00BB308F"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474 M USD (1$ = 500 FCFA)</w:t>
            </w:r>
          </w:p>
        </w:tc>
      </w:tr>
      <w:tr w:rsidR="00BB308F" w:rsidRPr="009749E8" w14:paraId="605D6A45"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1966E1" w14:textId="4CE2DEE7" w:rsidR="00BB308F" w:rsidRPr="009749E8" w:rsidRDefault="00BB308F" w:rsidP="008E5D6D">
            <w:pPr>
              <w:spacing w:after="0"/>
              <w:jc w:val="both"/>
              <w:rPr>
                <w:rFonts w:ascii="Calibri" w:hAnsi="Calibri"/>
                <w:sz w:val="20"/>
                <w:szCs w:val="20"/>
              </w:rPr>
            </w:pPr>
            <w:r w:rsidRPr="009749E8">
              <w:rPr>
                <w:rFonts w:ascii="Calibri" w:hAnsi="Calibri"/>
                <w:sz w:val="20"/>
                <w:szCs w:val="20"/>
              </w:rPr>
              <w:t>Projet (s) lié (s)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C8880" w14:textId="77777777" w:rsidR="00BB308F" w:rsidRPr="009749E8" w:rsidRDefault="00BB308F" w:rsidP="008E5D6D">
            <w:pPr>
              <w:pStyle w:val="ListParagraph"/>
              <w:numPr>
                <w:ilvl w:val="0"/>
                <w:numId w:val="1"/>
              </w:numPr>
              <w:rPr>
                <w:rFonts w:ascii="Calibri" w:hAnsi="Calibri"/>
                <w:sz w:val="20"/>
                <w:szCs w:val="20"/>
                <w:lang w:val="fr-FR"/>
              </w:rPr>
            </w:pPr>
            <w:r w:rsidRPr="009749E8">
              <w:rPr>
                <w:rFonts w:ascii="Calibri" w:hAnsi="Calibri"/>
                <w:sz w:val="20"/>
                <w:szCs w:val="20"/>
                <w:lang w:val="fr-FR"/>
              </w:rPr>
              <w:t>Extension du Port Autonome de San Pedro</w:t>
            </w:r>
          </w:p>
        </w:tc>
      </w:tr>
      <w:tr w:rsidR="00BB308F" w:rsidRPr="009749E8" w14:paraId="585404E0" w14:textId="77777777" w:rsidTr="008E5D6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2B5C0" w14:textId="77777777" w:rsidR="00BB308F" w:rsidRPr="009749E8" w:rsidRDefault="00BB308F" w:rsidP="008E5D6D">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37B0B" w14:textId="77777777" w:rsidR="00BB308F" w:rsidRPr="009749E8" w:rsidRDefault="00BB308F" w:rsidP="008E5D6D">
            <w:pPr>
              <w:spacing w:after="0"/>
              <w:jc w:val="both"/>
              <w:rPr>
                <w:rFonts w:ascii="Calibri" w:hAnsi="Calibri"/>
                <w:sz w:val="20"/>
                <w:szCs w:val="20"/>
              </w:rPr>
            </w:pPr>
            <w:r w:rsidRPr="009749E8">
              <w:rPr>
                <w:rFonts w:ascii="Calibri" w:hAnsi="Calibri"/>
                <w:sz w:val="20"/>
                <w:szCs w:val="20"/>
              </w:rPr>
              <w:t>Type de partenariat envisagé</w:t>
            </w:r>
          </w:p>
        </w:tc>
      </w:tr>
      <w:tr w:rsidR="00BB308F" w:rsidRPr="009749E8" w14:paraId="3FDBE43B" w14:textId="77777777" w:rsidTr="00D02D57">
        <w:trPr>
          <w:trHeight w:val="48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BE1D7" w14:textId="77777777" w:rsidR="00BB308F" w:rsidRPr="009749E8" w:rsidRDefault="00BB308F"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3AE20" w14:textId="77777777" w:rsidR="00BB308F" w:rsidRPr="009749E8" w:rsidRDefault="00BB308F"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 / Concession</w:t>
            </w:r>
          </w:p>
        </w:tc>
      </w:tr>
      <w:tr w:rsidR="00BB308F" w:rsidRPr="009749E8" w14:paraId="51E324CC"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CF86C5" w14:textId="77777777" w:rsidR="00BB308F" w:rsidRPr="009749E8" w:rsidRDefault="00BB308F" w:rsidP="008E5D6D">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21D84" w14:textId="77777777" w:rsidR="00BB308F" w:rsidRPr="009749E8" w:rsidRDefault="00BB308F"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BB308F" w:rsidRPr="009749E8" w14:paraId="2A839958"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0789C4" w14:textId="368E142B" w:rsidR="00BB308F" w:rsidRPr="009749E8" w:rsidRDefault="00BB308F" w:rsidP="008E5D6D">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CEE02" w14:textId="77777777" w:rsidR="00BB308F" w:rsidRPr="009749E8" w:rsidRDefault="00BB308F"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sélection du partenaire privé</w:t>
            </w:r>
          </w:p>
        </w:tc>
      </w:tr>
    </w:tbl>
    <w:p w14:paraId="5244BDDE" w14:textId="77777777" w:rsidR="00E54812" w:rsidRPr="009749E8" w:rsidRDefault="00E54812">
      <w:r w:rsidRPr="009749E8">
        <w:br w:type="page"/>
      </w:r>
    </w:p>
    <w:p w14:paraId="3234D7F9" w14:textId="77777777" w:rsidR="00E54812" w:rsidRPr="009749E8" w:rsidRDefault="00E54812" w:rsidP="00E54812">
      <w:pPr>
        <w:pStyle w:val="Heading1"/>
        <w:spacing w:before="0" w:beforeAutospacing="0"/>
        <w:ind w:left="2127" w:hanging="1769"/>
        <w:rPr>
          <w:rFonts w:ascii="Calibri" w:hAnsi="Calibri"/>
          <w:b w:val="0"/>
        </w:rPr>
      </w:pPr>
      <w:bookmarkStart w:id="61" w:name="_Toc321759950"/>
      <w:r w:rsidRPr="009749E8">
        <w:rPr>
          <w:rFonts w:ascii="Calibri" w:hAnsi="Calibri"/>
          <w:b w:val="0"/>
        </w:rPr>
        <w:lastRenderedPageBreak/>
        <w:t>Remblaiement et viabilisation de 150 hectares du domaine portuaire de San Pedro</w:t>
      </w:r>
      <w:bookmarkEnd w:id="6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E54812" w:rsidRPr="009749E8" w14:paraId="2AAAB5A7"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4E3BA2" w14:textId="77777777" w:rsidR="00E54812" w:rsidRPr="009749E8" w:rsidRDefault="00E54812" w:rsidP="008E5D6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276F7" w14:textId="77777777" w:rsidR="00E54812" w:rsidRPr="009749E8" w:rsidRDefault="00E54812" w:rsidP="00E3366E">
            <w:pPr>
              <w:spacing w:after="0" w:line="240" w:lineRule="auto"/>
              <w:jc w:val="both"/>
              <w:rPr>
                <w:rFonts w:ascii="Calibri" w:hAnsi="Calibri"/>
                <w:bCs/>
                <w:sz w:val="20"/>
                <w:szCs w:val="20"/>
              </w:rPr>
            </w:pPr>
            <w:r w:rsidRPr="009749E8">
              <w:rPr>
                <w:rFonts w:ascii="Calibri" w:hAnsi="Calibri"/>
                <w:bCs/>
                <w:sz w:val="20"/>
                <w:szCs w:val="20"/>
              </w:rPr>
              <w:t>REMBLAIEMENT ET VIABILISATION DE 150 HECTARES DU DOMAINE PORTUAIRE DE SAN PEDRO</w:t>
            </w:r>
          </w:p>
        </w:tc>
      </w:tr>
      <w:tr w:rsidR="00E54812" w:rsidRPr="009749E8" w14:paraId="7AD63594"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078BED" w14:textId="6E7B7082" w:rsidR="00E54812" w:rsidRPr="009749E8" w:rsidRDefault="009D5FD4" w:rsidP="008E5D6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2E166" w14:textId="77777777" w:rsidR="00BB47AC" w:rsidRPr="009749E8" w:rsidRDefault="00BB47AC" w:rsidP="00BB47AC">
            <w:pPr>
              <w:pStyle w:val="ListParagraph"/>
              <w:numPr>
                <w:ilvl w:val="0"/>
                <w:numId w:val="2"/>
              </w:numPr>
              <w:ind w:left="322" w:hanging="322"/>
              <w:jc w:val="both"/>
              <w:rPr>
                <w:rFonts w:ascii="Calibri" w:hAnsi="Calibri"/>
                <w:sz w:val="20"/>
                <w:szCs w:val="20"/>
              </w:rPr>
            </w:pPr>
            <w:r w:rsidRPr="009749E8">
              <w:rPr>
                <w:rFonts w:ascii="Calibri" w:hAnsi="Calibri"/>
                <w:sz w:val="20"/>
                <w:szCs w:val="20"/>
              </w:rPr>
              <w:t>MINISTÈRE DES TRANSPORTS</w:t>
            </w:r>
          </w:p>
          <w:p w14:paraId="268FEF25" w14:textId="27EDF21A" w:rsidR="00E54812" w:rsidRPr="009749E8" w:rsidRDefault="00BB47AC" w:rsidP="00BB47AC">
            <w:pPr>
              <w:pStyle w:val="ListParagraph"/>
              <w:numPr>
                <w:ilvl w:val="0"/>
                <w:numId w:val="2"/>
              </w:numPr>
              <w:ind w:left="322" w:hanging="322"/>
              <w:jc w:val="both"/>
              <w:rPr>
                <w:rFonts w:ascii="Calibri" w:hAnsi="Calibri"/>
                <w:sz w:val="20"/>
                <w:szCs w:val="20"/>
                <w:lang w:val="fr-FR"/>
              </w:rPr>
            </w:pPr>
            <w:r w:rsidRPr="009749E8">
              <w:rPr>
                <w:rFonts w:ascii="Calibri" w:hAnsi="Calibri"/>
                <w:sz w:val="20"/>
                <w:szCs w:val="20"/>
                <w:lang w:val="fr-FR"/>
              </w:rPr>
              <w:t>PORT AUTONOME DE SAN PEDRO (PASP)</w:t>
            </w:r>
          </w:p>
        </w:tc>
      </w:tr>
      <w:tr w:rsidR="00BB47AC" w:rsidRPr="009749E8" w14:paraId="1437B075" w14:textId="77777777" w:rsidTr="00BB47AC">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D2787D" w14:textId="6401DC71" w:rsidR="00BB47AC" w:rsidRPr="009749E8" w:rsidRDefault="00BB47AC" w:rsidP="008E5D6D">
            <w:pPr>
              <w:spacing w:after="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B88A4" w14:textId="77777777" w:rsidR="00BB47AC" w:rsidRPr="009749E8" w:rsidRDefault="00BB47AC" w:rsidP="001F3F12">
            <w:pPr>
              <w:spacing w:after="0"/>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MINISTERE DES TRANSPORTS</w:t>
            </w:r>
          </w:p>
          <w:p w14:paraId="5735ABAE" w14:textId="77777777" w:rsidR="00BB47AC" w:rsidRPr="009749E8" w:rsidRDefault="00BB47AC"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41082394" w14:textId="77777777" w:rsidR="00BB47AC" w:rsidRPr="009749E8" w:rsidRDefault="00BB47AC"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7049B7C9" w14:textId="77777777" w:rsidR="00BB47AC" w:rsidRPr="009749E8" w:rsidRDefault="00BB47AC"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 : (225) 20 34 48 66</w:t>
            </w:r>
          </w:p>
          <w:p w14:paraId="57043E36" w14:textId="571C7DBF" w:rsidR="00BB47AC" w:rsidRPr="009749E8" w:rsidRDefault="00031B01" w:rsidP="008E5D6D">
            <w:pPr>
              <w:spacing w:after="0" w:line="240" w:lineRule="auto"/>
              <w:ind w:left="72"/>
              <w:jc w:val="center"/>
              <w:rPr>
                <w:rFonts w:ascii="Calibri" w:hAnsi="Calibri"/>
                <w:sz w:val="20"/>
                <w:szCs w:val="20"/>
              </w:rPr>
            </w:pPr>
            <w:hyperlink r:id="rId68" w:history="1">
              <w:r w:rsidR="00BB47AC" w:rsidRPr="009749E8">
                <w:rPr>
                  <w:rFonts w:ascii="Calibri" w:eastAsia="Times New Roman" w:hAnsi="Calibri" w:cs="Times New Roman"/>
                  <w:color w:val="0000FF"/>
                  <w:sz w:val="20"/>
                  <w:szCs w:val="20"/>
                  <w:u w:val="single"/>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7B10FF98" w14:textId="77777777" w:rsidR="00BB47AC" w:rsidRPr="009749E8" w:rsidRDefault="00BB47AC" w:rsidP="001F3F12">
            <w:pPr>
              <w:spacing w:after="0"/>
              <w:ind w:left="72"/>
              <w:jc w:val="center"/>
              <w:rPr>
                <w:rFonts w:ascii="Calibri" w:hAnsi="Calibri"/>
                <w:sz w:val="20"/>
                <w:szCs w:val="20"/>
                <w:u w:val="single"/>
              </w:rPr>
            </w:pPr>
            <w:r w:rsidRPr="009749E8">
              <w:rPr>
                <w:rFonts w:ascii="Calibri" w:hAnsi="Calibri"/>
                <w:sz w:val="20"/>
                <w:szCs w:val="20"/>
                <w:u w:val="single"/>
              </w:rPr>
              <w:t>PORT AUTONOME DE SAN PEDRO</w:t>
            </w:r>
          </w:p>
          <w:p w14:paraId="562A6A0C" w14:textId="77777777" w:rsidR="00BB47AC" w:rsidRPr="009749E8" w:rsidRDefault="00BB47AC" w:rsidP="001F3F12">
            <w:pPr>
              <w:spacing w:after="0" w:line="240" w:lineRule="auto"/>
              <w:ind w:left="72"/>
              <w:jc w:val="center"/>
              <w:rPr>
                <w:rFonts w:ascii="Calibri" w:hAnsi="Calibri"/>
                <w:sz w:val="20"/>
                <w:szCs w:val="20"/>
              </w:rPr>
            </w:pPr>
            <w:r w:rsidRPr="009749E8">
              <w:rPr>
                <w:rFonts w:ascii="Calibri" w:hAnsi="Calibri"/>
                <w:sz w:val="20"/>
                <w:szCs w:val="20"/>
              </w:rPr>
              <w:t>M. LAMIZANA Hilaire Marcel</w:t>
            </w:r>
          </w:p>
          <w:p w14:paraId="343323B4" w14:textId="77777777" w:rsidR="00BB47AC" w:rsidRPr="009749E8" w:rsidRDefault="00BB47AC" w:rsidP="001F3F12">
            <w:pPr>
              <w:spacing w:after="0" w:line="240" w:lineRule="auto"/>
              <w:ind w:left="72"/>
              <w:jc w:val="center"/>
              <w:rPr>
                <w:rFonts w:ascii="Calibri" w:hAnsi="Calibri"/>
                <w:sz w:val="20"/>
                <w:szCs w:val="20"/>
              </w:rPr>
            </w:pPr>
            <w:r w:rsidRPr="009749E8">
              <w:rPr>
                <w:rFonts w:ascii="Calibri" w:hAnsi="Calibri"/>
                <w:sz w:val="20"/>
                <w:szCs w:val="20"/>
              </w:rPr>
              <w:t>Directeur Général du PASP</w:t>
            </w:r>
          </w:p>
          <w:p w14:paraId="28ED85F6" w14:textId="77777777" w:rsidR="00BB47AC" w:rsidRPr="009749E8" w:rsidRDefault="00BB47AC" w:rsidP="001F3F12">
            <w:pPr>
              <w:spacing w:after="0" w:line="240" w:lineRule="auto"/>
              <w:ind w:left="72"/>
              <w:jc w:val="center"/>
              <w:rPr>
                <w:rFonts w:ascii="Calibri" w:hAnsi="Calibri"/>
                <w:sz w:val="20"/>
                <w:szCs w:val="20"/>
              </w:rPr>
            </w:pPr>
            <w:r w:rsidRPr="009749E8">
              <w:rPr>
                <w:rFonts w:ascii="Calibri" w:hAnsi="Calibri"/>
                <w:sz w:val="20"/>
                <w:szCs w:val="20"/>
              </w:rPr>
              <w:t>Tel : (225) 34 71 72 00</w:t>
            </w:r>
          </w:p>
          <w:p w14:paraId="482A276F" w14:textId="3B38F27A" w:rsidR="00BB47AC" w:rsidRPr="009749E8" w:rsidRDefault="00031B01" w:rsidP="008E5D6D">
            <w:pPr>
              <w:spacing w:after="0" w:line="240" w:lineRule="auto"/>
              <w:ind w:left="72"/>
              <w:jc w:val="center"/>
              <w:rPr>
                <w:rFonts w:ascii="Calibri" w:hAnsi="Calibri"/>
                <w:sz w:val="20"/>
                <w:szCs w:val="20"/>
              </w:rPr>
            </w:pPr>
            <w:hyperlink r:id="rId69" w:history="1">
              <w:r w:rsidR="00BB47AC" w:rsidRPr="009749E8">
                <w:rPr>
                  <w:rStyle w:val="Hyperlink"/>
                  <w:rFonts w:ascii="Calibri" w:hAnsi="Calibri"/>
                  <w:sz w:val="20"/>
                  <w:szCs w:val="20"/>
                </w:rPr>
                <w:t>pzahabi@pasp.ci</w:t>
              </w:r>
            </w:hyperlink>
            <w:r w:rsidR="00BB47AC" w:rsidRPr="009749E8">
              <w:rPr>
                <w:rFonts w:ascii="Calibri" w:hAnsi="Calibri"/>
                <w:sz w:val="20"/>
                <w:szCs w:val="20"/>
              </w:rPr>
              <w:t xml:space="preserve"> </w:t>
            </w:r>
          </w:p>
        </w:tc>
      </w:tr>
      <w:tr w:rsidR="00E54812" w:rsidRPr="009749E8" w14:paraId="0E712891"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7937E5" w14:textId="05828596" w:rsidR="00E54812" w:rsidRPr="009749E8" w:rsidRDefault="00E54812" w:rsidP="008E5D6D">
            <w:pPr>
              <w:spacing w:after="0"/>
              <w:jc w:val="both"/>
              <w:rPr>
                <w:rFonts w:ascii="Calibri" w:hAnsi="Calibri"/>
                <w:sz w:val="20"/>
                <w:szCs w:val="20"/>
              </w:rPr>
            </w:pPr>
            <w:r w:rsidRPr="009749E8">
              <w:rPr>
                <w:rFonts w:ascii="Calibri" w:hAnsi="Calibri"/>
                <w:sz w:val="20"/>
                <w:szCs w:val="20"/>
              </w:rPr>
              <w:t>Localisation</w:t>
            </w:r>
            <w:r w:rsidR="00A7578B" w:rsidRPr="009749E8">
              <w:rPr>
                <w:rFonts w:ascii="Calibri" w:hAnsi="Calibri"/>
                <w:sz w:val="20"/>
                <w:szCs w:val="20"/>
              </w:rPr>
              <w:t> </w:t>
            </w:r>
            <w:r w:rsidRPr="009749E8">
              <w:rPr>
                <w:rFonts w:ascii="Calibri" w:hAnsi="Calibri"/>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2194B" w14:textId="77777777" w:rsidR="00E54812" w:rsidRPr="009749E8" w:rsidRDefault="00E54812" w:rsidP="008E5D6D">
            <w:pPr>
              <w:spacing w:after="0"/>
              <w:jc w:val="both"/>
              <w:rPr>
                <w:rFonts w:ascii="Calibri" w:hAnsi="Calibri"/>
                <w:sz w:val="20"/>
                <w:szCs w:val="20"/>
              </w:rPr>
            </w:pPr>
            <w:r w:rsidRPr="009749E8">
              <w:rPr>
                <w:rFonts w:ascii="Calibri" w:hAnsi="Calibri"/>
                <w:sz w:val="20"/>
                <w:szCs w:val="20"/>
              </w:rPr>
              <w:t>San Pedro</w:t>
            </w:r>
          </w:p>
        </w:tc>
      </w:tr>
      <w:tr w:rsidR="00E54812" w:rsidRPr="009749E8" w14:paraId="59AE9C51" w14:textId="77777777" w:rsidTr="00D6258F">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2DFFBF" w14:textId="77777777" w:rsidR="00E54812" w:rsidRPr="009749E8" w:rsidRDefault="00E54812" w:rsidP="008E5D6D">
            <w:pPr>
              <w:spacing w:after="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8F749" w14:textId="4AC1F1D3" w:rsidR="00E54812" w:rsidRPr="009749E8" w:rsidRDefault="00F04929" w:rsidP="00F04929">
            <w:pPr>
              <w:spacing w:after="0" w:line="240" w:lineRule="auto"/>
              <w:jc w:val="both"/>
              <w:rPr>
                <w:rFonts w:ascii="Calibri" w:hAnsi="Calibri"/>
                <w:sz w:val="20"/>
                <w:szCs w:val="20"/>
              </w:rPr>
            </w:pPr>
            <w:r w:rsidRPr="009749E8">
              <w:rPr>
                <w:rFonts w:ascii="Calibri" w:hAnsi="Calibri"/>
                <w:sz w:val="20"/>
                <w:szCs w:val="20"/>
              </w:rPr>
              <w:t xml:space="preserve">Il s’agit d’aménager </w:t>
            </w:r>
            <w:r w:rsidR="00E54812" w:rsidRPr="009749E8">
              <w:rPr>
                <w:rFonts w:ascii="Calibri" w:hAnsi="Calibri"/>
                <w:sz w:val="20"/>
                <w:szCs w:val="20"/>
              </w:rPr>
              <w:t>et d’exploiter 150 ha du domaine portuaire de San Pedro afin de favoriser l’implantation d’unité</w:t>
            </w:r>
            <w:r w:rsidRPr="009749E8">
              <w:rPr>
                <w:rFonts w:ascii="Calibri" w:hAnsi="Calibri"/>
                <w:sz w:val="20"/>
                <w:szCs w:val="20"/>
              </w:rPr>
              <w:t>s</w:t>
            </w:r>
            <w:r w:rsidR="00E54812" w:rsidRPr="009749E8">
              <w:rPr>
                <w:rFonts w:ascii="Calibri" w:hAnsi="Calibri"/>
                <w:sz w:val="20"/>
                <w:szCs w:val="20"/>
              </w:rPr>
              <w:t xml:space="preserve"> industrielle</w:t>
            </w:r>
            <w:r w:rsidRPr="009749E8">
              <w:rPr>
                <w:rFonts w:ascii="Calibri" w:hAnsi="Calibri"/>
                <w:sz w:val="20"/>
                <w:szCs w:val="20"/>
              </w:rPr>
              <w:t>s et logist</w:t>
            </w:r>
            <w:r w:rsidR="0020664E" w:rsidRPr="009749E8">
              <w:rPr>
                <w:rFonts w:ascii="Calibri" w:hAnsi="Calibri"/>
                <w:sz w:val="20"/>
                <w:szCs w:val="20"/>
              </w:rPr>
              <w:t>i</w:t>
            </w:r>
            <w:r w:rsidRPr="009749E8">
              <w:rPr>
                <w:rFonts w:ascii="Calibri" w:hAnsi="Calibri"/>
                <w:sz w:val="20"/>
                <w:szCs w:val="20"/>
              </w:rPr>
              <w:t>ques</w:t>
            </w:r>
            <w:r w:rsidR="00E54812" w:rsidRPr="009749E8">
              <w:rPr>
                <w:rFonts w:ascii="Calibri" w:hAnsi="Calibri"/>
                <w:sz w:val="20"/>
                <w:szCs w:val="20"/>
              </w:rPr>
              <w:t>.</w:t>
            </w:r>
          </w:p>
          <w:p w14:paraId="4BF38E80" w14:textId="7B4B7C6B" w:rsidR="008255C2" w:rsidRPr="009749E8" w:rsidRDefault="008255C2" w:rsidP="008255C2">
            <w:pPr>
              <w:spacing w:after="0" w:line="240" w:lineRule="auto"/>
              <w:jc w:val="both"/>
              <w:rPr>
                <w:rFonts w:ascii="Calibri" w:hAnsi="Calibri"/>
                <w:sz w:val="20"/>
                <w:szCs w:val="20"/>
              </w:rPr>
            </w:pPr>
            <w:r w:rsidRPr="009749E8">
              <w:rPr>
                <w:rFonts w:ascii="Calibri" w:hAnsi="Calibri"/>
                <w:sz w:val="20"/>
                <w:szCs w:val="20"/>
              </w:rPr>
              <w:t>Ce projet vise à offrir des terrains aménagés en vue d’accompagner le développement des activités du port de San Pedro.</w:t>
            </w:r>
          </w:p>
        </w:tc>
      </w:tr>
      <w:tr w:rsidR="00E54812" w:rsidRPr="009749E8" w14:paraId="3EF2D5D3" w14:textId="77777777" w:rsidTr="00D625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AFA4C6" w14:textId="77777777" w:rsidR="00E54812" w:rsidRPr="009749E8" w:rsidRDefault="00E54812" w:rsidP="008E5D6D">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0EF22" w14:textId="77777777" w:rsidR="00E54812" w:rsidRPr="009749E8" w:rsidRDefault="00E54812" w:rsidP="008E5D6D">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Accroitre le trafic et la valeur ajoutée portuaire</w:t>
            </w:r>
          </w:p>
        </w:tc>
      </w:tr>
      <w:tr w:rsidR="00E54812" w:rsidRPr="009749E8" w14:paraId="6A89EA92"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01DDC4" w14:textId="77777777" w:rsidR="00E54812" w:rsidRPr="009749E8" w:rsidRDefault="00E54812" w:rsidP="00D6258F">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A56113" w14:textId="77777777" w:rsidR="00E54812" w:rsidRPr="009749E8" w:rsidRDefault="00F04929"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aménagement</w:t>
            </w:r>
            <w:r w:rsidR="00E54812" w:rsidRPr="009749E8">
              <w:rPr>
                <w:rFonts w:ascii="Calibri" w:hAnsi="Calibri"/>
                <w:sz w:val="20"/>
                <w:szCs w:val="20"/>
              </w:rPr>
              <w:t>, exploitation</w:t>
            </w:r>
          </w:p>
        </w:tc>
      </w:tr>
      <w:tr w:rsidR="00E54812" w:rsidRPr="009749E8" w14:paraId="78B2675B" w14:textId="77777777" w:rsidTr="008E5D6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F8C69E" w14:textId="77777777" w:rsidR="00E54812" w:rsidRPr="009749E8" w:rsidRDefault="00E54812" w:rsidP="008E5D6D">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88499" w14:textId="77777777" w:rsidR="00E54812" w:rsidRPr="009749E8" w:rsidRDefault="00E54812"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78 000 M FCFA</w:t>
            </w:r>
          </w:p>
          <w:p w14:paraId="4C33BC52" w14:textId="77777777" w:rsidR="00E54812" w:rsidRPr="009749E8" w:rsidRDefault="00E54812"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119 M EUR</w:t>
            </w:r>
          </w:p>
          <w:p w14:paraId="77CC6E5A" w14:textId="4E86454F" w:rsidR="00E54812" w:rsidRPr="009749E8" w:rsidRDefault="00E54812"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156 M USD (1$ =</w:t>
            </w:r>
            <w:r w:rsidR="00A7578B" w:rsidRPr="009749E8">
              <w:rPr>
                <w:rFonts w:ascii="Calibri" w:hAnsi="Calibri"/>
                <w:sz w:val="20"/>
                <w:szCs w:val="20"/>
              </w:rPr>
              <w:t> </w:t>
            </w:r>
            <w:r w:rsidRPr="009749E8">
              <w:rPr>
                <w:rFonts w:ascii="Calibri" w:hAnsi="Calibri"/>
                <w:sz w:val="20"/>
                <w:szCs w:val="20"/>
              </w:rPr>
              <w:t>500 FCFA)</w:t>
            </w:r>
          </w:p>
        </w:tc>
      </w:tr>
      <w:tr w:rsidR="00E54812" w:rsidRPr="009749E8" w14:paraId="096034B5"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340737" w14:textId="62B0249E" w:rsidR="00E54812" w:rsidRPr="009749E8" w:rsidRDefault="00E54812" w:rsidP="008E5D6D">
            <w:pPr>
              <w:spacing w:after="0"/>
              <w:jc w:val="both"/>
              <w:rPr>
                <w:rFonts w:ascii="Calibri" w:hAnsi="Calibri"/>
                <w:sz w:val="20"/>
                <w:szCs w:val="20"/>
              </w:rPr>
            </w:pPr>
            <w:r w:rsidRPr="009749E8">
              <w:rPr>
                <w:rFonts w:ascii="Calibri" w:hAnsi="Calibri"/>
                <w:sz w:val="20"/>
                <w:szCs w:val="20"/>
              </w:rPr>
              <w:t>Projet</w:t>
            </w:r>
            <w:r w:rsidR="00A7578B" w:rsidRPr="009749E8">
              <w:rPr>
                <w:rFonts w:ascii="Calibri" w:hAnsi="Calibri"/>
                <w:sz w:val="20"/>
                <w:szCs w:val="20"/>
              </w:rPr>
              <w:t xml:space="preserve"> </w:t>
            </w:r>
            <w:r w:rsidRPr="009749E8">
              <w:rPr>
                <w:rFonts w:ascii="Calibri" w:hAnsi="Calibri"/>
                <w:sz w:val="20"/>
                <w:szCs w:val="20"/>
              </w:rPr>
              <w:t>(s) lié</w:t>
            </w:r>
            <w:r w:rsidR="00A7578B"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5BE3E" w14:textId="77777777" w:rsidR="00E54812" w:rsidRPr="009749E8" w:rsidRDefault="00E54812" w:rsidP="00F04929">
            <w:pPr>
              <w:pStyle w:val="ListParagraph"/>
              <w:numPr>
                <w:ilvl w:val="0"/>
                <w:numId w:val="1"/>
              </w:numPr>
              <w:rPr>
                <w:rFonts w:ascii="Calibri" w:hAnsi="Calibri"/>
                <w:sz w:val="20"/>
                <w:szCs w:val="20"/>
                <w:lang w:val="fr-FR"/>
              </w:rPr>
            </w:pPr>
            <w:r w:rsidRPr="009749E8">
              <w:rPr>
                <w:rFonts w:ascii="Calibri" w:hAnsi="Calibri"/>
                <w:sz w:val="20"/>
                <w:szCs w:val="20"/>
                <w:lang w:val="fr-FR"/>
              </w:rPr>
              <w:t>Extension du Port de San Pedro</w:t>
            </w:r>
          </w:p>
        </w:tc>
      </w:tr>
      <w:tr w:rsidR="00E54812" w:rsidRPr="009749E8" w14:paraId="33F0F366" w14:textId="77777777" w:rsidTr="008E5D6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2B19C" w14:textId="77777777" w:rsidR="00E54812" w:rsidRPr="009749E8" w:rsidRDefault="00E54812" w:rsidP="008E5D6D">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48DCF" w14:textId="77777777" w:rsidR="00E54812" w:rsidRPr="009749E8" w:rsidRDefault="00E54812" w:rsidP="008E5D6D">
            <w:pPr>
              <w:spacing w:after="0"/>
              <w:jc w:val="both"/>
              <w:rPr>
                <w:rFonts w:ascii="Calibri" w:hAnsi="Calibri"/>
                <w:sz w:val="20"/>
                <w:szCs w:val="20"/>
              </w:rPr>
            </w:pPr>
            <w:r w:rsidRPr="009749E8">
              <w:rPr>
                <w:rFonts w:ascii="Calibri" w:hAnsi="Calibri"/>
                <w:sz w:val="20"/>
                <w:szCs w:val="20"/>
              </w:rPr>
              <w:t>Type de partenariat envisagé</w:t>
            </w:r>
          </w:p>
        </w:tc>
      </w:tr>
      <w:tr w:rsidR="00E54812" w:rsidRPr="009749E8" w14:paraId="302350A5" w14:textId="77777777" w:rsidTr="008E5D6D">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6688C" w14:textId="77777777" w:rsidR="00E54812" w:rsidRPr="009749E8" w:rsidRDefault="00E54812"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58A32" w14:textId="1A79BDC8" w:rsidR="00E54812" w:rsidRPr="009749E8" w:rsidRDefault="00F04929" w:rsidP="00F04929">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Concession</w:t>
            </w:r>
          </w:p>
        </w:tc>
      </w:tr>
      <w:tr w:rsidR="00E54812" w:rsidRPr="009749E8" w14:paraId="7C7575B0"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D9916C" w14:textId="77777777" w:rsidR="00E54812" w:rsidRPr="009749E8" w:rsidRDefault="00E54812" w:rsidP="008E5D6D">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CC104" w14:textId="77777777" w:rsidR="00E54812" w:rsidRPr="009749E8" w:rsidRDefault="00E54812"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E54812" w:rsidRPr="009749E8" w14:paraId="7C344CF3"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30ECD4" w14:textId="4B726936" w:rsidR="00E54812" w:rsidRPr="009749E8" w:rsidRDefault="00E54812" w:rsidP="008E5D6D">
            <w:pPr>
              <w:spacing w:after="0"/>
              <w:jc w:val="both"/>
              <w:rPr>
                <w:rFonts w:ascii="Calibri" w:hAnsi="Calibri"/>
                <w:sz w:val="20"/>
                <w:szCs w:val="20"/>
              </w:rPr>
            </w:pPr>
            <w:r w:rsidRPr="009749E8">
              <w:rPr>
                <w:rFonts w:ascii="Calibri" w:hAnsi="Calibri"/>
                <w:sz w:val="20"/>
                <w:szCs w:val="20"/>
              </w:rPr>
              <w:t>Prochaine</w:t>
            </w:r>
            <w:r w:rsidR="00A7578B" w:rsidRPr="009749E8">
              <w:rPr>
                <w:rFonts w:ascii="Calibri" w:hAnsi="Calibri"/>
                <w:sz w:val="20"/>
                <w:szCs w:val="20"/>
              </w:rPr>
              <w:t xml:space="preserve"> </w:t>
            </w:r>
            <w:r w:rsidRPr="009749E8">
              <w:rPr>
                <w:rFonts w:ascii="Calibri" w:hAnsi="Calibri"/>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A5FA7" w14:textId="7F3B285C" w:rsidR="00E54812" w:rsidRPr="009749E8" w:rsidRDefault="007635DE"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3F02B23C" w14:textId="28ED0B26" w:rsidR="00BA2D49" w:rsidRDefault="00BA2D49" w:rsidP="00BA2D49">
      <w:pPr>
        <w:pStyle w:val="Heading1"/>
        <w:numPr>
          <w:ilvl w:val="0"/>
          <w:numId w:val="0"/>
        </w:numPr>
        <w:spacing w:before="0" w:beforeAutospacing="0"/>
        <w:ind w:left="2127"/>
        <w:rPr>
          <w:rFonts w:ascii="Calibri" w:hAnsi="Calibri"/>
          <w:b w:val="0"/>
        </w:rPr>
      </w:pPr>
      <w:r>
        <w:rPr>
          <w:rFonts w:ascii="Calibri" w:hAnsi="Calibri"/>
          <w:b w:val="0"/>
        </w:rPr>
        <w:br w:type="page"/>
      </w:r>
    </w:p>
    <w:p w14:paraId="74D33771" w14:textId="77777777" w:rsidR="00064DFB" w:rsidRPr="009749E8" w:rsidRDefault="0056447A" w:rsidP="00064DFB">
      <w:pPr>
        <w:pStyle w:val="Heading1"/>
        <w:spacing w:before="0" w:beforeAutospacing="0"/>
        <w:ind w:left="2127" w:hanging="1769"/>
        <w:rPr>
          <w:rFonts w:ascii="Calibri" w:hAnsi="Calibri"/>
          <w:b w:val="0"/>
        </w:rPr>
      </w:pPr>
      <w:bookmarkStart w:id="62" w:name="_Toc321759951"/>
      <w:r w:rsidRPr="009749E8">
        <w:rPr>
          <w:rFonts w:ascii="Calibri" w:hAnsi="Calibri"/>
          <w:b w:val="0"/>
        </w:rPr>
        <w:lastRenderedPageBreak/>
        <w:t>Construction</w:t>
      </w:r>
      <w:r w:rsidR="00F27D97" w:rsidRPr="009749E8">
        <w:rPr>
          <w:rFonts w:ascii="Calibri" w:hAnsi="Calibri"/>
          <w:b w:val="0"/>
        </w:rPr>
        <w:t xml:space="preserve"> du chemin de fer minéralier (Man- San Pedro)</w:t>
      </w:r>
      <w:bookmarkEnd w:id="6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64DFB" w:rsidRPr="009749E8" w14:paraId="4053F81B" w14:textId="77777777" w:rsidTr="000E1CF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02DFD6" w14:textId="77777777" w:rsidR="00064DFB" w:rsidRPr="009749E8" w:rsidRDefault="00064DFB" w:rsidP="008E5D6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20344" w14:textId="77777777" w:rsidR="00064DFB" w:rsidRPr="009749E8" w:rsidRDefault="0056447A" w:rsidP="008E5D6D">
            <w:pPr>
              <w:spacing w:after="0"/>
              <w:jc w:val="both"/>
              <w:rPr>
                <w:rFonts w:ascii="Calibri" w:hAnsi="Calibri"/>
                <w:bCs/>
                <w:sz w:val="20"/>
                <w:szCs w:val="20"/>
              </w:rPr>
            </w:pPr>
            <w:r w:rsidRPr="009749E8">
              <w:rPr>
                <w:rFonts w:ascii="Calibri" w:hAnsi="Calibri"/>
                <w:bCs/>
                <w:sz w:val="20"/>
                <w:szCs w:val="20"/>
              </w:rPr>
              <w:t>CONSTRUCTION</w:t>
            </w:r>
            <w:r w:rsidR="00F27D97" w:rsidRPr="009749E8">
              <w:rPr>
                <w:rFonts w:ascii="Calibri" w:hAnsi="Calibri"/>
                <w:bCs/>
                <w:sz w:val="20"/>
                <w:szCs w:val="20"/>
              </w:rPr>
              <w:t xml:space="preserve"> DU CHEMIN DE FER MINÉRALIER (MAN-SAN PEDRO)</w:t>
            </w:r>
          </w:p>
        </w:tc>
      </w:tr>
      <w:tr w:rsidR="00064DFB" w:rsidRPr="009749E8" w14:paraId="5BBE3B2F"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620AAF" w14:textId="7B23A92A" w:rsidR="00064DFB" w:rsidRPr="009749E8" w:rsidRDefault="009D5FD4" w:rsidP="008E5D6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0C478" w14:textId="77777777" w:rsidR="00064DFB" w:rsidRPr="009749E8" w:rsidRDefault="00064DFB" w:rsidP="008E5D6D">
            <w:pPr>
              <w:spacing w:after="0"/>
              <w:jc w:val="both"/>
              <w:rPr>
                <w:rFonts w:ascii="Calibri" w:hAnsi="Calibri"/>
                <w:sz w:val="20"/>
                <w:szCs w:val="20"/>
              </w:rPr>
            </w:pPr>
            <w:r w:rsidRPr="009749E8">
              <w:rPr>
                <w:rFonts w:ascii="Calibri" w:hAnsi="Calibri"/>
                <w:sz w:val="20"/>
                <w:szCs w:val="20"/>
              </w:rPr>
              <w:t>MINISTÈRE DES TRANSPORTS</w:t>
            </w:r>
          </w:p>
        </w:tc>
      </w:tr>
      <w:tr w:rsidR="00064DFB" w:rsidRPr="009749E8" w14:paraId="69EFCDA0" w14:textId="77777777" w:rsidTr="008E5D6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F16333" w14:textId="245EE834" w:rsidR="00064DFB" w:rsidRPr="009749E8" w:rsidRDefault="009D5FD4" w:rsidP="008E5D6D">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76F4C" w14:textId="77777777" w:rsidR="00064DFB" w:rsidRPr="009749E8" w:rsidRDefault="00064DFB" w:rsidP="008E5D6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0EF5934D" w14:textId="77777777" w:rsidR="00064DFB" w:rsidRPr="009749E8" w:rsidRDefault="00064DFB" w:rsidP="008E5D6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7E209888" w14:textId="2E765557" w:rsidR="00064DFB" w:rsidRPr="009749E8" w:rsidRDefault="00064DFB" w:rsidP="008E5D6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w:t>
            </w:r>
            <w:r w:rsidR="00A03726" w:rsidRPr="009749E8">
              <w:rPr>
                <w:rFonts w:ascii="Calibri" w:eastAsia="Times New Roman" w:hAnsi="Calibri" w:cs="Times New Roman"/>
                <w:sz w:val="20"/>
                <w:szCs w:val="20"/>
              </w:rPr>
              <w:t> </w:t>
            </w:r>
            <w:r w:rsidRPr="009749E8">
              <w:rPr>
                <w:rFonts w:ascii="Calibri" w:eastAsia="Times New Roman" w:hAnsi="Calibri" w:cs="Times New Roman"/>
                <w:sz w:val="20"/>
                <w:szCs w:val="20"/>
              </w:rPr>
              <w:t>: +</w:t>
            </w:r>
            <w:r w:rsidR="00A03726" w:rsidRPr="009749E8">
              <w:rPr>
                <w:rFonts w:ascii="Calibri" w:eastAsia="Times New Roman" w:hAnsi="Calibri" w:cs="Times New Roman"/>
                <w:sz w:val="20"/>
                <w:szCs w:val="20"/>
              </w:rPr>
              <w:t> </w:t>
            </w:r>
            <w:r w:rsidRPr="009749E8">
              <w:rPr>
                <w:rFonts w:ascii="Calibri" w:eastAsia="Times New Roman" w:hAnsi="Calibri" w:cs="Times New Roman"/>
                <w:sz w:val="20"/>
                <w:szCs w:val="20"/>
              </w:rPr>
              <w:t>(225) 20 34 48 66</w:t>
            </w:r>
          </w:p>
          <w:p w14:paraId="43889603" w14:textId="77777777" w:rsidR="00064DFB" w:rsidRPr="009749E8" w:rsidRDefault="00031B01" w:rsidP="008E5D6D">
            <w:pPr>
              <w:spacing w:after="0" w:line="240" w:lineRule="auto"/>
              <w:ind w:left="72"/>
              <w:jc w:val="center"/>
              <w:rPr>
                <w:rFonts w:ascii="Calibri" w:hAnsi="Calibri"/>
                <w:sz w:val="20"/>
                <w:szCs w:val="20"/>
              </w:rPr>
            </w:pPr>
            <w:hyperlink r:id="rId70" w:history="1">
              <w:r w:rsidR="00064DFB" w:rsidRPr="009749E8">
                <w:rPr>
                  <w:rFonts w:ascii="Calibri" w:eastAsia="Times New Roman" w:hAnsi="Calibri" w:cs="Times New Roman"/>
                  <w:color w:val="0000FF"/>
                  <w:sz w:val="20"/>
                  <w:szCs w:val="20"/>
                  <w:u w:val="single"/>
                </w:rPr>
                <w:t>n.sidibe@hotmail.com</w:t>
              </w:r>
            </w:hyperlink>
          </w:p>
        </w:tc>
      </w:tr>
      <w:tr w:rsidR="00064DFB" w:rsidRPr="009749E8" w14:paraId="1F4B698D"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B0597A" w14:textId="0CB4C4BF" w:rsidR="00064DFB" w:rsidRPr="009749E8" w:rsidRDefault="00064DFB" w:rsidP="008E5D6D">
            <w:pPr>
              <w:spacing w:after="0"/>
              <w:jc w:val="both"/>
              <w:rPr>
                <w:rFonts w:ascii="Calibri" w:hAnsi="Calibri"/>
                <w:sz w:val="20"/>
                <w:szCs w:val="20"/>
              </w:rPr>
            </w:pPr>
            <w:r w:rsidRPr="009749E8">
              <w:rPr>
                <w:rFonts w:ascii="Calibri" w:hAnsi="Calibri"/>
                <w:sz w:val="20"/>
                <w:szCs w:val="20"/>
              </w:rPr>
              <w:t>Localisation</w:t>
            </w:r>
            <w:r w:rsidR="00A03726"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57BCF" w14:textId="77777777" w:rsidR="00064DFB" w:rsidRPr="009749E8" w:rsidRDefault="00064DFB" w:rsidP="008E5D6D">
            <w:pPr>
              <w:spacing w:after="0"/>
              <w:jc w:val="both"/>
              <w:rPr>
                <w:rFonts w:ascii="Calibri" w:hAnsi="Calibri"/>
                <w:sz w:val="20"/>
                <w:szCs w:val="20"/>
              </w:rPr>
            </w:pPr>
            <w:r w:rsidRPr="009749E8">
              <w:rPr>
                <w:rFonts w:ascii="Calibri" w:hAnsi="Calibri"/>
                <w:sz w:val="20"/>
                <w:szCs w:val="20"/>
              </w:rPr>
              <w:t>Man - San Pedro</w:t>
            </w:r>
          </w:p>
        </w:tc>
      </w:tr>
      <w:tr w:rsidR="00064DFB" w:rsidRPr="009749E8" w14:paraId="3DB03F0C" w14:textId="77777777" w:rsidTr="00E16F8B">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1D064A" w14:textId="77777777" w:rsidR="00064DFB" w:rsidRPr="009749E8" w:rsidRDefault="00064DFB" w:rsidP="00E16F8B">
            <w:pPr>
              <w:spacing w:before="24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703FA" w14:textId="77777777" w:rsidR="00064DFB" w:rsidRPr="009749E8" w:rsidRDefault="00EA558D" w:rsidP="00E16F8B">
            <w:pPr>
              <w:spacing w:after="0" w:line="240" w:lineRule="auto"/>
              <w:jc w:val="both"/>
              <w:rPr>
                <w:sz w:val="20"/>
                <w:szCs w:val="20"/>
              </w:rPr>
            </w:pPr>
            <w:r w:rsidRPr="009749E8">
              <w:rPr>
                <w:sz w:val="20"/>
                <w:szCs w:val="20"/>
              </w:rPr>
              <w:t>Il s’agit de réaliser une liaison ferroviaire entre le Port de San Pedro et le Mont Nimba, en passant par les sites des gisements de nickel de Biankouma-Touba et de fer du mont Klahoyo, en Côte d’Ivoire et les sites des gisements de fer de la Guinée.</w:t>
            </w:r>
          </w:p>
        </w:tc>
      </w:tr>
      <w:tr w:rsidR="00064DFB" w:rsidRPr="009749E8" w14:paraId="3C547C01" w14:textId="77777777" w:rsidTr="008E5D6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6F962A" w14:textId="77777777" w:rsidR="00064DFB" w:rsidRPr="009749E8" w:rsidRDefault="00064DFB" w:rsidP="008E5D6D">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084D4" w14:textId="77777777" w:rsidR="00064DFB" w:rsidRPr="009749E8" w:rsidRDefault="009B0C86" w:rsidP="008E5D6D">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Augmentation de l’activité économique</w:t>
            </w:r>
          </w:p>
        </w:tc>
      </w:tr>
      <w:tr w:rsidR="00064DFB" w:rsidRPr="009749E8" w14:paraId="7724A408"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025F4AE" w14:textId="77777777" w:rsidR="00064DFB" w:rsidRPr="009749E8" w:rsidRDefault="00064DFB" w:rsidP="00E16F8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8612C" w14:textId="77777777" w:rsidR="00064DFB" w:rsidRPr="009749E8" w:rsidRDefault="0056447A"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w:t>
            </w:r>
          </w:p>
        </w:tc>
      </w:tr>
      <w:tr w:rsidR="00064DFB" w:rsidRPr="009749E8" w14:paraId="4E37800A" w14:textId="77777777" w:rsidTr="008E5D6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B5B8F2" w14:textId="77777777" w:rsidR="00064DFB" w:rsidRPr="009749E8" w:rsidRDefault="00064DFB" w:rsidP="008E5D6D">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5076F" w14:textId="77777777" w:rsidR="00064DFB" w:rsidRPr="009749E8" w:rsidRDefault="00D925AF"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500</w:t>
            </w:r>
            <w:r w:rsidR="00064DFB" w:rsidRPr="009749E8">
              <w:rPr>
                <w:rFonts w:ascii="Calibri" w:hAnsi="Calibri"/>
                <w:sz w:val="20"/>
                <w:szCs w:val="20"/>
              </w:rPr>
              <w:t xml:space="preserve"> </w:t>
            </w:r>
            <w:r w:rsidRPr="009749E8">
              <w:rPr>
                <w:rFonts w:ascii="Calibri" w:hAnsi="Calibri"/>
                <w:sz w:val="20"/>
                <w:szCs w:val="20"/>
              </w:rPr>
              <w:t>00</w:t>
            </w:r>
            <w:r w:rsidR="00064DFB" w:rsidRPr="009749E8">
              <w:rPr>
                <w:rFonts w:ascii="Calibri" w:hAnsi="Calibri"/>
                <w:sz w:val="20"/>
                <w:szCs w:val="20"/>
              </w:rPr>
              <w:t>0 M FCFA</w:t>
            </w:r>
          </w:p>
          <w:p w14:paraId="737B2043" w14:textId="77777777" w:rsidR="00064DFB" w:rsidRPr="009749E8" w:rsidRDefault="00D925AF"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762</w:t>
            </w:r>
            <w:r w:rsidR="00064DFB" w:rsidRPr="009749E8">
              <w:rPr>
                <w:rFonts w:ascii="Calibri" w:hAnsi="Calibri"/>
                <w:sz w:val="20"/>
                <w:szCs w:val="20"/>
              </w:rPr>
              <w:t xml:space="preserve"> M EUR</w:t>
            </w:r>
          </w:p>
          <w:p w14:paraId="55919CC1" w14:textId="48F29BF2" w:rsidR="00064DFB" w:rsidRPr="009749E8" w:rsidRDefault="00D925AF"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1 000</w:t>
            </w:r>
            <w:r w:rsidR="00064DFB" w:rsidRPr="009749E8">
              <w:rPr>
                <w:rFonts w:ascii="Calibri" w:hAnsi="Calibri"/>
                <w:sz w:val="20"/>
                <w:szCs w:val="20"/>
              </w:rPr>
              <w:t xml:space="preserve"> M USD (1$ =</w:t>
            </w:r>
            <w:r w:rsidR="00A03726" w:rsidRPr="009749E8">
              <w:rPr>
                <w:rFonts w:ascii="Calibri" w:hAnsi="Calibri"/>
                <w:sz w:val="20"/>
                <w:szCs w:val="20"/>
              </w:rPr>
              <w:t> </w:t>
            </w:r>
            <w:r w:rsidR="00064DFB" w:rsidRPr="009749E8">
              <w:rPr>
                <w:rFonts w:ascii="Calibri" w:hAnsi="Calibri"/>
                <w:sz w:val="20"/>
                <w:szCs w:val="20"/>
              </w:rPr>
              <w:t>500 FCFA)</w:t>
            </w:r>
          </w:p>
        </w:tc>
      </w:tr>
      <w:tr w:rsidR="00064DFB" w:rsidRPr="009749E8" w14:paraId="1150C662"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37D700" w14:textId="4CB5EB3E" w:rsidR="00064DFB" w:rsidRPr="009749E8" w:rsidRDefault="00064DFB" w:rsidP="008E5D6D">
            <w:pPr>
              <w:spacing w:after="0"/>
              <w:jc w:val="both"/>
              <w:rPr>
                <w:rFonts w:ascii="Calibri" w:hAnsi="Calibri"/>
                <w:sz w:val="20"/>
                <w:szCs w:val="20"/>
              </w:rPr>
            </w:pPr>
            <w:r w:rsidRPr="009749E8">
              <w:rPr>
                <w:rFonts w:ascii="Calibri" w:hAnsi="Calibri"/>
                <w:sz w:val="20"/>
                <w:szCs w:val="20"/>
              </w:rPr>
              <w:t>Projet</w:t>
            </w:r>
            <w:r w:rsidR="00A03726" w:rsidRPr="009749E8">
              <w:rPr>
                <w:rFonts w:ascii="Calibri" w:hAnsi="Calibri"/>
                <w:sz w:val="20"/>
                <w:szCs w:val="20"/>
              </w:rPr>
              <w:t xml:space="preserve"> </w:t>
            </w:r>
            <w:r w:rsidRPr="009749E8">
              <w:rPr>
                <w:rFonts w:ascii="Calibri" w:hAnsi="Calibri"/>
                <w:sz w:val="20"/>
                <w:szCs w:val="20"/>
              </w:rPr>
              <w:t>(s) lié</w:t>
            </w:r>
            <w:r w:rsidR="00A03726"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FECE5" w14:textId="77777777" w:rsidR="00D925AF" w:rsidRPr="009749E8" w:rsidRDefault="00F85D2D" w:rsidP="00D925AF">
            <w:pPr>
              <w:pStyle w:val="ListParagraph"/>
              <w:numPr>
                <w:ilvl w:val="0"/>
                <w:numId w:val="1"/>
              </w:numPr>
              <w:rPr>
                <w:rFonts w:ascii="Calibri" w:hAnsi="Calibri"/>
                <w:sz w:val="20"/>
                <w:szCs w:val="20"/>
                <w:lang w:val="fr-FR"/>
              </w:rPr>
            </w:pPr>
            <w:r w:rsidRPr="009749E8">
              <w:rPr>
                <w:rFonts w:ascii="Calibri" w:hAnsi="Calibri"/>
                <w:sz w:val="20"/>
                <w:szCs w:val="20"/>
                <w:lang w:val="fr-FR"/>
              </w:rPr>
              <w:t>Projet de Développement Minier Intégré de l’Ouest de la Côte d’Ivoire (PDMIO)</w:t>
            </w:r>
          </w:p>
          <w:p w14:paraId="766FFB7C" w14:textId="77777777" w:rsidR="001C3CE0" w:rsidRPr="009749E8" w:rsidRDefault="001C3CE0" w:rsidP="001C3CE0">
            <w:pPr>
              <w:pStyle w:val="ListParagraph"/>
              <w:numPr>
                <w:ilvl w:val="1"/>
                <w:numId w:val="1"/>
              </w:numPr>
              <w:rPr>
                <w:rFonts w:ascii="Calibri" w:hAnsi="Calibri"/>
                <w:sz w:val="20"/>
                <w:szCs w:val="20"/>
                <w:lang w:val="fr-FR"/>
              </w:rPr>
            </w:pPr>
            <w:r w:rsidRPr="009749E8">
              <w:rPr>
                <w:rFonts w:ascii="Calibri" w:hAnsi="Calibri"/>
                <w:sz w:val="20"/>
                <w:szCs w:val="20"/>
                <w:lang w:val="fr-FR"/>
              </w:rPr>
              <w:t>Développement minier ;</w:t>
            </w:r>
          </w:p>
          <w:p w14:paraId="410FAC46" w14:textId="77777777" w:rsidR="001C3CE0" w:rsidRPr="009749E8" w:rsidRDefault="001C3CE0" w:rsidP="001C3CE0">
            <w:pPr>
              <w:pStyle w:val="ListParagraph"/>
              <w:numPr>
                <w:ilvl w:val="1"/>
                <w:numId w:val="1"/>
              </w:numPr>
              <w:rPr>
                <w:rFonts w:ascii="Calibri" w:hAnsi="Calibri"/>
                <w:sz w:val="20"/>
                <w:szCs w:val="20"/>
                <w:lang w:val="fr-FR"/>
              </w:rPr>
            </w:pPr>
            <w:r w:rsidRPr="009749E8">
              <w:rPr>
                <w:rFonts w:ascii="Calibri" w:hAnsi="Calibri"/>
                <w:sz w:val="20"/>
                <w:szCs w:val="20"/>
                <w:lang w:val="fr-FR"/>
              </w:rPr>
              <w:t>Développement portuaire.</w:t>
            </w:r>
          </w:p>
        </w:tc>
      </w:tr>
      <w:tr w:rsidR="00064DFB" w:rsidRPr="009749E8" w14:paraId="78686112" w14:textId="77777777" w:rsidTr="00864994">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765FB" w14:textId="77777777" w:rsidR="00064DFB" w:rsidRPr="009749E8" w:rsidRDefault="00064DFB" w:rsidP="008E5D6D">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C7039DA" w14:textId="77777777" w:rsidR="00064DFB" w:rsidRPr="009749E8" w:rsidRDefault="00064DFB" w:rsidP="008E5D6D">
            <w:pPr>
              <w:spacing w:after="0"/>
              <w:jc w:val="both"/>
              <w:rPr>
                <w:rFonts w:ascii="Calibri" w:hAnsi="Calibri"/>
                <w:sz w:val="20"/>
                <w:szCs w:val="20"/>
              </w:rPr>
            </w:pPr>
            <w:r w:rsidRPr="009749E8">
              <w:rPr>
                <w:rFonts w:ascii="Calibri" w:hAnsi="Calibri"/>
                <w:sz w:val="20"/>
                <w:szCs w:val="20"/>
              </w:rPr>
              <w:t>Type de partenariat envisagé</w:t>
            </w:r>
          </w:p>
        </w:tc>
      </w:tr>
      <w:tr w:rsidR="00064DFB" w:rsidRPr="009749E8" w14:paraId="154A7F4A" w14:textId="77777777" w:rsidTr="00864994">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0D990" w14:textId="77777777" w:rsidR="00064DFB" w:rsidRPr="009749E8" w:rsidRDefault="00064DFB"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987440D" w14:textId="77777777" w:rsidR="00064DFB" w:rsidRPr="009749E8" w:rsidRDefault="00064DFB"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 / Concession</w:t>
            </w:r>
          </w:p>
        </w:tc>
      </w:tr>
      <w:tr w:rsidR="00064DFB" w:rsidRPr="009749E8" w14:paraId="73B0EAF6" w14:textId="77777777" w:rsidTr="0086499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02082E" w14:textId="77777777" w:rsidR="00064DFB" w:rsidRPr="009749E8" w:rsidRDefault="00064DFB" w:rsidP="008E5D6D">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0C5CB" w14:textId="1E03D280" w:rsidR="00064DFB" w:rsidRPr="009749E8" w:rsidRDefault="008F5CF7"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 sommaires préliminaires</w:t>
            </w:r>
          </w:p>
        </w:tc>
      </w:tr>
      <w:tr w:rsidR="00064DFB" w:rsidRPr="009749E8" w14:paraId="15471D72" w14:textId="77777777" w:rsidTr="0086499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32E70F" w14:textId="7A0E962B" w:rsidR="00064DFB" w:rsidRPr="009749E8" w:rsidRDefault="00064DFB" w:rsidP="008E5D6D">
            <w:pPr>
              <w:spacing w:after="0"/>
              <w:jc w:val="both"/>
              <w:rPr>
                <w:rFonts w:ascii="Calibri" w:hAnsi="Calibri"/>
                <w:sz w:val="20"/>
                <w:szCs w:val="20"/>
              </w:rPr>
            </w:pPr>
            <w:r w:rsidRPr="009749E8">
              <w:rPr>
                <w:rFonts w:ascii="Calibri" w:hAnsi="Calibri"/>
                <w:sz w:val="20"/>
                <w:szCs w:val="20"/>
              </w:rPr>
              <w:t>Prochaine</w:t>
            </w:r>
            <w:r w:rsidR="00A03726"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728DA" w14:textId="424826B7" w:rsidR="00064DFB" w:rsidRPr="009749E8" w:rsidRDefault="008F5CF7"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w:t>
            </w:r>
          </w:p>
        </w:tc>
      </w:tr>
    </w:tbl>
    <w:p w14:paraId="4E1AD34B" w14:textId="1D18BBDA" w:rsidR="00BA2D49" w:rsidRDefault="00BA2D49" w:rsidP="00E54812">
      <w:r>
        <w:br w:type="page"/>
      </w:r>
    </w:p>
    <w:p w14:paraId="179A9AEE" w14:textId="77777777" w:rsidR="000B2454" w:rsidRPr="009749E8" w:rsidRDefault="00850356" w:rsidP="00C351ED">
      <w:pPr>
        <w:pStyle w:val="Heading1"/>
        <w:spacing w:before="0" w:beforeAutospacing="0"/>
        <w:ind w:left="2127" w:hanging="1769"/>
        <w:jc w:val="both"/>
        <w:rPr>
          <w:rFonts w:ascii="Calibri" w:hAnsi="Calibri"/>
          <w:b w:val="0"/>
        </w:rPr>
      </w:pPr>
      <w:bookmarkStart w:id="63" w:name="_Toc321759952"/>
      <w:r w:rsidRPr="009749E8">
        <w:rPr>
          <w:rFonts w:ascii="Calibri" w:hAnsi="Calibri"/>
          <w:b w:val="0"/>
        </w:rPr>
        <w:lastRenderedPageBreak/>
        <w:t>Aménagement et exploitation d’un terminal polyvalent industriel au Port de San Pedro</w:t>
      </w:r>
      <w:bookmarkEnd w:id="6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0B2454" w:rsidRPr="009749E8" w14:paraId="7001C3C8" w14:textId="77777777" w:rsidTr="00FD0CDE">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3655C9" w14:textId="77777777" w:rsidR="000B2454" w:rsidRPr="009749E8" w:rsidRDefault="000B2454"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5B1C6" w14:textId="77777777" w:rsidR="000B2454" w:rsidRPr="009749E8" w:rsidRDefault="00850356" w:rsidP="00E16F8B">
            <w:pPr>
              <w:spacing w:after="0" w:line="240" w:lineRule="auto"/>
              <w:jc w:val="both"/>
              <w:rPr>
                <w:rFonts w:ascii="Calibri" w:hAnsi="Calibri"/>
                <w:bCs/>
                <w:sz w:val="20"/>
                <w:szCs w:val="20"/>
              </w:rPr>
            </w:pPr>
            <w:r w:rsidRPr="009749E8">
              <w:rPr>
                <w:rFonts w:ascii="Calibri" w:hAnsi="Calibri"/>
                <w:bCs/>
                <w:sz w:val="20"/>
                <w:szCs w:val="20"/>
              </w:rPr>
              <w:t>AMÉNAGEMENT ET EXPLOITATION D’UN TERMINAL POLYVALENT INDUSTRIEL AU PORT DE SAN PEDRO</w:t>
            </w:r>
          </w:p>
        </w:tc>
      </w:tr>
      <w:tr w:rsidR="000B2454" w:rsidRPr="009749E8" w14:paraId="53A658A3"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C0BB1B" w14:textId="7D17ADE0" w:rsidR="000B2454" w:rsidRPr="009749E8" w:rsidRDefault="009D5FD4" w:rsidP="005560A7">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16ED4" w14:textId="77777777" w:rsidR="001C0049" w:rsidRPr="009749E8" w:rsidRDefault="001C0049" w:rsidP="001C0049">
            <w:pPr>
              <w:pStyle w:val="ListParagraph"/>
              <w:numPr>
                <w:ilvl w:val="0"/>
                <w:numId w:val="2"/>
              </w:numPr>
              <w:ind w:left="322" w:hanging="322"/>
              <w:jc w:val="both"/>
              <w:rPr>
                <w:rFonts w:ascii="Calibri" w:hAnsi="Calibri"/>
                <w:sz w:val="20"/>
                <w:szCs w:val="20"/>
              </w:rPr>
            </w:pPr>
            <w:r w:rsidRPr="009749E8">
              <w:rPr>
                <w:rFonts w:ascii="Calibri" w:hAnsi="Calibri"/>
                <w:sz w:val="20"/>
                <w:szCs w:val="20"/>
              </w:rPr>
              <w:t>MINISTÈRE DES TRANSPORTS</w:t>
            </w:r>
          </w:p>
          <w:p w14:paraId="12D6C092" w14:textId="5E15B0A7" w:rsidR="000B2454" w:rsidRPr="009749E8" w:rsidRDefault="001C0049" w:rsidP="001C0049">
            <w:pPr>
              <w:pStyle w:val="ListParagraph"/>
              <w:numPr>
                <w:ilvl w:val="0"/>
                <w:numId w:val="2"/>
              </w:numPr>
              <w:ind w:left="322" w:hanging="322"/>
              <w:jc w:val="both"/>
              <w:rPr>
                <w:rFonts w:ascii="Calibri" w:hAnsi="Calibri"/>
                <w:sz w:val="20"/>
                <w:szCs w:val="20"/>
                <w:lang w:val="fr-FR"/>
              </w:rPr>
            </w:pPr>
            <w:r w:rsidRPr="009749E8">
              <w:rPr>
                <w:rFonts w:ascii="Calibri" w:hAnsi="Calibri"/>
                <w:sz w:val="20"/>
                <w:szCs w:val="20"/>
                <w:lang w:val="fr-FR"/>
              </w:rPr>
              <w:t>PORT AUTONOME DE SAN PEDRO (PASP)</w:t>
            </w:r>
          </w:p>
        </w:tc>
      </w:tr>
      <w:tr w:rsidR="001C0049" w:rsidRPr="009749E8" w14:paraId="05CB9174" w14:textId="77777777" w:rsidTr="001C004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FA33683" w14:textId="37263221" w:rsidR="001C0049" w:rsidRPr="009749E8" w:rsidRDefault="001C0049" w:rsidP="005560A7">
            <w:pPr>
              <w:spacing w:after="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69D21" w14:textId="77777777" w:rsidR="001C0049" w:rsidRPr="009749E8" w:rsidRDefault="001C0049" w:rsidP="001F3F12">
            <w:pPr>
              <w:spacing w:after="0"/>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MINISTERE DES TRANSPORTS</w:t>
            </w:r>
          </w:p>
          <w:p w14:paraId="3CA6C398" w14:textId="77777777" w:rsidR="001C0049" w:rsidRPr="009749E8" w:rsidRDefault="001C0049"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64AA786E" w14:textId="77777777" w:rsidR="001C0049" w:rsidRPr="009749E8" w:rsidRDefault="001C0049"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7ADB0879" w14:textId="77777777" w:rsidR="001C0049" w:rsidRPr="009749E8" w:rsidRDefault="001C0049"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 : (225) 20 34 48 66</w:t>
            </w:r>
          </w:p>
          <w:p w14:paraId="4198C869" w14:textId="3FE0F51B" w:rsidR="001C0049" w:rsidRPr="009749E8" w:rsidRDefault="00031B01" w:rsidP="005560A7">
            <w:pPr>
              <w:spacing w:after="0" w:line="240" w:lineRule="auto"/>
              <w:ind w:left="72"/>
              <w:jc w:val="center"/>
              <w:rPr>
                <w:rFonts w:ascii="Calibri" w:hAnsi="Calibri"/>
                <w:sz w:val="20"/>
                <w:szCs w:val="20"/>
              </w:rPr>
            </w:pPr>
            <w:hyperlink r:id="rId71" w:history="1">
              <w:r w:rsidR="001C0049" w:rsidRPr="009749E8">
                <w:rPr>
                  <w:rFonts w:ascii="Calibri" w:eastAsia="Times New Roman" w:hAnsi="Calibri" w:cs="Times New Roman"/>
                  <w:color w:val="0000FF"/>
                  <w:sz w:val="20"/>
                  <w:szCs w:val="20"/>
                  <w:u w:val="single"/>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3427DD0F" w14:textId="77777777" w:rsidR="001C0049" w:rsidRPr="009749E8" w:rsidRDefault="001C0049" w:rsidP="001F3F12">
            <w:pPr>
              <w:spacing w:after="0"/>
              <w:ind w:left="72"/>
              <w:jc w:val="center"/>
              <w:rPr>
                <w:rFonts w:ascii="Calibri" w:hAnsi="Calibri"/>
                <w:sz w:val="20"/>
                <w:szCs w:val="20"/>
                <w:u w:val="single"/>
              </w:rPr>
            </w:pPr>
            <w:r w:rsidRPr="009749E8">
              <w:rPr>
                <w:rFonts w:ascii="Calibri" w:hAnsi="Calibri"/>
                <w:sz w:val="20"/>
                <w:szCs w:val="20"/>
                <w:u w:val="single"/>
              </w:rPr>
              <w:t>PORT AUTONOME DE SAN PEDRO</w:t>
            </w:r>
          </w:p>
          <w:p w14:paraId="78585087" w14:textId="77777777" w:rsidR="001C0049" w:rsidRPr="009749E8" w:rsidRDefault="001C0049" w:rsidP="001F3F12">
            <w:pPr>
              <w:spacing w:after="0" w:line="240" w:lineRule="auto"/>
              <w:ind w:left="72"/>
              <w:jc w:val="center"/>
              <w:rPr>
                <w:rFonts w:ascii="Calibri" w:hAnsi="Calibri"/>
                <w:sz w:val="20"/>
                <w:szCs w:val="20"/>
              </w:rPr>
            </w:pPr>
            <w:r w:rsidRPr="009749E8">
              <w:rPr>
                <w:rFonts w:ascii="Calibri" w:hAnsi="Calibri"/>
                <w:sz w:val="20"/>
                <w:szCs w:val="20"/>
              </w:rPr>
              <w:t>M. LAMIZANA Hilaire Marcel</w:t>
            </w:r>
          </w:p>
          <w:p w14:paraId="6F164134" w14:textId="77777777" w:rsidR="001C0049" w:rsidRPr="009749E8" w:rsidRDefault="001C0049" w:rsidP="001F3F12">
            <w:pPr>
              <w:spacing w:after="0" w:line="240" w:lineRule="auto"/>
              <w:ind w:left="72"/>
              <w:jc w:val="center"/>
              <w:rPr>
                <w:rFonts w:ascii="Calibri" w:hAnsi="Calibri"/>
                <w:sz w:val="20"/>
                <w:szCs w:val="20"/>
              </w:rPr>
            </w:pPr>
            <w:r w:rsidRPr="009749E8">
              <w:rPr>
                <w:rFonts w:ascii="Calibri" w:hAnsi="Calibri"/>
                <w:sz w:val="20"/>
                <w:szCs w:val="20"/>
              </w:rPr>
              <w:t>Directeur Général du PASP</w:t>
            </w:r>
          </w:p>
          <w:p w14:paraId="43D052F7" w14:textId="77777777" w:rsidR="001C0049" w:rsidRPr="009749E8" w:rsidRDefault="001C0049" w:rsidP="001F3F12">
            <w:pPr>
              <w:spacing w:after="0" w:line="240" w:lineRule="auto"/>
              <w:ind w:left="72"/>
              <w:jc w:val="center"/>
              <w:rPr>
                <w:rFonts w:ascii="Calibri" w:hAnsi="Calibri"/>
                <w:sz w:val="20"/>
                <w:szCs w:val="20"/>
              </w:rPr>
            </w:pPr>
            <w:r w:rsidRPr="009749E8">
              <w:rPr>
                <w:rFonts w:ascii="Calibri" w:hAnsi="Calibri"/>
                <w:sz w:val="20"/>
                <w:szCs w:val="20"/>
              </w:rPr>
              <w:t>Tel : (225) 34 71 72 00</w:t>
            </w:r>
          </w:p>
          <w:p w14:paraId="78198335" w14:textId="2A0B96F0" w:rsidR="001C0049" w:rsidRPr="009749E8" w:rsidRDefault="00031B01" w:rsidP="005560A7">
            <w:pPr>
              <w:spacing w:after="0" w:line="240" w:lineRule="auto"/>
              <w:ind w:left="72"/>
              <w:jc w:val="center"/>
              <w:rPr>
                <w:rFonts w:ascii="Calibri" w:hAnsi="Calibri"/>
                <w:sz w:val="20"/>
                <w:szCs w:val="20"/>
              </w:rPr>
            </w:pPr>
            <w:hyperlink r:id="rId72" w:history="1">
              <w:r w:rsidR="001C0049" w:rsidRPr="009749E8">
                <w:rPr>
                  <w:rStyle w:val="Hyperlink"/>
                  <w:rFonts w:ascii="Calibri" w:hAnsi="Calibri"/>
                  <w:sz w:val="20"/>
                  <w:szCs w:val="20"/>
                </w:rPr>
                <w:t>pzahabi@pasp.ci</w:t>
              </w:r>
            </w:hyperlink>
            <w:r w:rsidR="001C0049" w:rsidRPr="009749E8">
              <w:rPr>
                <w:rFonts w:ascii="Calibri" w:hAnsi="Calibri"/>
                <w:sz w:val="20"/>
                <w:szCs w:val="20"/>
              </w:rPr>
              <w:t xml:space="preserve"> </w:t>
            </w:r>
          </w:p>
        </w:tc>
      </w:tr>
      <w:tr w:rsidR="001C0049" w:rsidRPr="009749E8" w14:paraId="643D5042" w14:textId="77777777" w:rsidTr="00D02D57">
        <w:trPr>
          <w:trHeight w:val="32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D97B2BB" w14:textId="71468A55" w:rsidR="001C0049" w:rsidRPr="009749E8" w:rsidRDefault="001C0049" w:rsidP="00D02D57">
            <w:pPr>
              <w:spacing w:after="0" w:line="240" w:lineRule="auto"/>
              <w:jc w:val="both"/>
              <w:rPr>
                <w:rFonts w:ascii="Calibri" w:hAnsi="Calibri"/>
                <w:sz w:val="20"/>
                <w:szCs w:val="20"/>
              </w:rPr>
            </w:pPr>
            <w:r w:rsidRPr="009749E8">
              <w:rPr>
                <w:rFonts w:ascii="Calibri" w:hAnsi="Calibri"/>
                <w:sz w:val="20"/>
                <w:szCs w:val="20"/>
              </w:rPr>
              <w:t>Localisation :</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0947C" w14:textId="77777777" w:rsidR="001C0049" w:rsidRPr="009749E8" w:rsidRDefault="001C0049" w:rsidP="00D02D57">
            <w:pPr>
              <w:spacing w:after="0" w:line="240" w:lineRule="auto"/>
              <w:jc w:val="both"/>
              <w:rPr>
                <w:rFonts w:ascii="Calibri" w:hAnsi="Calibri"/>
                <w:sz w:val="20"/>
                <w:szCs w:val="20"/>
              </w:rPr>
            </w:pPr>
            <w:r w:rsidRPr="009749E8">
              <w:rPr>
                <w:rFonts w:ascii="Calibri" w:hAnsi="Calibri"/>
                <w:sz w:val="20"/>
                <w:szCs w:val="20"/>
              </w:rPr>
              <w:t>San Pedro</w:t>
            </w:r>
          </w:p>
        </w:tc>
      </w:tr>
      <w:tr w:rsidR="001C0049" w:rsidRPr="009749E8" w14:paraId="248C3895" w14:textId="77777777" w:rsidTr="007406DC">
        <w:trPr>
          <w:trHeight w:val="226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F3CCD85" w14:textId="77777777" w:rsidR="001C0049" w:rsidRPr="009749E8" w:rsidRDefault="001C0049" w:rsidP="00D02D57">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51D1D" w14:textId="77777777" w:rsidR="001C0049" w:rsidRPr="009749E8" w:rsidRDefault="001C0049" w:rsidP="00D02D57">
            <w:pPr>
              <w:spacing w:after="0" w:line="240" w:lineRule="auto"/>
              <w:jc w:val="both"/>
              <w:rPr>
                <w:sz w:val="20"/>
                <w:szCs w:val="20"/>
              </w:rPr>
            </w:pPr>
            <w:r w:rsidRPr="009749E8">
              <w:rPr>
                <w:sz w:val="20"/>
                <w:szCs w:val="20"/>
              </w:rPr>
              <w:t>Il s’agit de :</w:t>
            </w:r>
          </w:p>
          <w:p w14:paraId="2B5ACB69" w14:textId="77777777" w:rsidR="001C0049" w:rsidRPr="009749E8" w:rsidRDefault="001C0049" w:rsidP="001A4590">
            <w:pPr>
              <w:pStyle w:val="ListParagraph"/>
              <w:numPr>
                <w:ilvl w:val="0"/>
                <w:numId w:val="7"/>
              </w:numPr>
              <w:jc w:val="both"/>
              <w:rPr>
                <w:rFonts w:ascii="Calibri" w:hAnsi="Calibri"/>
                <w:sz w:val="20"/>
                <w:szCs w:val="20"/>
                <w:lang w:val="fr-FR"/>
              </w:rPr>
            </w:pPr>
            <w:r w:rsidRPr="009749E8">
              <w:rPr>
                <w:rFonts w:ascii="Calibri" w:hAnsi="Calibri"/>
                <w:sz w:val="20"/>
                <w:szCs w:val="20"/>
                <w:lang w:val="fr-FR"/>
              </w:rPr>
              <w:t>construire un quai de 300 mètres linéaires fondé à - 14 mètres,</w:t>
            </w:r>
          </w:p>
          <w:p w14:paraId="553A47F2" w14:textId="77777777" w:rsidR="001C0049" w:rsidRPr="009749E8" w:rsidRDefault="001C0049" w:rsidP="001A4590">
            <w:pPr>
              <w:pStyle w:val="ListParagraph"/>
              <w:numPr>
                <w:ilvl w:val="0"/>
                <w:numId w:val="7"/>
              </w:numPr>
              <w:jc w:val="both"/>
              <w:rPr>
                <w:rFonts w:ascii="Calibri" w:hAnsi="Calibri"/>
                <w:sz w:val="20"/>
                <w:szCs w:val="20"/>
                <w:lang w:val="fr-FR"/>
              </w:rPr>
            </w:pPr>
            <w:r w:rsidRPr="009749E8">
              <w:rPr>
                <w:rFonts w:ascii="Calibri" w:hAnsi="Calibri"/>
                <w:sz w:val="20"/>
                <w:szCs w:val="20"/>
                <w:lang w:val="fr-FR"/>
              </w:rPr>
              <w:t>aménager des terre-pleins d’environ 5 hectares,</w:t>
            </w:r>
          </w:p>
          <w:p w14:paraId="37E6EFB9" w14:textId="77777777" w:rsidR="001C0049" w:rsidRPr="009749E8" w:rsidRDefault="001C0049" w:rsidP="001A4590">
            <w:pPr>
              <w:pStyle w:val="ListParagraph"/>
              <w:numPr>
                <w:ilvl w:val="0"/>
                <w:numId w:val="7"/>
              </w:numPr>
              <w:jc w:val="both"/>
              <w:rPr>
                <w:rFonts w:ascii="Calibri" w:hAnsi="Calibri"/>
                <w:sz w:val="20"/>
                <w:szCs w:val="20"/>
                <w:lang w:val="fr-FR"/>
              </w:rPr>
            </w:pPr>
            <w:r w:rsidRPr="009749E8">
              <w:rPr>
                <w:rFonts w:ascii="Calibri" w:hAnsi="Calibri"/>
                <w:sz w:val="20"/>
                <w:szCs w:val="20"/>
                <w:lang w:val="fr-FR"/>
              </w:rPr>
              <w:t>fournir et l’installer des d’équipements de manutention.</w:t>
            </w:r>
          </w:p>
          <w:p w14:paraId="318759C2" w14:textId="77777777" w:rsidR="001C0049" w:rsidRPr="009749E8" w:rsidRDefault="001C0049" w:rsidP="00D02D57">
            <w:pPr>
              <w:spacing w:after="0" w:line="240" w:lineRule="auto"/>
              <w:jc w:val="both"/>
              <w:rPr>
                <w:sz w:val="20"/>
                <w:szCs w:val="20"/>
              </w:rPr>
            </w:pPr>
            <w:r w:rsidRPr="009749E8">
              <w:rPr>
                <w:sz w:val="20"/>
                <w:szCs w:val="20"/>
              </w:rPr>
              <w:t>L’infrastructure portuaire réalisée permettra de capter les trafics d’opportunité issus :</w:t>
            </w:r>
          </w:p>
          <w:p w14:paraId="308B413E" w14:textId="3A35DFAE" w:rsidR="001C0049" w:rsidRPr="009749E8" w:rsidRDefault="001C0049" w:rsidP="001A4590">
            <w:pPr>
              <w:pStyle w:val="ListParagraph"/>
              <w:numPr>
                <w:ilvl w:val="0"/>
                <w:numId w:val="7"/>
              </w:numPr>
              <w:jc w:val="both"/>
              <w:rPr>
                <w:rFonts w:ascii="Calibri" w:hAnsi="Calibri"/>
                <w:sz w:val="20"/>
                <w:szCs w:val="20"/>
                <w:lang w:val="fr-FR"/>
              </w:rPr>
            </w:pPr>
            <w:r w:rsidRPr="009749E8">
              <w:rPr>
                <w:rFonts w:ascii="Calibri" w:hAnsi="Calibri"/>
                <w:sz w:val="20"/>
                <w:szCs w:val="20"/>
                <w:lang w:val="fr-FR"/>
              </w:rPr>
              <w:t>de l’exploitation des minerais de fer et de manganèse des zones de Monogaga et de Lauzoua (localités situées à proximité du Port de San Pedro),</w:t>
            </w:r>
          </w:p>
          <w:p w14:paraId="6952B23A" w14:textId="77777777" w:rsidR="001C0049" w:rsidRPr="009749E8" w:rsidRDefault="001C0049" w:rsidP="001A4590">
            <w:pPr>
              <w:pStyle w:val="ListParagraph"/>
              <w:numPr>
                <w:ilvl w:val="0"/>
                <w:numId w:val="7"/>
              </w:numPr>
              <w:jc w:val="both"/>
              <w:rPr>
                <w:rFonts w:ascii="Calibri" w:hAnsi="Calibri"/>
                <w:sz w:val="20"/>
                <w:szCs w:val="20"/>
                <w:lang w:val="fr-FR"/>
              </w:rPr>
            </w:pPr>
            <w:r w:rsidRPr="009749E8">
              <w:rPr>
                <w:rFonts w:ascii="Calibri" w:hAnsi="Calibri"/>
                <w:sz w:val="20"/>
                <w:szCs w:val="20"/>
                <w:lang w:val="fr-FR"/>
              </w:rPr>
              <w:t>de l’importation d’engrais pour les plantations agricoles de l’arrière-pays du port.</w:t>
            </w:r>
          </w:p>
        </w:tc>
      </w:tr>
      <w:tr w:rsidR="001C0049" w:rsidRPr="009749E8" w14:paraId="24F4DB21" w14:textId="77777777" w:rsidTr="00D02D57">
        <w:trPr>
          <w:trHeight w:val="69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6379FB" w14:textId="77777777" w:rsidR="001C0049" w:rsidRPr="009749E8" w:rsidRDefault="001C0049" w:rsidP="00D02D57">
            <w:pPr>
              <w:spacing w:after="0" w:line="240" w:lineRule="auto"/>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B6176" w14:textId="1BB4645C" w:rsidR="001C0049" w:rsidRPr="009749E8" w:rsidRDefault="001C0049" w:rsidP="00D02D5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Améliorer l’offre et la qualité des services portuaires ;</w:t>
            </w:r>
          </w:p>
          <w:p w14:paraId="3FE6A616" w14:textId="77777777" w:rsidR="001C0049" w:rsidRPr="009749E8" w:rsidRDefault="001C0049" w:rsidP="00D02D5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Accroître les capacités du port de San Pedro</w:t>
            </w:r>
          </w:p>
          <w:p w14:paraId="0E7E7901" w14:textId="77777777" w:rsidR="001C0049" w:rsidRPr="009749E8" w:rsidRDefault="001C0049" w:rsidP="00D02D57">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Renforcer la compétitivité du port de San Pedro.</w:t>
            </w:r>
          </w:p>
        </w:tc>
      </w:tr>
      <w:tr w:rsidR="001C0049" w:rsidRPr="009749E8" w14:paraId="7CA59F0D"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874A91" w14:textId="77777777" w:rsidR="001C0049" w:rsidRPr="009749E8" w:rsidRDefault="001C0049" w:rsidP="001C0049">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484C0" w14:textId="77777777" w:rsidR="001C0049" w:rsidRPr="009749E8" w:rsidRDefault="001C0049"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financement, exploitation</w:t>
            </w:r>
          </w:p>
        </w:tc>
      </w:tr>
      <w:tr w:rsidR="001C0049" w:rsidRPr="009749E8" w14:paraId="395B3294" w14:textId="77777777" w:rsidTr="001C0049">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D3A5BD" w14:textId="77777777" w:rsidR="001C0049" w:rsidRPr="009749E8" w:rsidRDefault="001C0049" w:rsidP="005560A7">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A32C7" w14:textId="4ECD9619" w:rsidR="001C0049" w:rsidRPr="009749E8" w:rsidRDefault="001C0049"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20 000 M FCFA</w:t>
            </w:r>
          </w:p>
          <w:p w14:paraId="52CAE484" w14:textId="77777777" w:rsidR="001C0049" w:rsidRPr="009749E8" w:rsidRDefault="001C0049"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30 M EUR</w:t>
            </w:r>
          </w:p>
          <w:p w14:paraId="4CAD8F31" w14:textId="0A69EAAD" w:rsidR="001C0049" w:rsidRPr="009749E8" w:rsidRDefault="001C0049"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40 M USD (1$ = 500 FCFA)</w:t>
            </w:r>
          </w:p>
        </w:tc>
      </w:tr>
      <w:tr w:rsidR="001C0049" w:rsidRPr="009749E8" w14:paraId="72335897" w14:textId="77777777" w:rsidTr="001C0049">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B02131" w14:textId="634C2583" w:rsidR="001C0049" w:rsidRPr="009749E8" w:rsidRDefault="001C0049" w:rsidP="005560A7">
            <w:pPr>
              <w:spacing w:after="0"/>
              <w:jc w:val="both"/>
              <w:rPr>
                <w:rFonts w:ascii="Calibri" w:hAnsi="Calibri"/>
                <w:sz w:val="20"/>
                <w:szCs w:val="20"/>
              </w:rPr>
            </w:pPr>
            <w:r w:rsidRPr="009749E8">
              <w:rPr>
                <w:rFonts w:ascii="Calibri" w:hAnsi="Calibri"/>
                <w:sz w:val="20"/>
                <w:szCs w:val="20"/>
              </w:rPr>
              <w:t>Projet (s) lié (s)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6554D" w14:textId="7B47FC89" w:rsidR="001C0049" w:rsidRPr="009749E8" w:rsidRDefault="001C0049" w:rsidP="00F27D97">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1C0049" w:rsidRPr="009749E8" w14:paraId="7D1888EE" w14:textId="77777777" w:rsidTr="001C0049">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A8F18" w14:textId="77777777" w:rsidR="001C0049" w:rsidRPr="009749E8" w:rsidRDefault="001C0049" w:rsidP="005560A7">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05778" w14:textId="77777777" w:rsidR="001C0049" w:rsidRPr="009749E8" w:rsidRDefault="001C0049" w:rsidP="005560A7">
            <w:pPr>
              <w:spacing w:after="0"/>
              <w:jc w:val="both"/>
              <w:rPr>
                <w:rFonts w:ascii="Calibri" w:hAnsi="Calibri"/>
                <w:sz w:val="20"/>
                <w:szCs w:val="20"/>
              </w:rPr>
            </w:pPr>
            <w:r w:rsidRPr="009749E8">
              <w:rPr>
                <w:rFonts w:ascii="Calibri" w:hAnsi="Calibri"/>
                <w:sz w:val="20"/>
                <w:szCs w:val="20"/>
              </w:rPr>
              <w:t>Type de partenariat envisagé</w:t>
            </w:r>
          </w:p>
        </w:tc>
      </w:tr>
      <w:tr w:rsidR="001C0049" w:rsidRPr="009749E8" w14:paraId="52054BB9" w14:textId="77777777" w:rsidTr="00C351E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A19DC" w14:textId="77777777" w:rsidR="001C0049" w:rsidRPr="009749E8" w:rsidRDefault="001C0049"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EC918" w14:textId="77777777" w:rsidR="001C0049" w:rsidRPr="009749E8" w:rsidRDefault="001C0049" w:rsidP="005560A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 / Concession</w:t>
            </w:r>
          </w:p>
        </w:tc>
      </w:tr>
      <w:tr w:rsidR="001C0049" w:rsidRPr="009749E8" w14:paraId="6E9C7B12" w14:textId="77777777" w:rsidTr="001C0049">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36E648" w14:textId="77777777" w:rsidR="001C0049" w:rsidRPr="009749E8" w:rsidRDefault="001C0049" w:rsidP="005560A7">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D1C1E" w14:textId="77777777" w:rsidR="001C0049" w:rsidRPr="009749E8" w:rsidRDefault="001C0049" w:rsidP="005560A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1C0049" w:rsidRPr="009749E8" w14:paraId="6144F101" w14:textId="77777777" w:rsidTr="00C351ED">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2A4905" w14:textId="13B00DD5" w:rsidR="001C0049" w:rsidRPr="009749E8" w:rsidRDefault="001C0049" w:rsidP="005560A7">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3FF272" w14:textId="77777777" w:rsidR="001C0049" w:rsidRPr="009749E8" w:rsidRDefault="001C0049" w:rsidP="005560A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Réalisation des études</w:t>
            </w:r>
          </w:p>
        </w:tc>
      </w:tr>
    </w:tbl>
    <w:p w14:paraId="38D6B2F6" w14:textId="77777777" w:rsidR="00D02D57" w:rsidRPr="009749E8" w:rsidRDefault="00D02D57">
      <w:r w:rsidRPr="009749E8">
        <w:br w:type="page"/>
      </w:r>
    </w:p>
    <w:p w14:paraId="244FAEFD" w14:textId="769D249C" w:rsidR="006C50D3" w:rsidRPr="009749E8" w:rsidRDefault="006C50D3" w:rsidP="00C351ED">
      <w:pPr>
        <w:pStyle w:val="Heading1"/>
        <w:spacing w:before="0" w:beforeAutospacing="0"/>
        <w:ind w:left="2127" w:hanging="1769"/>
        <w:jc w:val="both"/>
        <w:rPr>
          <w:rFonts w:ascii="Calibri" w:hAnsi="Calibri"/>
          <w:b w:val="0"/>
        </w:rPr>
      </w:pPr>
      <w:bookmarkStart w:id="64" w:name="_Toc321759953"/>
      <w:r w:rsidRPr="009749E8">
        <w:rPr>
          <w:rFonts w:ascii="Calibri" w:hAnsi="Calibri"/>
          <w:b w:val="0"/>
        </w:rPr>
        <w:lastRenderedPageBreak/>
        <w:t xml:space="preserve">Financement, construction et exploitation d’un </w:t>
      </w:r>
      <w:r w:rsidR="007D2537" w:rsidRPr="009749E8">
        <w:rPr>
          <w:rFonts w:ascii="Calibri" w:hAnsi="Calibri"/>
          <w:b w:val="0"/>
        </w:rPr>
        <w:t>terminal</w:t>
      </w:r>
      <w:r w:rsidRPr="009749E8">
        <w:rPr>
          <w:rFonts w:ascii="Calibri" w:hAnsi="Calibri"/>
          <w:b w:val="0"/>
        </w:rPr>
        <w:t xml:space="preserve"> minéralier </w:t>
      </w:r>
      <w:r w:rsidR="007D2537" w:rsidRPr="009749E8">
        <w:rPr>
          <w:rFonts w:ascii="Calibri" w:hAnsi="Calibri"/>
          <w:b w:val="0"/>
        </w:rPr>
        <w:t xml:space="preserve">extérieur </w:t>
      </w:r>
      <w:r w:rsidRPr="009749E8">
        <w:rPr>
          <w:rFonts w:ascii="Calibri" w:hAnsi="Calibri"/>
          <w:b w:val="0"/>
        </w:rPr>
        <w:t>au Port de San Pedro</w:t>
      </w:r>
      <w:bookmarkEnd w:id="6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6C50D3" w:rsidRPr="009749E8" w14:paraId="05010B21" w14:textId="77777777" w:rsidTr="005A00D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FF8DB41" w14:textId="77777777" w:rsidR="006C50D3" w:rsidRPr="009749E8" w:rsidRDefault="006C50D3" w:rsidP="00A5300C">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0210F" w14:textId="77777777" w:rsidR="006C50D3" w:rsidRPr="009749E8" w:rsidRDefault="006C50D3" w:rsidP="00D3152C">
            <w:pPr>
              <w:spacing w:after="0" w:line="240" w:lineRule="auto"/>
              <w:jc w:val="both"/>
              <w:rPr>
                <w:rFonts w:ascii="Calibri" w:hAnsi="Calibri"/>
                <w:bCs/>
                <w:sz w:val="20"/>
                <w:szCs w:val="20"/>
              </w:rPr>
            </w:pPr>
            <w:r w:rsidRPr="009749E8">
              <w:rPr>
                <w:rFonts w:ascii="Calibri" w:hAnsi="Calibri"/>
                <w:bCs/>
                <w:sz w:val="20"/>
                <w:szCs w:val="20"/>
              </w:rPr>
              <w:t xml:space="preserve">FINANCEMENT, CONSTRUCTION ET EXPLOITATION D’UN </w:t>
            </w:r>
            <w:r w:rsidR="007D2537" w:rsidRPr="009749E8">
              <w:rPr>
                <w:rFonts w:ascii="Calibri" w:hAnsi="Calibri"/>
                <w:bCs/>
                <w:sz w:val="20"/>
                <w:szCs w:val="20"/>
              </w:rPr>
              <w:t>TERMINAL</w:t>
            </w:r>
            <w:r w:rsidRPr="009749E8">
              <w:rPr>
                <w:rFonts w:ascii="Calibri" w:hAnsi="Calibri"/>
                <w:bCs/>
                <w:sz w:val="20"/>
                <w:szCs w:val="20"/>
              </w:rPr>
              <w:t xml:space="preserve"> MINÉRALIER </w:t>
            </w:r>
            <w:r w:rsidR="007D2537" w:rsidRPr="009749E8">
              <w:rPr>
                <w:rFonts w:ascii="Calibri" w:hAnsi="Calibri"/>
                <w:bCs/>
                <w:sz w:val="20"/>
                <w:szCs w:val="20"/>
              </w:rPr>
              <w:t xml:space="preserve">EXTERIEUR </w:t>
            </w:r>
            <w:r w:rsidRPr="009749E8">
              <w:rPr>
                <w:rFonts w:ascii="Calibri" w:hAnsi="Calibri"/>
                <w:bCs/>
                <w:sz w:val="20"/>
                <w:szCs w:val="20"/>
              </w:rPr>
              <w:t>AU PORT DE SAN PEDRO</w:t>
            </w:r>
          </w:p>
        </w:tc>
      </w:tr>
      <w:tr w:rsidR="001C0049" w:rsidRPr="009749E8" w14:paraId="342FCCD6" w14:textId="77777777" w:rsidTr="00A5300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1499D4" w14:textId="2951CF07" w:rsidR="001C0049" w:rsidRPr="009749E8" w:rsidRDefault="001C0049" w:rsidP="00A5300C">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4E12A" w14:textId="77777777" w:rsidR="001C0049" w:rsidRPr="009749E8" w:rsidRDefault="001C0049" w:rsidP="00A5300C">
            <w:pPr>
              <w:pStyle w:val="ListParagraph"/>
              <w:numPr>
                <w:ilvl w:val="0"/>
                <w:numId w:val="2"/>
              </w:numPr>
              <w:ind w:left="322" w:hanging="322"/>
              <w:jc w:val="both"/>
              <w:rPr>
                <w:rFonts w:ascii="Calibri" w:hAnsi="Calibri"/>
                <w:sz w:val="20"/>
                <w:szCs w:val="20"/>
              </w:rPr>
            </w:pPr>
            <w:r w:rsidRPr="009749E8">
              <w:rPr>
                <w:rFonts w:ascii="Calibri" w:hAnsi="Calibri"/>
                <w:sz w:val="20"/>
                <w:szCs w:val="20"/>
              </w:rPr>
              <w:t>MINISTÈRE DES TRANSPORTS</w:t>
            </w:r>
          </w:p>
          <w:p w14:paraId="755E0D43" w14:textId="437EDA74" w:rsidR="001C0049" w:rsidRPr="009749E8" w:rsidRDefault="001C0049" w:rsidP="00A5300C">
            <w:pPr>
              <w:pStyle w:val="ListParagraph"/>
              <w:numPr>
                <w:ilvl w:val="0"/>
                <w:numId w:val="2"/>
              </w:numPr>
              <w:ind w:left="322" w:hanging="322"/>
              <w:jc w:val="both"/>
              <w:rPr>
                <w:rFonts w:ascii="Calibri" w:hAnsi="Calibri"/>
                <w:sz w:val="20"/>
                <w:szCs w:val="20"/>
                <w:lang w:val="fr-FR"/>
              </w:rPr>
            </w:pPr>
            <w:r w:rsidRPr="009749E8">
              <w:rPr>
                <w:rFonts w:ascii="Calibri" w:hAnsi="Calibri"/>
                <w:sz w:val="20"/>
                <w:szCs w:val="20"/>
                <w:lang w:val="fr-FR"/>
              </w:rPr>
              <w:t>PORT AUTONOME DE SAN PEDRO (PASP)</w:t>
            </w:r>
          </w:p>
        </w:tc>
      </w:tr>
      <w:tr w:rsidR="001C0049" w:rsidRPr="009749E8" w14:paraId="550866F4" w14:textId="77777777" w:rsidTr="001C004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D1ED35" w14:textId="5EE10366" w:rsidR="001C0049" w:rsidRPr="009749E8" w:rsidRDefault="001C0049" w:rsidP="00A5300C">
            <w:pPr>
              <w:spacing w:after="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6CD3C" w14:textId="77777777" w:rsidR="001C0049" w:rsidRPr="009749E8" w:rsidRDefault="001C0049" w:rsidP="001F3F12">
            <w:pPr>
              <w:spacing w:after="0"/>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MINISTERE DES TRANSPORTS</w:t>
            </w:r>
          </w:p>
          <w:p w14:paraId="326C5F8C" w14:textId="77777777" w:rsidR="001C0049" w:rsidRPr="009749E8" w:rsidRDefault="001C0049"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029A5528" w14:textId="77777777" w:rsidR="001C0049" w:rsidRPr="009749E8" w:rsidRDefault="001C0049"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75C18418" w14:textId="77777777" w:rsidR="001C0049" w:rsidRPr="009749E8" w:rsidRDefault="001C0049"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 : (225) 20 34 48 66</w:t>
            </w:r>
          </w:p>
          <w:p w14:paraId="6A872DD1" w14:textId="1BF57F24" w:rsidR="001C0049" w:rsidRPr="009749E8" w:rsidRDefault="00031B01" w:rsidP="00A5300C">
            <w:pPr>
              <w:spacing w:after="0" w:line="240" w:lineRule="auto"/>
              <w:ind w:left="72"/>
              <w:jc w:val="center"/>
              <w:rPr>
                <w:rFonts w:ascii="Calibri" w:hAnsi="Calibri"/>
                <w:sz w:val="20"/>
                <w:szCs w:val="20"/>
              </w:rPr>
            </w:pPr>
            <w:hyperlink r:id="rId73" w:history="1">
              <w:r w:rsidR="001C0049" w:rsidRPr="009749E8">
                <w:rPr>
                  <w:rFonts w:ascii="Calibri" w:eastAsia="Times New Roman" w:hAnsi="Calibri" w:cs="Times New Roman"/>
                  <w:color w:val="0000FF"/>
                  <w:sz w:val="20"/>
                  <w:szCs w:val="20"/>
                  <w:u w:val="single"/>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341B3A35" w14:textId="77777777" w:rsidR="001C0049" w:rsidRPr="009749E8" w:rsidRDefault="001C0049" w:rsidP="001F3F12">
            <w:pPr>
              <w:spacing w:after="0"/>
              <w:ind w:left="72"/>
              <w:jc w:val="center"/>
              <w:rPr>
                <w:rFonts w:ascii="Calibri" w:hAnsi="Calibri"/>
                <w:sz w:val="20"/>
                <w:szCs w:val="20"/>
                <w:u w:val="single"/>
              </w:rPr>
            </w:pPr>
            <w:r w:rsidRPr="009749E8">
              <w:rPr>
                <w:rFonts w:ascii="Calibri" w:hAnsi="Calibri"/>
                <w:sz w:val="20"/>
                <w:szCs w:val="20"/>
                <w:u w:val="single"/>
              </w:rPr>
              <w:t>PORT AUTONOME DE SAN PEDRO</w:t>
            </w:r>
          </w:p>
          <w:p w14:paraId="1394CA97" w14:textId="77777777" w:rsidR="001C0049" w:rsidRPr="009749E8" w:rsidRDefault="001C0049" w:rsidP="001F3F12">
            <w:pPr>
              <w:spacing w:after="0" w:line="240" w:lineRule="auto"/>
              <w:ind w:left="72"/>
              <w:jc w:val="center"/>
              <w:rPr>
                <w:rFonts w:ascii="Calibri" w:hAnsi="Calibri"/>
                <w:sz w:val="20"/>
                <w:szCs w:val="20"/>
              </w:rPr>
            </w:pPr>
            <w:r w:rsidRPr="009749E8">
              <w:rPr>
                <w:rFonts w:ascii="Calibri" w:hAnsi="Calibri"/>
                <w:sz w:val="20"/>
                <w:szCs w:val="20"/>
              </w:rPr>
              <w:t>M. LAMIZANA Hilaire Marcel</w:t>
            </w:r>
          </w:p>
          <w:p w14:paraId="4E2CB355" w14:textId="77777777" w:rsidR="001C0049" w:rsidRPr="009749E8" w:rsidRDefault="001C0049" w:rsidP="001F3F12">
            <w:pPr>
              <w:spacing w:after="0" w:line="240" w:lineRule="auto"/>
              <w:ind w:left="72"/>
              <w:jc w:val="center"/>
              <w:rPr>
                <w:rFonts w:ascii="Calibri" w:hAnsi="Calibri"/>
                <w:sz w:val="20"/>
                <w:szCs w:val="20"/>
              </w:rPr>
            </w:pPr>
            <w:r w:rsidRPr="009749E8">
              <w:rPr>
                <w:rFonts w:ascii="Calibri" w:hAnsi="Calibri"/>
                <w:sz w:val="20"/>
                <w:szCs w:val="20"/>
              </w:rPr>
              <w:t>Directeur Général du PASP</w:t>
            </w:r>
          </w:p>
          <w:p w14:paraId="23E8B1BA" w14:textId="77777777" w:rsidR="001C0049" w:rsidRPr="009749E8" w:rsidRDefault="001C0049" w:rsidP="001F3F12">
            <w:pPr>
              <w:spacing w:after="0" w:line="240" w:lineRule="auto"/>
              <w:ind w:left="72"/>
              <w:jc w:val="center"/>
              <w:rPr>
                <w:rFonts w:ascii="Calibri" w:hAnsi="Calibri"/>
                <w:sz w:val="20"/>
                <w:szCs w:val="20"/>
              </w:rPr>
            </w:pPr>
            <w:r w:rsidRPr="009749E8">
              <w:rPr>
                <w:rFonts w:ascii="Calibri" w:hAnsi="Calibri"/>
                <w:sz w:val="20"/>
                <w:szCs w:val="20"/>
              </w:rPr>
              <w:t>Tel : (225) 34 71 72 00</w:t>
            </w:r>
          </w:p>
          <w:p w14:paraId="0CD15076" w14:textId="30F6EAFD" w:rsidR="001C0049" w:rsidRPr="009749E8" w:rsidRDefault="00031B01" w:rsidP="00A5300C">
            <w:pPr>
              <w:spacing w:after="0" w:line="240" w:lineRule="auto"/>
              <w:ind w:left="72"/>
              <w:jc w:val="center"/>
              <w:rPr>
                <w:rFonts w:ascii="Calibri" w:hAnsi="Calibri"/>
                <w:sz w:val="20"/>
                <w:szCs w:val="20"/>
              </w:rPr>
            </w:pPr>
            <w:hyperlink r:id="rId74" w:history="1">
              <w:r w:rsidR="001C0049" w:rsidRPr="009749E8">
                <w:rPr>
                  <w:rStyle w:val="Hyperlink"/>
                  <w:rFonts w:ascii="Calibri" w:hAnsi="Calibri"/>
                  <w:sz w:val="20"/>
                  <w:szCs w:val="20"/>
                </w:rPr>
                <w:t>pzahabi@pasp.ci</w:t>
              </w:r>
            </w:hyperlink>
            <w:r w:rsidR="001C0049" w:rsidRPr="009749E8">
              <w:rPr>
                <w:rFonts w:ascii="Calibri" w:hAnsi="Calibri"/>
                <w:sz w:val="20"/>
                <w:szCs w:val="20"/>
              </w:rPr>
              <w:t xml:space="preserve"> </w:t>
            </w:r>
          </w:p>
        </w:tc>
      </w:tr>
      <w:tr w:rsidR="001C0049" w:rsidRPr="009749E8" w14:paraId="01E49881" w14:textId="77777777" w:rsidTr="00A5300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627F4C" w14:textId="505D01CD" w:rsidR="001C0049" w:rsidRPr="009749E8" w:rsidRDefault="001C0049" w:rsidP="00A5300C">
            <w:pPr>
              <w:spacing w:after="0"/>
              <w:jc w:val="both"/>
              <w:rPr>
                <w:rFonts w:ascii="Calibri" w:hAnsi="Calibri"/>
                <w:sz w:val="20"/>
                <w:szCs w:val="20"/>
              </w:rPr>
            </w:pPr>
            <w:r w:rsidRPr="009749E8">
              <w:rPr>
                <w:rFonts w:ascii="Calibri" w:hAnsi="Calibri"/>
                <w:sz w:val="20"/>
                <w:szCs w:val="20"/>
              </w:rPr>
              <w:t>Localisation :</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A6C96" w14:textId="77777777" w:rsidR="001C0049" w:rsidRPr="009749E8" w:rsidRDefault="001C0049" w:rsidP="00A5300C">
            <w:pPr>
              <w:spacing w:after="0"/>
              <w:jc w:val="both"/>
              <w:rPr>
                <w:rFonts w:ascii="Calibri" w:hAnsi="Calibri"/>
                <w:sz w:val="20"/>
                <w:szCs w:val="20"/>
              </w:rPr>
            </w:pPr>
            <w:r w:rsidRPr="009749E8">
              <w:rPr>
                <w:rFonts w:ascii="Calibri" w:hAnsi="Calibri"/>
                <w:sz w:val="20"/>
                <w:szCs w:val="20"/>
              </w:rPr>
              <w:t>San Pedro</w:t>
            </w:r>
          </w:p>
        </w:tc>
      </w:tr>
      <w:tr w:rsidR="001C0049" w:rsidRPr="009749E8" w14:paraId="24ED2FA2" w14:textId="77777777" w:rsidTr="006D4439">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BB3074" w14:textId="77777777" w:rsidR="001C0049" w:rsidRPr="009749E8" w:rsidRDefault="001C0049" w:rsidP="00A5300C">
            <w:pPr>
              <w:spacing w:after="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3EB6B2" w14:textId="7B255905" w:rsidR="001C0049" w:rsidRPr="009749E8" w:rsidRDefault="001C0049" w:rsidP="002A2C9A">
            <w:pPr>
              <w:spacing w:after="120" w:line="240" w:lineRule="auto"/>
              <w:jc w:val="both"/>
              <w:rPr>
                <w:rFonts w:ascii="Calibri" w:hAnsi="Calibri"/>
                <w:sz w:val="20"/>
                <w:szCs w:val="20"/>
              </w:rPr>
            </w:pPr>
            <w:r w:rsidRPr="009749E8">
              <w:rPr>
                <w:rFonts w:ascii="Calibri" w:hAnsi="Calibri"/>
                <w:sz w:val="20"/>
                <w:szCs w:val="20"/>
              </w:rPr>
              <w:t>Le projet de construction de construction d’un grand terminal minéralier au port de San Pedro vise à réaliser les aménagements nécessaires à l’évacuation des produits d’exploitation des gisements de minerais du Grand Ouest de la Côte d’Ivoire, d’Odienné et de la Guinée.</w:t>
            </w:r>
          </w:p>
          <w:p w14:paraId="49F3B25D" w14:textId="77777777" w:rsidR="001C0049" w:rsidRPr="009749E8" w:rsidRDefault="001C0049" w:rsidP="002A2C9A">
            <w:pPr>
              <w:spacing w:after="120" w:line="240" w:lineRule="auto"/>
              <w:jc w:val="both"/>
              <w:rPr>
                <w:rFonts w:ascii="Calibri" w:hAnsi="Calibri"/>
                <w:sz w:val="20"/>
                <w:szCs w:val="20"/>
              </w:rPr>
            </w:pPr>
            <w:r w:rsidRPr="009749E8">
              <w:rPr>
                <w:rFonts w:ascii="Calibri" w:hAnsi="Calibri"/>
                <w:sz w:val="20"/>
                <w:szCs w:val="20"/>
              </w:rPr>
              <w:t>Deux options sont envisagées :</w:t>
            </w:r>
          </w:p>
          <w:p w14:paraId="250E829D" w14:textId="77777777" w:rsidR="001C0049" w:rsidRPr="009749E8" w:rsidRDefault="001C0049" w:rsidP="001A4590">
            <w:pPr>
              <w:pStyle w:val="ListParagraph"/>
              <w:numPr>
                <w:ilvl w:val="1"/>
                <w:numId w:val="21"/>
              </w:numPr>
              <w:spacing w:after="120"/>
              <w:ind w:left="747"/>
              <w:jc w:val="both"/>
              <w:rPr>
                <w:rFonts w:ascii="Calibri" w:hAnsi="Calibri"/>
                <w:sz w:val="20"/>
                <w:szCs w:val="20"/>
                <w:lang w:val="fr-FR"/>
              </w:rPr>
            </w:pPr>
            <w:r w:rsidRPr="009749E8">
              <w:rPr>
                <w:rFonts w:ascii="Calibri" w:hAnsi="Calibri"/>
                <w:sz w:val="20"/>
                <w:szCs w:val="20"/>
                <w:lang w:val="fr-FR"/>
              </w:rPr>
              <w:t>Le développement d’un port en eau profonde qui inclurait le terminal minéralier et offrirait à terme un potentiel de développement plus important pour le port de San Pedro ;</w:t>
            </w:r>
          </w:p>
          <w:p w14:paraId="38B578EF" w14:textId="5D0FBD7A" w:rsidR="001C0049" w:rsidRPr="009749E8" w:rsidRDefault="001C0049" w:rsidP="001A4590">
            <w:pPr>
              <w:pStyle w:val="ListParagraph"/>
              <w:numPr>
                <w:ilvl w:val="1"/>
                <w:numId w:val="21"/>
              </w:numPr>
              <w:spacing w:after="120"/>
              <w:ind w:left="747"/>
              <w:jc w:val="both"/>
              <w:rPr>
                <w:rFonts w:ascii="Calibri" w:hAnsi="Calibri"/>
                <w:sz w:val="20"/>
                <w:szCs w:val="20"/>
                <w:lang w:val="fr-FR"/>
              </w:rPr>
            </w:pPr>
            <w:r w:rsidRPr="009749E8">
              <w:rPr>
                <w:rFonts w:ascii="Calibri" w:hAnsi="Calibri"/>
                <w:sz w:val="20"/>
                <w:szCs w:val="20"/>
                <w:lang w:val="fr-FR"/>
              </w:rPr>
              <w:t>la construction d’un wharf minéralier dédié exclusivement au traitement des minerais (fer, manganèse, etc.)</w:t>
            </w:r>
          </w:p>
        </w:tc>
      </w:tr>
      <w:tr w:rsidR="001C0049" w:rsidRPr="009749E8" w14:paraId="428471C3" w14:textId="77777777" w:rsidTr="00A5300C">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492647" w14:textId="77777777" w:rsidR="001C0049" w:rsidRPr="009749E8" w:rsidRDefault="001C0049" w:rsidP="00A5300C">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E5620" w14:textId="77777777" w:rsidR="001C0049" w:rsidRPr="009749E8" w:rsidRDefault="001C0049" w:rsidP="00A5300C">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faciliter l’exportation des produits miniers ;</w:t>
            </w:r>
          </w:p>
          <w:p w14:paraId="0F4AC56C" w14:textId="77777777" w:rsidR="001C0049" w:rsidRPr="009749E8" w:rsidRDefault="001C0049" w:rsidP="00A5300C">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accroître l’offre et la qualité des services portuaires.</w:t>
            </w:r>
          </w:p>
        </w:tc>
      </w:tr>
      <w:tr w:rsidR="001C0049" w:rsidRPr="009749E8" w14:paraId="2E6B88F6" w14:textId="77777777" w:rsidTr="001C3CE0">
        <w:trPr>
          <w:trHeight w:val="543"/>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0D2226" w14:textId="77777777" w:rsidR="001C0049" w:rsidRPr="009749E8" w:rsidRDefault="001C0049" w:rsidP="002A2C9A">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4039E" w14:textId="77777777" w:rsidR="001C0049" w:rsidRPr="009749E8" w:rsidRDefault="001C0049" w:rsidP="00A5300C">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construction, exploitation</w:t>
            </w:r>
          </w:p>
        </w:tc>
      </w:tr>
      <w:tr w:rsidR="001C0049" w:rsidRPr="009749E8" w14:paraId="067C6FF1" w14:textId="77777777" w:rsidTr="00A5300C">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72008F" w14:textId="77777777" w:rsidR="001C0049" w:rsidRPr="009749E8" w:rsidRDefault="001C0049" w:rsidP="00A5300C">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8C5AD2" w14:textId="77777777" w:rsidR="001C0049" w:rsidRPr="009749E8" w:rsidRDefault="001C0049" w:rsidP="00A5300C">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335 000 M FCFA</w:t>
            </w:r>
          </w:p>
          <w:p w14:paraId="71850147" w14:textId="77777777" w:rsidR="001C0049" w:rsidRPr="009749E8" w:rsidRDefault="001C0049" w:rsidP="00A5300C">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511 M EUR</w:t>
            </w:r>
          </w:p>
          <w:p w14:paraId="168EFC94" w14:textId="5389D9C3" w:rsidR="001C0049" w:rsidRPr="009749E8" w:rsidRDefault="001C0049" w:rsidP="00A5300C">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670 M USD (1$ = 500 FCFA)</w:t>
            </w:r>
          </w:p>
        </w:tc>
      </w:tr>
      <w:tr w:rsidR="001C0049" w:rsidRPr="009749E8" w14:paraId="599271ED" w14:textId="77777777" w:rsidTr="00A5300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DF3089" w14:textId="7E37F11A" w:rsidR="001C0049" w:rsidRPr="009749E8" w:rsidRDefault="001C0049" w:rsidP="00A5300C">
            <w:pPr>
              <w:spacing w:after="0"/>
              <w:jc w:val="both"/>
              <w:rPr>
                <w:rFonts w:ascii="Calibri" w:hAnsi="Calibri"/>
                <w:sz w:val="20"/>
                <w:szCs w:val="20"/>
              </w:rPr>
            </w:pPr>
            <w:r w:rsidRPr="009749E8">
              <w:rPr>
                <w:rFonts w:ascii="Calibri" w:hAnsi="Calibri"/>
                <w:sz w:val="20"/>
                <w:szCs w:val="20"/>
              </w:rPr>
              <w:t>Projet (s) lié (s)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5FC9F" w14:textId="77777777" w:rsidR="001C0049" w:rsidRPr="009749E8" w:rsidRDefault="001C0049" w:rsidP="001C3CE0">
            <w:pPr>
              <w:pStyle w:val="ListParagraph"/>
              <w:numPr>
                <w:ilvl w:val="0"/>
                <w:numId w:val="1"/>
              </w:numPr>
              <w:rPr>
                <w:rFonts w:ascii="Calibri" w:hAnsi="Calibri"/>
                <w:sz w:val="20"/>
                <w:szCs w:val="20"/>
                <w:lang w:val="fr-FR"/>
              </w:rPr>
            </w:pPr>
            <w:r w:rsidRPr="009749E8">
              <w:rPr>
                <w:rFonts w:ascii="Calibri" w:hAnsi="Calibri"/>
                <w:sz w:val="20"/>
                <w:szCs w:val="20"/>
                <w:lang w:val="fr-FR"/>
              </w:rPr>
              <w:t>Projet de Développement Minier Intégré de l’Ouest de la Côte d’Ivoire (PDMIO)</w:t>
            </w:r>
          </w:p>
          <w:p w14:paraId="14C91530" w14:textId="77777777" w:rsidR="001C0049" w:rsidRPr="009749E8" w:rsidRDefault="001C0049" w:rsidP="001C3CE0">
            <w:pPr>
              <w:pStyle w:val="ListParagraph"/>
              <w:numPr>
                <w:ilvl w:val="1"/>
                <w:numId w:val="1"/>
              </w:numPr>
              <w:rPr>
                <w:rFonts w:ascii="Calibri" w:hAnsi="Calibri"/>
                <w:sz w:val="20"/>
                <w:szCs w:val="20"/>
                <w:lang w:val="fr-FR"/>
              </w:rPr>
            </w:pPr>
            <w:r w:rsidRPr="009749E8">
              <w:rPr>
                <w:rFonts w:ascii="Calibri" w:hAnsi="Calibri"/>
                <w:sz w:val="20"/>
                <w:szCs w:val="20"/>
                <w:lang w:val="fr-FR"/>
              </w:rPr>
              <w:t>Projet de chemin de fer minéralier ;</w:t>
            </w:r>
          </w:p>
          <w:p w14:paraId="013E9979" w14:textId="77777777" w:rsidR="001C0049" w:rsidRPr="009749E8" w:rsidRDefault="001C0049" w:rsidP="001C3CE0">
            <w:pPr>
              <w:pStyle w:val="ListParagraph"/>
              <w:numPr>
                <w:ilvl w:val="1"/>
                <w:numId w:val="1"/>
              </w:numPr>
              <w:rPr>
                <w:rFonts w:ascii="Calibri" w:hAnsi="Calibri"/>
                <w:sz w:val="20"/>
                <w:szCs w:val="20"/>
                <w:lang w:val="fr-FR"/>
              </w:rPr>
            </w:pPr>
            <w:r w:rsidRPr="009749E8">
              <w:rPr>
                <w:rFonts w:ascii="Calibri" w:hAnsi="Calibri"/>
                <w:sz w:val="20"/>
                <w:szCs w:val="20"/>
                <w:lang w:val="fr-FR"/>
              </w:rPr>
              <w:t>Exploitation des mines de l’Ouest.</w:t>
            </w:r>
          </w:p>
        </w:tc>
      </w:tr>
      <w:tr w:rsidR="001C0049" w:rsidRPr="009749E8" w14:paraId="32342842" w14:textId="77777777" w:rsidTr="002A2C9A">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96910" w14:textId="77777777" w:rsidR="001C0049" w:rsidRPr="009749E8" w:rsidRDefault="001C0049" w:rsidP="00A5300C">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0798E" w14:textId="77777777" w:rsidR="001C0049" w:rsidRPr="009749E8" w:rsidRDefault="001C0049" w:rsidP="00A5300C">
            <w:pPr>
              <w:spacing w:after="0"/>
              <w:jc w:val="both"/>
              <w:rPr>
                <w:rFonts w:ascii="Calibri" w:hAnsi="Calibri"/>
                <w:sz w:val="20"/>
                <w:szCs w:val="20"/>
              </w:rPr>
            </w:pPr>
            <w:r w:rsidRPr="009749E8">
              <w:rPr>
                <w:rFonts w:ascii="Calibri" w:hAnsi="Calibri"/>
                <w:sz w:val="20"/>
                <w:szCs w:val="20"/>
              </w:rPr>
              <w:t>Type de partenariat envisagé</w:t>
            </w:r>
          </w:p>
        </w:tc>
      </w:tr>
      <w:tr w:rsidR="001C0049" w:rsidRPr="009749E8" w14:paraId="2B8063FD" w14:textId="77777777" w:rsidTr="002A2C9A">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9467E" w14:textId="77777777" w:rsidR="001C0049" w:rsidRPr="009749E8" w:rsidRDefault="001C0049" w:rsidP="00A5300C">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21370" w14:textId="77777777" w:rsidR="001C0049" w:rsidRPr="009749E8" w:rsidRDefault="001C0049" w:rsidP="00A5300C">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 / Concession</w:t>
            </w:r>
          </w:p>
        </w:tc>
      </w:tr>
      <w:tr w:rsidR="001C0049" w:rsidRPr="009749E8" w14:paraId="550D6DA6" w14:textId="77777777" w:rsidTr="002A2C9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88B281" w14:textId="77777777" w:rsidR="001C0049" w:rsidRPr="009749E8" w:rsidRDefault="001C0049" w:rsidP="00A5300C">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4F7A6" w14:textId="77777777" w:rsidR="001C0049" w:rsidRPr="009749E8" w:rsidRDefault="001C0049" w:rsidP="00A5300C">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1C0049" w:rsidRPr="009749E8" w14:paraId="02A51920" w14:textId="77777777" w:rsidTr="002A2C9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346B0B" w14:textId="43295C78" w:rsidR="001C0049" w:rsidRPr="009749E8" w:rsidRDefault="001C0049" w:rsidP="00A5300C">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B7ADC" w14:textId="77777777" w:rsidR="001C0049" w:rsidRPr="009749E8" w:rsidRDefault="001C0049" w:rsidP="00A5300C">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Réalisation des études</w:t>
            </w:r>
          </w:p>
        </w:tc>
      </w:tr>
    </w:tbl>
    <w:p w14:paraId="7EA9C2EE" w14:textId="77777777" w:rsidR="00117DB5" w:rsidRPr="009749E8" w:rsidRDefault="00117DB5" w:rsidP="00350EF1"/>
    <w:p w14:paraId="51A83153" w14:textId="77777777" w:rsidR="004241B7" w:rsidRPr="009749E8" w:rsidRDefault="004241B7">
      <w:r w:rsidRPr="009749E8">
        <w:br w:type="page"/>
      </w:r>
    </w:p>
    <w:p w14:paraId="6BE8EAA6" w14:textId="7F5C5DF4" w:rsidR="00E17D0A" w:rsidRPr="009749E8" w:rsidRDefault="008A24B5" w:rsidP="00BA2D49">
      <w:pPr>
        <w:pStyle w:val="Heading1"/>
        <w:spacing w:before="0" w:beforeAutospacing="0"/>
        <w:ind w:left="2127" w:hanging="1769"/>
        <w:jc w:val="both"/>
        <w:rPr>
          <w:rFonts w:ascii="Calibri" w:hAnsi="Calibri"/>
          <w:b w:val="0"/>
        </w:rPr>
      </w:pPr>
      <w:bookmarkStart w:id="65" w:name="_Toc321759954"/>
      <w:r w:rsidRPr="009749E8">
        <w:rPr>
          <w:rFonts w:ascii="Calibri" w:hAnsi="Calibri"/>
          <w:b w:val="0"/>
        </w:rPr>
        <w:lastRenderedPageBreak/>
        <w:t>Financement, c</w:t>
      </w:r>
      <w:r w:rsidR="005E29CC" w:rsidRPr="009749E8">
        <w:rPr>
          <w:rFonts w:ascii="Calibri" w:hAnsi="Calibri"/>
          <w:b w:val="0"/>
        </w:rPr>
        <w:t>onstruction et exploitation d’un terminal céréalier au Port d’Abidjan</w:t>
      </w:r>
      <w:bookmarkEnd w:id="65"/>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E17D0A" w:rsidRPr="009749E8" w14:paraId="63DFD3CE"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7ED41E" w14:textId="77777777" w:rsidR="00E17D0A" w:rsidRPr="009749E8" w:rsidRDefault="00E17D0A" w:rsidP="008E5D6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C7FCD" w14:textId="158D6084" w:rsidR="00E17D0A" w:rsidRPr="009749E8" w:rsidRDefault="008A24B5" w:rsidP="00D3152C">
            <w:pPr>
              <w:spacing w:after="0" w:line="240" w:lineRule="auto"/>
              <w:jc w:val="both"/>
              <w:rPr>
                <w:rFonts w:ascii="Calibri" w:hAnsi="Calibri"/>
                <w:bCs/>
                <w:sz w:val="20"/>
                <w:szCs w:val="20"/>
              </w:rPr>
            </w:pPr>
            <w:r w:rsidRPr="009749E8">
              <w:rPr>
                <w:rFonts w:ascii="Calibri" w:hAnsi="Calibri"/>
                <w:bCs/>
                <w:sz w:val="20"/>
                <w:szCs w:val="20"/>
              </w:rPr>
              <w:t xml:space="preserve">FINANCEMENT, </w:t>
            </w:r>
            <w:r w:rsidR="005E29CC" w:rsidRPr="009749E8">
              <w:rPr>
                <w:rFonts w:ascii="Calibri" w:hAnsi="Calibri"/>
                <w:bCs/>
                <w:sz w:val="20"/>
                <w:szCs w:val="20"/>
              </w:rPr>
              <w:t>CONSTRUCTION ET EXPLOITATION D’UN TERMINAL CÉRÉALIER AU PORT D’ABIDJAN</w:t>
            </w:r>
          </w:p>
        </w:tc>
      </w:tr>
      <w:tr w:rsidR="00F16104" w:rsidRPr="009749E8" w14:paraId="7E75C8AF"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CD7B1A" w14:textId="788B32E7" w:rsidR="00F16104" w:rsidRPr="009749E8" w:rsidRDefault="00F16104" w:rsidP="008E5D6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7F811" w14:textId="77777777" w:rsidR="00F16104" w:rsidRPr="009749E8" w:rsidRDefault="00F16104" w:rsidP="008E5D6D">
            <w:pPr>
              <w:pStyle w:val="ListParagraph"/>
              <w:numPr>
                <w:ilvl w:val="0"/>
                <w:numId w:val="2"/>
              </w:numPr>
              <w:ind w:left="322" w:hanging="322"/>
              <w:jc w:val="both"/>
              <w:rPr>
                <w:rFonts w:ascii="Calibri" w:hAnsi="Calibri"/>
                <w:sz w:val="20"/>
                <w:szCs w:val="20"/>
              </w:rPr>
            </w:pPr>
            <w:r w:rsidRPr="009749E8">
              <w:rPr>
                <w:rFonts w:ascii="Calibri" w:hAnsi="Calibri"/>
                <w:sz w:val="20"/>
                <w:szCs w:val="20"/>
              </w:rPr>
              <w:t>MINISTÈRE DES TRANSPORTS</w:t>
            </w:r>
          </w:p>
          <w:p w14:paraId="11F85230" w14:textId="157463CB" w:rsidR="00F16104" w:rsidRPr="009749E8" w:rsidRDefault="00F16104" w:rsidP="008E5D6D">
            <w:pPr>
              <w:pStyle w:val="ListParagraph"/>
              <w:numPr>
                <w:ilvl w:val="0"/>
                <w:numId w:val="2"/>
              </w:numPr>
              <w:ind w:left="322" w:hanging="322"/>
              <w:jc w:val="both"/>
              <w:rPr>
                <w:rFonts w:ascii="Calibri" w:hAnsi="Calibri"/>
                <w:sz w:val="20"/>
                <w:szCs w:val="20"/>
              </w:rPr>
            </w:pPr>
            <w:r w:rsidRPr="009749E8">
              <w:rPr>
                <w:rFonts w:ascii="Calibri" w:hAnsi="Calibri"/>
                <w:sz w:val="20"/>
                <w:szCs w:val="20"/>
                <w:lang w:val="fr-FR"/>
              </w:rPr>
              <w:t>P</w:t>
            </w:r>
            <w:r w:rsidRPr="009749E8">
              <w:rPr>
                <w:rFonts w:ascii="Calibri" w:hAnsi="Calibri"/>
                <w:sz w:val="20"/>
                <w:szCs w:val="20"/>
              </w:rPr>
              <w:t>ORT AUTONOME D’ABIDJAN (PAA)</w:t>
            </w:r>
          </w:p>
        </w:tc>
      </w:tr>
      <w:tr w:rsidR="00F16104" w:rsidRPr="009749E8" w14:paraId="6C2520F7" w14:textId="77777777" w:rsidTr="00F16104">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A0EC32" w14:textId="2AF9A3B6" w:rsidR="00F16104" w:rsidRPr="009749E8" w:rsidRDefault="00F16104" w:rsidP="008E5D6D">
            <w:pPr>
              <w:spacing w:after="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7538D" w14:textId="77777777" w:rsidR="00F16104" w:rsidRPr="009749E8" w:rsidRDefault="00F16104" w:rsidP="001F3F12">
            <w:pPr>
              <w:spacing w:after="0"/>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MINISTERE DES TRANSPORTS</w:t>
            </w:r>
          </w:p>
          <w:p w14:paraId="3B2D043E" w14:textId="77777777" w:rsidR="00F16104" w:rsidRPr="009749E8" w:rsidRDefault="00F16104"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490884F5" w14:textId="77777777" w:rsidR="00F16104" w:rsidRPr="009749E8" w:rsidRDefault="00F16104"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66E17AF3" w14:textId="77777777" w:rsidR="00F16104" w:rsidRPr="009749E8" w:rsidRDefault="00F16104"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 : (225) 20 34 48 66</w:t>
            </w:r>
          </w:p>
          <w:p w14:paraId="11482F1F" w14:textId="7336B535" w:rsidR="00F16104" w:rsidRPr="009749E8" w:rsidRDefault="00031B01" w:rsidP="008E5D6D">
            <w:pPr>
              <w:spacing w:after="0" w:line="240" w:lineRule="auto"/>
              <w:ind w:left="72"/>
              <w:jc w:val="center"/>
              <w:rPr>
                <w:rFonts w:ascii="Calibri" w:hAnsi="Calibri"/>
                <w:sz w:val="20"/>
                <w:szCs w:val="20"/>
              </w:rPr>
            </w:pPr>
            <w:hyperlink r:id="rId75" w:history="1">
              <w:r w:rsidR="00F16104" w:rsidRPr="009749E8">
                <w:rPr>
                  <w:rFonts w:ascii="Calibri" w:eastAsia="Times New Roman" w:hAnsi="Calibri" w:cs="Times New Roman"/>
                  <w:color w:val="0000FF"/>
                  <w:sz w:val="20"/>
                  <w:szCs w:val="20"/>
                  <w:u w:val="single"/>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14D2B8E7" w14:textId="77777777" w:rsidR="00F16104" w:rsidRPr="009749E8" w:rsidRDefault="00F16104" w:rsidP="001F3F12">
            <w:pPr>
              <w:spacing w:after="0"/>
              <w:ind w:left="72"/>
              <w:jc w:val="center"/>
              <w:rPr>
                <w:rFonts w:ascii="Calibri" w:hAnsi="Calibri"/>
                <w:sz w:val="20"/>
                <w:szCs w:val="20"/>
                <w:u w:val="single"/>
              </w:rPr>
            </w:pPr>
            <w:r w:rsidRPr="009749E8">
              <w:rPr>
                <w:rFonts w:ascii="Calibri" w:hAnsi="Calibri"/>
                <w:sz w:val="20"/>
                <w:szCs w:val="20"/>
                <w:u w:val="single"/>
              </w:rPr>
              <w:t>PORT AUTONOME D’ABIDJAN</w:t>
            </w:r>
          </w:p>
          <w:p w14:paraId="730C3920" w14:textId="77777777" w:rsidR="00F16104" w:rsidRPr="009749E8" w:rsidRDefault="00F16104" w:rsidP="001F3F12">
            <w:pPr>
              <w:spacing w:after="0" w:line="240" w:lineRule="auto"/>
              <w:ind w:left="72"/>
              <w:jc w:val="center"/>
              <w:rPr>
                <w:rFonts w:ascii="Calibri" w:hAnsi="Calibri"/>
                <w:sz w:val="20"/>
                <w:szCs w:val="20"/>
              </w:rPr>
            </w:pPr>
            <w:r w:rsidRPr="009749E8">
              <w:rPr>
                <w:rFonts w:ascii="Calibri" w:hAnsi="Calibri"/>
                <w:sz w:val="20"/>
                <w:szCs w:val="20"/>
              </w:rPr>
              <w:t>M. HIEN Sié</w:t>
            </w:r>
          </w:p>
          <w:p w14:paraId="36F87E35" w14:textId="77777777" w:rsidR="00F16104" w:rsidRPr="009749E8" w:rsidRDefault="00F16104" w:rsidP="001F3F12">
            <w:pPr>
              <w:spacing w:after="0" w:line="240" w:lineRule="auto"/>
              <w:ind w:left="72"/>
              <w:jc w:val="center"/>
              <w:rPr>
                <w:rFonts w:ascii="Calibri" w:hAnsi="Calibri"/>
                <w:sz w:val="20"/>
                <w:szCs w:val="20"/>
              </w:rPr>
            </w:pPr>
            <w:r w:rsidRPr="009749E8">
              <w:rPr>
                <w:rFonts w:ascii="Calibri" w:hAnsi="Calibri"/>
                <w:sz w:val="20"/>
                <w:szCs w:val="20"/>
              </w:rPr>
              <w:t>Directeur Général du PAA</w:t>
            </w:r>
          </w:p>
          <w:p w14:paraId="760E7B36" w14:textId="77777777" w:rsidR="00F16104" w:rsidRPr="009749E8" w:rsidRDefault="00F16104" w:rsidP="001F3F12">
            <w:pPr>
              <w:spacing w:after="0" w:line="240" w:lineRule="auto"/>
              <w:ind w:left="72"/>
              <w:jc w:val="center"/>
              <w:rPr>
                <w:rFonts w:ascii="Calibri" w:hAnsi="Calibri"/>
                <w:sz w:val="20"/>
                <w:szCs w:val="20"/>
              </w:rPr>
            </w:pPr>
            <w:r w:rsidRPr="009749E8">
              <w:rPr>
                <w:rFonts w:ascii="Calibri" w:hAnsi="Calibri"/>
                <w:sz w:val="20"/>
                <w:szCs w:val="20"/>
              </w:rPr>
              <w:t>Tel : (225) 21 23 81 01</w:t>
            </w:r>
          </w:p>
          <w:p w14:paraId="79D143DB" w14:textId="2499BD28" w:rsidR="00F16104" w:rsidRPr="009749E8" w:rsidRDefault="00031B01" w:rsidP="008E5D6D">
            <w:pPr>
              <w:spacing w:after="0" w:line="240" w:lineRule="auto"/>
              <w:ind w:left="72"/>
              <w:jc w:val="center"/>
              <w:rPr>
                <w:rFonts w:ascii="Calibri" w:hAnsi="Calibri"/>
                <w:sz w:val="20"/>
                <w:szCs w:val="20"/>
              </w:rPr>
            </w:pPr>
            <w:hyperlink r:id="rId76" w:history="1">
              <w:r w:rsidR="00F16104" w:rsidRPr="009749E8">
                <w:rPr>
                  <w:rStyle w:val="Hyperlink"/>
                  <w:rFonts w:ascii="Calibri" w:hAnsi="Calibri"/>
                  <w:sz w:val="20"/>
                  <w:szCs w:val="20"/>
                </w:rPr>
                <w:t>ndoli.andre@paa.ci</w:t>
              </w:r>
            </w:hyperlink>
            <w:r w:rsidR="00F16104" w:rsidRPr="009749E8">
              <w:rPr>
                <w:rFonts w:ascii="Calibri" w:hAnsi="Calibri"/>
                <w:sz w:val="20"/>
                <w:szCs w:val="20"/>
              </w:rPr>
              <w:t xml:space="preserve"> </w:t>
            </w:r>
          </w:p>
        </w:tc>
      </w:tr>
      <w:tr w:rsidR="00F16104" w:rsidRPr="009749E8" w14:paraId="4EC11415"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6EA009" w14:textId="085ECB67" w:rsidR="00F16104" w:rsidRPr="009749E8" w:rsidRDefault="00F16104" w:rsidP="008E5D6D">
            <w:pPr>
              <w:spacing w:after="0"/>
              <w:jc w:val="both"/>
              <w:rPr>
                <w:rFonts w:ascii="Calibri" w:hAnsi="Calibri"/>
                <w:sz w:val="20"/>
                <w:szCs w:val="20"/>
              </w:rPr>
            </w:pPr>
            <w:r w:rsidRPr="009749E8">
              <w:rPr>
                <w:rFonts w:ascii="Calibri" w:hAnsi="Calibri"/>
                <w:sz w:val="20"/>
                <w:szCs w:val="20"/>
              </w:rPr>
              <w:t>Localisation :</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FE604C" w14:textId="77777777" w:rsidR="00F16104" w:rsidRPr="009749E8" w:rsidRDefault="00F16104" w:rsidP="008E5D6D">
            <w:pPr>
              <w:spacing w:after="0"/>
              <w:jc w:val="both"/>
              <w:rPr>
                <w:rFonts w:ascii="Calibri" w:hAnsi="Calibri"/>
                <w:sz w:val="20"/>
                <w:szCs w:val="20"/>
              </w:rPr>
            </w:pPr>
            <w:r w:rsidRPr="009749E8">
              <w:rPr>
                <w:rFonts w:ascii="Calibri" w:hAnsi="Calibri"/>
                <w:sz w:val="20"/>
                <w:szCs w:val="20"/>
              </w:rPr>
              <w:t>Abidjan (Treichville)</w:t>
            </w:r>
          </w:p>
        </w:tc>
      </w:tr>
      <w:tr w:rsidR="00F16104" w:rsidRPr="009749E8" w14:paraId="4C7A7D80" w14:textId="77777777" w:rsidTr="008E5D6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2C469D" w14:textId="77777777" w:rsidR="00F16104" w:rsidRPr="009749E8" w:rsidRDefault="00F16104" w:rsidP="008E5D6D">
            <w:pPr>
              <w:spacing w:after="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9DDED6" w14:textId="77777777" w:rsidR="00F16104" w:rsidRPr="009749E8" w:rsidRDefault="00F16104" w:rsidP="00452800">
            <w:pPr>
              <w:spacing w:after="120" w:line="240" w:lineRule="auto"/>
              <w:jc w:val="both"/>
              <w:rPr>
                <w:sz w:val="20"/>
                <w:szCs w:val="20"/>
              </w:rPr>
            </w:pPr>
            <w:r w:rsidRPr="009749E8">
              <w:rPr>
                <w:sz w:val="20"/>
                <w:szCs w:val="20"/>
              </w:rPr>
              <w:t>Il s’agit de la construction d’un poste à quai pour les céréales pouvant accueillir des navires vraquiers de 13,5 m de tirant d’eau et de l’aménagement de 10 hectares de terrains pour la réalisation d’entrepôts offrant aux opérateurs des capacités de stockage en zone sous-douane, avec des équipements de manutention modernes et performants.</w:t>
            </w:r>
          </w:p>
        </w:tc>
      </w:tr>
      <w:tr w:rsidR="00F16104" w:rsidRPr="009749E8" w14:paraId="2AF61D06" w14:textId="77777777" w:rsidTr="00452800">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2D7577" w14:textId="77777777" w:rsidR="00F16104" w:rsidRPr="009749E8" w:rsidRDefault="00F16104" w:rsidP="008E5D6D">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00129" w14:textId="6BBC59A1" w:rsidR="00F16104" w:rsidRPr="009749E8" w:rsidRDefault="00F16104" w:rsidP="008E5D6D">
            <w:pPr>
              <w:pStyle w:val="ListParagraph"/>
              <w:numPr>
                <w:ilvl w:val="0"/>
                <w:numId w:val="1"/>
              </w:numPr>
              <w:spacing w:after="240"/>
              <w:jc w:val="both"/>
              <w:rPr>
                <w:rFonts w:ascii="Calibri" w:hAnsi="Calibri"/>
                <w:sz w:val="20"/>
                <w:szCs w:val="20"/>
                <w:lang w:val="fr-FR"/>
              </w:rPr>
            </w:pPr>
            <w:r w:rsidRPr="009749E8">
              <w:rPr>
                <w:rFonts w:ascii="Calibri" w:hAnsi="Calibri"/>
                <w:sz w:val="20"/>
                <w:szCs w:val="20"/>
                <w:lang w:val="fr-FR"/>
              </w:rPr>
              <w:t>Modernisation des équipements de manutention du Port d’Abidjan,</w:t>
            </w:r>
          </w:p>
          <w:p w14:paraId="1C39852C" w14:textId="77777777" w:rsidR="00F16104" w:rsidRPr="009749E8" w:rsidRDefault="00F16104" w:rsidP="008E5D6D">
            <w:pPr>
              <w:pStyle w:val="ListParagraph"/>
              <w:numPr>
                <w:ilvl w:val="0"/>
                <w:numId w:val="1"/>
              </w:numPr>
              <w:spacing w:after="240"/>
              <w:jc w:val="both"/>
              <w:rPr>
                <w:rFonts w:ascii="Calibri" w:hAnsi="Calibri"/>
                <w:sz w:val="20"/>
                <w:szCs w:val="20"/>
                <w:lang w:val="fr-FR"/>
              </w:rPr>
            </w:pPr>
            <w:r w:rsidRPr="009749E8">
              <w:rPr>
                <w:rFonts w:ascii="Calibri" w:hAnsi="Calibri"/>
                <w:sz w:val="20"/>
                <w:szCs w:val="20"/>
                <w:lang w:val="fr-FR"/>
              </w:rPr>
              <w:t>Réalisation d’économies d’échelle sur les coûts de portages pour les opérateurs,</w:t>
            </w:r>
          </w:p>
          <w:p w14:paraId="65B6A573" w14:textId="77777777" w:rsidR="00F16104" w:rsidRPr="009749E8" w:rsidRDefault="00F16104" w:rsidP="00452800">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Augmentation des capacités de stockage en zone sous-douane pour les opérateurs.</w:t>
            </w:r>
          </w:p>
        </w:tc>
      </w:tr>
      <w:tr w:rsidR="00F16104" w:rsidRPr="009749E8" w14:paraId="18827951"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C42667" w14:textId="77777777" w:rsidR="00F16104" w:rsidRPr="009749E8" w:rsidRDefault="00F16104" w:rsidP="00D3152C">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2123E" w14:textId="77777777" w:rsidR="00F16104" w:rsidRPr="009749E8" w:rsidRDefault="00F16104"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financement, exploitation</w:t>
            </w:r>
          </w:p>
        </w:tc>
      </w:tr>
      <w:tr w:rsidR="00F16104" w:rsidRPr="009749E8" w14:paraId="6BC8A357" w14:textId="77777777" w:rsidTr="008E5D6D">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74D305" w14:textId="77777777" w:rsidR="00F16104" w:rsidRPr="009749E8" w:rsidRDefault="00F16104" w:rsidP="008E5D6D">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0424D" w14:textId="77777777" w:rsidR="00F16104" w:rsidRPr="009749E8" w:rsidRDefault="00F16104"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40 000 M FCFA</w:t>
            </w:r>
          </w:p>
          <w:p w14:paraId="5C8C7BDB" w14:textId="77777777" w:rsidR="00F16104" w:rsidRPr="009749E8" w:rsidRDefault="00F16104"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61 M EUR</w:t>
            </w:r>
          </w:p>
          <w:p w14:paraId="14787261" w14:textId="2738436A" w:rsidR="00F16104" w:rsidRPr="009749E8" w:rsidRDefault="00F16104"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80 M USD (1$ = 500 FCFA)</w:t>
            </w:r>
          </w:p>
        </w:tc>
      </w:tr>
      <w:tr w:rsidR="00F16104" w:rsidRPr="009749E8" w14:paraId="1BC53BEC" w14:textId="77777777" w:rsidTr="00D3152C">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2F31FA" w14:textId="066179AF" w:rsidR="00F16104" w:rsidRPr="009749E8" w:rsidRDefault="00F16104" w:rsidP="008E5D6D">
            <w:pPr>
              <w:spacing w:after="0"/>
              <w:jc w:val="both"/>
              <w:rPr>
                <w:rFonts w:ascii="Calibri" w:hAnsi="Calibri"/>
                <w:sz w:val="20"/>
                <w:szCs w:val="20"/>
              </w:rPr>
            </w:pPr>
            <w:r w:rsidRPr="009749E8">
              <w:rPr>
                <w:rFonts w:ascii="Calibri" w:hAnsi="Calibri"/>
                <w:sz w:val="20"/>
                <w:szCs w:val="20"/>
              </w:rPr>
              <w:t>Projet (s) lié (s)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CF08E" w14:textId="77777777" w:rsidR="00F16104" w:rsidRPr="009749E8" w:rsidRDefault="00F16104" w:rsidP="008E5D6D">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F16104" w:rsidRPr="009749E8" w14:paraId="0EEE10B0" w14:textId="77777777" w:rsidTr="00D3152C">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89962" w14:textId="77777777" w:rsidR="00F16104" w:rsidRPr="009749E8" w:rsidRDefault="00F16104" w:rsidP="008E5D6D">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13DD7" w14:textId="77777777" w:rsidR="00F16104" w:rsidRPr="009749E8" w:rsidRDefault="00F16104" w:rsidP="008E5D6D">
            <w:pPr>
              <w:spacing w:after="0"/>
              <w:jc w:val="both"/>
              <w:rPr>
                <w:rFonts w:ascii="Calibri" w:hAnsi="Calibri"/>
                <w:sz w:val="20"/>
                <w:szCs w:val="20"/>
              </w:rPr>
            </w:pPr>
            <w:r w:rsidRPr="009749E8">
              <w:rPr>
                <w:rFonts w:ascii="Calibri" w:hAnsi="Calibri"/>
                <w:sz w:val="20"/>
                <w:szCs w:val="20"/>
              </w:rPr>
              <w:t>Type de partenariat envisagé</w:t>
            </w:r>
          </w:p>
        </w:tc>
      </w:tr>
      <w:tr w:rsidR="00F16104" w:rsidRPr="009749E8" w14:paraId="6836BFF7" w14:textId="77777777" w:rsidTr="00D3152C">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2F086" w14:textId="77777777" w:rsidR="00F16104" w:rsidRPr="009749E8" w:rsidRDefault="00F16104"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2348C" w14:textId="77777777" w:rsidR="00F16104" w:rsidRPr="009749E8" w:rsidRDefault="00F16104"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 / Concession</w:t>
            </w:r>
          </w:p>
        </w:tc>
      </w:tr>
      <w:tr w:rsidR="00F16104" w:rsidRPr="009749E8" w14:paraId="7EFE12C3" w14:textId="77777777" w:rsidTr="00D3152C">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6F5028" w14:textId="77777777" w:rsidR="00F16104" w:rsidRPr="009749E8" w:rsidRDefault="00F16104" w:rsidP="008E5D6D">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2D7D0" w14:textId="77777777" w:rsidR="00F16104" w:rsidRPr="009749E8" w:rsidRDefault="00F16104"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F16104" w:rsidRPr="009749E8" w14:paraId="0B1850C9" w14:textId="77777777" w:rsidTr="00D3152C">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22B8A0" w14:textId="6485F2D5" w:rsidR="00F16104" w:rsidRPr="009749E8" w:rsidRDefault="00F16104" w:rsidP="008E5D6D">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1C0A4" w14:textId="77777777" w:rsidR="00F16104" w:rsidRPr="009749E8" w:rsidRDefault="00F16104"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Réalisation des études</w:t>
            </w:r>
          </w:p>
        </w:tc>
      </w:tr>
    </w:tbl>
    <w:p w14:paraId="309C4E44" w14:textId="77777777" w:rsidR="000877F8" w:rsidRPr="009749E8" w:rsidRDefault="000877F8">
      <w:pPr>
        <w:rPr>
          <w:rFonts w:ascii="Times New Roman" w:eastAsia="Times New Roman" w:hAnsi="Times New Roman" w:cs="Times New Roman"/>
          <w:sz w:val="24"/>
          <w:szCs w:val="24"/>
        </w:rPr>
      </w:pPr>
      <w:r w:rsidRPr="009749E8">
        <w:br w:type="page"/>
      </w:r>
    </w:p>
    <w:p w14:paraId="77735467" w14:textId="33C75FBD" w:rsidR="000877F8" w:rsidRPr="009749E8" w:rsidRDefault="007C5E6F" w:rsidP="000877F8">
      <w:pPr>
        <w:pStyle w:val="Heading1"/>
        <w:spacing w:before="0" w:beforeAutospacing="0"/>
        <w:ind w:left="2127" w:hanging="1769"/>
        <w:rPr>
          <w:rFonts w:ascii="Calibri" w:hAnsi="Calibri"/>
          <w:b w:val="0"/>
        </w:rPr>
      </w:pPr>
      <w:bookmarkStart w:id="66" w:name="_Toc321759955"/>
      <w:r w:rsidRPr="009749E8">
        <w:rPr>
          <w:rFonts w:ascii="Calibri" w:hAnsi="Calibri"/>
          <w:b w:val="0"/>
        </w:rPr>
        <w:lastRenderedPageBreak/>
        <w:t>Financement, c</w:t>
      </w:r>
      <w:r w:rsidR="000877F8" w:rsidRPr="009749E8">
        <w:rPr>
          <w:rFonts w:ascii="Calibri" w:hAnsi="Calibri"/>
          <w:b w:val="0"/>
        </w:rPr>
        <w:t>onstruction et exploitation d’un quai minéralier au Port d’Abidjan</w:t>
      </w:r>
      <w:bookmarkEnd w:id="6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0877F8" w:rsidRPr="009749E8" w14:paraId="4F20F577" w14:textId="77777777" w:rsidTr="004241B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79DB1F" w14:textId="77777777" w:rsidR="000877F8" w:rsidRPr="009749E8" w:rsidRDefault="000877F8" w:rsidP="008E5D6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7F6B9" w14:textId="02B09F05" w:rsidR="000877F8" w:rsidRPr="009749E8" w:rsidRDefault="007C5E6F" w:rsidP="00D40B95">
            <w:pPr>
              <w:spacing w:after="0" w:line="240" w:lineRule="auto"/>
              <w:jc w:val="both"/>
              <w:rPr>
                <w:rFonts w:ascii="Calibri" w:hAnsi="Calibri"/>
                <w:bCs/>
                <w:sz w:val="20"/>
                <w:szCs w:val="20"/>
              </w:rPr>
            </w:pPr>
            <w:r w:rsidRPr="009749E8">
              <w:rPr>
                <w:rFonts w:ascii="Calibri" w:hAnsi="Calibri"/>
                <w:bCs/>
                <w:sz w:val="20"/>
                <w:szCs w:val="20"/>
              </w:rPr>
              <w:t xml:space="preserve">FINANCEMENT, </w:t>
            </w:r>
            <w:r w:rsidR="000877F8" w:rsidRPr="009749E8">
              <w:rPr>
                <w:rFonts w:ascii="Calibri" w:hAnsi="Calibri"/>
                <w:bCs/>
                <w:sz w:val="20"/>
                <w:szCs w:val="20"/>
              </w:rPr>
              <w:t>CONSTRUCTION ET EXPLOITATION D’UN QUAI MINÉRALIER AU PORT D’ABIDJAN</w:t>
            </w:r>
          </w:p>
        </w:tc>
      </w:tr>
      <w:tr w:rsidR="00D40B95" w:rsidRPr="009749E8" w14:paraId="1D9DCCCD"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75C367" w14:textId="55809D81" w:rsidR="00D40B95" w:rsidRPr="009749E8" w:rsidRDefault="00D40B95" w:rsidP="008E5D6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CCAE7" w14:textId="77777777" w:rsidR="00D40B95" w:rsidRPr="009749E8" w:rsidRDefault="00D40B95" w:rsidP="008E5D6D">
            <w:pPr>
              <w:pStyle w:val="ListParagraph"/>
              <w:numPr>
                <w:ilvl w:val="0"/>
                <w:numId w:val="2"/>
              </w:numPr>
              <w:ind w:left="322" w:hanging="322"/>
              <w:jc w:val="both"/>
              <w:rPr>
                <w:rFonts w:ascii="Calibri" w:hAnsi="Calibri"/>
                <w:sz w:val="20"/>
                <w:szCs w:val="20"/>
              </w:rPr>
            </w:pPr>
            <w:r w:rsidRPr="009749E8">
              <w:rPr>
                <w:rFonts w:ascii="Calibri" w:hAnsi="Calibri"/>
                <w:sz w:val="20"/>
                <w:szCs w:val="20"/>
              </w:rPr>
              <w:t>MINISTÈRE DES TRANSPORTS</w:t>
            </w:r>
          </w:p>
          <w:p w14:paraId="46D612D8" w14:textId="7840E01F" w:rsidR="00D40B95" w:rsidRPr="009749E8" w:rsidRDefault="00D40B95" w:rsidP="008E5D6D">
            <w:pPr>
              <w:pStyle w:val="ListParagraph"/>
              <w:numPr>
                <w:ilvl w:val="0"/>
                <w:numId w:val="2"/>
              </w:numPr>
              <w:ind w:left="322" w:hanging="322"/>
              <w:jc w:val="both"/>
              <w:rPr>
                <w:rFonts w:ascii="Calibri" w:hAnsi="Calibri"/>
                <w:sz w:val="20"/>
                <w:szCs w:val="20"/>
              </w:rPr>
            </w:pPr>
            <w:r w:rsidRPr="009749E8">
              <w:rPr>
                <w:rFonts w:ascii="Calibri" w:hAnsi="Calibri"/>
                <w:sz w:val="20"/>
                <w:szCs w:val="20"/>
                <w:lang w:val="fr-FR"/>
              </w:rPr>
              <w:t>P</w:t>
            </w:r>
            <w:r w:rsidRPr="009749E8">
              <w:rPr>
                <w:rFonts w:ascii="Calibri" w:hAnsi="Calibri"/>
                <w:sz w:val="20"/>
                <w:szCs w:val="20"/>
              </w:rPr>
              <w:t>ORT AUTONOME D’ABIDJAN (PAA)</w:t>
            </w:r>
          </w:p>
        </w:tc>
      </w:tr>
      <w:tr w:rsidR="00D40B95" w:rsidRPr="009749E8" w14:paraId="747F4795" w14:textId="77777777" w:rsidTr="00D40B9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C69044" w14:textId="13B15DF5" w:rsidR="00D40B95" w:rsidRPr="009749E8" w:rsidRDefault="00D40B95" w:rsidP="008E5D6D">
            <w:pPr>
              <w:spacing w:after="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FB756" w14:textId="77777777" w:rsidR="00D40B95" w:rsidRPr="009749E8" w:rsidRDefault="00D40B95" w:rsidP="001F3F12">
            <w:pPr>
              <w:spacing w:after="0"/>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MINISTERE DES TRANSPORTS</w:t>
            </w:r>
          </w:p>
          <w:p w14:paraId="04C93098" w14:textId="77777777" w:rsidR="00D40B95" w:rsidRPr="009749E8" w:rsidRDefault="00D40B95"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3559DC3C" w14:textId="77777777" w:rsidR="00D40B95" w:rsidRPr="009749E8" w:rsidRDefault="00D40B95"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5362B94C" w14:textId="77777777" w:rsidR="00D40B95" w:rsidRPr="009749E8" w:rsidRDefault="00D40B95"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 : (225) 20 34 48 66</w:t>
            </w:r>
          </w:p>
          <w:p w14:paraId="554AF084" w14:textId="0D6B67BD" w:rsidR="00D40B95" w:rsidRPr="009749E8" w:rsidRDefault="00031B01" w:rsidP="008E5D6D">
            <w:pPr>
              <w:spacing w:after="0" w:line="240" w:lineRule="auto"/>
              <w:ind w:left="72"/>
              <w:jc w:val="center"/>
              <w:rPr>
                <w:rFonts w:ascii="Calibri" w:hAnsi="Calibri"/>
                <w:sz w:val="20"/>
                <w:szCs w:val="20"/>
              </w:rPr>
            </w:pPr>
            <w:hyperlink r:id="rId77" w:history="1">
              <w:r w:rsidR="00D40B95" w:rsidRPr="009749E8">
                <w:rPr>
                  <w:rFonts w:ascii="Calibri" w:eastAsia="Times New Roman" w:hAnsi="Calibri" w:cs="Times New Roman"/>
                  <w:color w:val="0000FF"/>
                  <w:sz w:val="20"/>
                  <w:szCs w:val="20"/>
                  <w:u w:val="single"/>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6C7769F1" w14:textId="77777777" w:rsidR="00D40B95" w:rsidRPr="009749E8" w:rsidRDefault="00D40B95" w:rsidP="001F3F12">
            <w:pPr>
              <w:spacing w:after="0"/>
              <w:ind w:left="72"/>
              <w:jc w:val="center"/>
              <w:rPr>
                <w:rFonts w:ascii="Calibri" w:hAnsi="Calibri"/>
                <w:sz w:val="20"/>
                <w:szCs w:val="20"/>
                <w:u w:val="single"/>
              </w:rPr>
            </w:pPr>
            <w:r w:rsidRPr="009749E8">
              <w:rPr>
                <w:rFonts w:ascii="Calibri" w:hAnsi="Calibri"/>
                <w:sz w:val="20"/>
                <w:szCs w:val="20"/>
                <w:u w:val="single"/>
              </w:rPr>
              <w:t>PORT AUTONOME D’ABIDJAN</w:t>
            </w:r>
          </w:p>
          <w:p w14:paraId="3C2829CD" w14:textId="77777777" w:rsidR="00D40B95" w:rsidRPr="009749E8" w:rsidRDefault="00D40B95" w:rsidP="001F3F12">
            <w:pPr>
              <w:spacing w:after="0" w:line="240" w:lineRule="auto"/>
              <w:ind w:left="72"/>
              <w:jc w:val="center"/>
              <w:rPr>
                <w:rFonts w:ascii="Calibri" w:hAnsi="Calibri"/>
                <w:sz w:val="20"/>
                <w:szCs w:val="20"/>
              </w:rPr>
            </w:pPr>
            <w:r w:rsidRPr="009749E8">
              <w:rPr>
                <w:rFonts w:ascii="Calibri" w:hAnsi="Calibri"/>
                <w:sz w:val="20"/>
                <w:szCs w:val="20"/>
              </w:rPr>
              <w:t>M. HIEN Sié</w:t>
            </w:r>
          </w:p>
          <w:p w14:paraId="6BD88300" w14:textId="77777777" w:rsidR="00D40B95" w:rsidRPr="009749E8" w:rsidRDefault="00D40B95" w:rsidP="001F3F12">
            <w:pPr>
              <w:spacing w:after="0" w:line="240" w:lineRule="auto"/>
              <w:ind w:left="72"/>
              <w:jc w:val="center"/>
              <w:rPr>
                <w:rFonts w:ascii="Calibri" w:hAnsi="Calibri"/>
                <w:sz w:val="20"/>
                <w:szCs w:val="20"/>
              </w:rPr>
            </w:pPr>
            <w:r w:rsidRPr="009749E8">
              <w:rPr>
                <w:rFonts w:ascii="Calibri" w:hAnsi="Calibri"/>
                <w:sz w:val="20"/>
                <w:szCs w:val="20"/>
              </w:rPr>
              <w:t>Directeur Général du PAA</w:t>
            </w:r>
          </w:p>
          <w:p w14:paraId="6C26758F" w14:textId="77777777" w:rsidR="00D40B95" w:rsidRPr="009749E8" w:rsidRDefault="00D40B95" w:rsidP="001F3F12">
            <w:pPr>
              <w:spacing w:after="0" w:line="240" w:lineRule="auto"/>
              <w:ind w:left="72"/>
              <w:jc w:val="center"/>
              <w:rPr>
                <w:rFonts w:ascii="Calibri" w:hAnsi="Calibri"/>
                <w:sz w:val="20"/>
                <w:szCs w:val="20"/>
              </w:rPr>
            </w:pPr>
            <w:r w:rsidRPr="009749E8">
              <w:rPr>
                <w:rFonts w:ascii="Calibri" w:hAnsi="Calibri"/>
                <w:sz w:val="20"/>
                <w:szCs w:val="20"/>
              </w:rPr>
              <w:t>Tel : (225) 21 23 81 01</w:t>
            </w:r>
          </w:p>
          <w:p w14:paraId="5BB9730B" w14:textId="1A78D1C8" w:rsidR="00D40B95" w:rsidRPr="009749E8" w:rsidRDefault="00031B01" w:rsidP="008E5D6D">
            <w:pPr>
              <w:spacing w:after="0" w:line="240" w:lineRule="auto"/>
              <w:ind w:left="72"/>
              <w:jc w:val="center"/>
              <w:rPr>
                <w:rFonts w:ascii="Calibri" w:hAnsi="Calibri"/>
                <w:sz w:val="20"/>
                <w:szCs w:val="20"/>
              </w:rPr>
            </w:pPr>
            <w:hyperlink r:id="rId78" w:history="1">
              <w:r w:rsidR="00D40B95" w:rsidRPr="009749E8">
                <w:rPr>
                  <w:rStyle w:val="Hyperlink"/>
                  <w:rFonts w:ascii="Calibri" w:hAnsi="Calibri"/>
                  <w:sz w:val="20"/>
                  <w:szCs w:val="20"/>
                </w:rPr>
                <w:t>ndoli.andre@paa.ci</w:t>
              </w:r>
            </w:hyperlink>
            <w:r w:rsidR="00D40B95" w:rsidRPr="009749E8">
              <w:rPr>
                <w:rFonts w:ascii="Calibri" w:hAnsi="Calibri"/>
                <w:sz w:val="20"/>
                <w:szCs w:val="20"/>
              </w:rPr>
              <w:t xml:space="preserve"> </w:t>
            </w:r>
          </w:p>
        </w:tc>
      </w:tr>
      <w:tr w:rsidR="00D40B95" w:rsidRPr="009749E8" w14:paraId="175DEFCF"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EA101F" w14:textId="0E1290E0" w:rsidR="00D40B95" w:rsidRPr="009749E8" w:rsidRDefault="00D40B95" w:rsidP="008E5D6D">
            <w:pPr>
              <w:spacing w:after="0"/>
              <w:jc w:val="both"/>
              <w:rPr>
                <w:rFonts w:ascii="Calibri" w:hAnsi="Calibri"/>
                <w:sz w:val="20"/>
                <w:szCs w:val="20"/>
              </w:rPr>
            </w:pPr>
            <w:r w:rsidRPr="009749E8">
              <w:rPr>
                <w:rFonts w:ascii="Calibri" w:hAnsi="Calibri"/>
                <w:sz w:val="20"/>
                <w:szCs w:val="20"/>
              </w:rPr>
              <w:t>Localisation :</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94BCE" w14:textId="77777777" w:rsidR="00D40B95" w:rsidRPr="009749E8" w:rsidRDefault="00D40B95" w:rsidP="008E5D6D">
            <w:pPr>
              <w:spacing w:after="0"/>
              <w:jc w:val="both"/>
              <w:rPr>
                <w:rFonts w:ascii="Calibri" w:hAnsi="Calibri"/>
                <w:sz w:val="20"/>
                <w:szCs w:val="20"/>
              </w:rPr>
            </w:pPr>
            <w:r w:rsidRPr="009749E8">
              <w:rPr>
                <w:rFonts w:ascii="Calibri" w:hAnsi="Calibri"/>
                <w:sz w:val="20"/>
                <w:szCs w:val="20"/>
              </w:rPr>
              <w:t>Abidjan (Treichville)</w:t>
            </w:r>
          </w:p>
        </w:tc>
      </w:tr>
      <w:tr w:rsidR="00D40B95" w:rsidRPr="009749E8" w14:paraId="7FC916D2" w14:textId="77777777" w:rsidTr="008E5D6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C5A71A" w14:textId="77777777" w:rsidR="00D40B95" w:rsidRPr="009749E8" w:rsidRDefault="00D40B95" w:rsidP="00D02D57">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84E2F" w14:textId="77777777" w:rsidR="00D40B95" w:rsidRPr="009749E8" w:rsidRDefault="00D40B95" w:rsidP="00D02D57">
            <w:pPr>
              <w:spacing w:after="0" w:line="240" w:lineRule="auto"/>
              <w:jc w:val="both"/>
              <w:rPr>
                <w:sz w:val="20"/>
                <w:szCs w:val="20"/>
              </w:rPr>
            </w:pPr>
            <w:r w:rsidRPr="009749E8">
              <w:rPr>
                <w:sz w:val="20"/>
                <w:szCs w:val="20"/>
              </w:rPr>
              <w:t>L’objectif du projet est de permettre l’accueil de navires vraquiers de 13,5 m de tirant d’eau et de moderniser l’existant afin d’accroître les capacités opérationnelles et d’offrir aux professionnels du secteur opérant en Côte d’Ivoire et dans les pays de l’hinterland, de meilleures conditions d’exportation et d’importation de produits miniers.</w:t>
            </w:r>
          </w:p>
          <w:p w14:paraId="19CC54B1" w14:textId="77777777" w:rsidR="00D40B95" w:rsidRPr="009749E8" w:rsidRDefault="00D40B95" w:rsidP="00D02D57">
            <w:pPr>
              <w:spacing w:after="0" w:line="240" w:lineRule="auto"/>
              <w:jc w:val="both"/>
              <w:rPr>
                <w:sz w:val="20"/>
                <w:szCs w:val="20"/>
              </w:rPr>
            </w:pPr>
            <w:r w:rsidRPr="009749E8">
              <w:rPr>
                <w:sz w:val="20"/>
                <w:szCs w:val="20"/>
              </w:rPr>
              <w:t>Il s’agit donc de :</w:t>
            </w:r>
          </w:p>
          <w:p w14:paraId="4ED9C844" w14:textId="77777777" w:rsidR="00D40B95" w:rsidRPr="009749E8" w:rsidRDefault="00D40B95" w:rsidP="001A4590">
            <w:pPr>
              <w:pStyle w:val="ListParagraph"/>
              <w:numPr>
                <w:ilvl w:val="0"/>
                <w:numId w:val="15"/>
              </w:numPr>
              <w:jc w:val="both"/>
              <w:rPr>
                <w:rFonts w:asciiTheme="minorHAnsi" w:eastAsiaTheme="minorHAnsi" w:hAnsiTheme="minorHAnsi" w:cstheme="minorBidi"/>
                <w:sz w:val="20"/>
                <w:szCs w:val="20"/>
                <w:lang w:val="fr-FR"/>
              </w:rPr>
            </w:pPr>
            <w:r w:rsidRPr="009749E8">
              <w:rPr>
                <w:rFonts w:asciiTheme="minorHAnsi" w:eastAsiaTheme="minorHAnsi" w:hAnsiTheme="minorHAnsi" w:cstheme="minorBidi"/>
                <w:sz w:val="20"/>
                <w:szCs w:val="20"/>
                <w:lang w:val="fr-FR"/>
              </w:rPr>
              <w:t>la construction de nouveaux quais,</w:t>
            </w:r>
          </w:p>
          <w:p w14:paraId="13E4BADD" w14:textId="77777777" w:rsidR="00D40B95" w:rsidRPr="009749E8" w:rsidRDefault="00D40B95" w:rsidP="001A4590">
            <w:pPr>
              <w:pStyle w:val="ListParagraph"/>
              <w:numPr>
                <w:ilvl w:val="0"/>
                <w:numId w:val="14"/>
              </w:numPr>
              <w:jc w:val="both"/>
              <w:rPr>
                <w:rFonts w:asciiTheme="minorHAnsi" w:eastAsiaTheme="minorHAnsi" w:hAnsiTheme="minorHAnsi" w:cstheme="minorBidi"/>
                <w:sz w:val="20"/>
                <w:szCs w:val="20"/>
                <w:lang w:val="fr-FR"/>
              </w:rPr>
            </w:pPr>
            <w:r w:rsidRPr="009749E8">
              <w:rPr>
                <w:rFonts w:asciiTheme="minorHAnsi" w:eastAsiaTheme="minorHAnsi" w:hAnsiTheme="minorHAnsi" w:cstheme="minorBidi"/>
                <w:sz w:val="20"/>
                <w:szCs w:val="20"/>
                <w:lang w:val="fr-FR"/>
              </w:rPr>
              <w:t>du remblaiement de 9 ha de terre-pleins,</w:t>
            </w:r>
          </w:p>
          <w:p w14:paraId="48E161D0" w14:textId="77777777" w:rsidR="00D40B95" w:rsidRPr="009749E8" w:rsidRDefault="00D40B95" w:rsidP="001A4590">
            <w:pPr>
              <w:pStyle w:val="ListParagraph"/>
              <w:numPr>
                <w:ilvl w:val="0"/>
                <w:numId w:val="14"/>
              </w:numPr>
              <w:jc w:val="both"/>
              <w:rPr>
                <w:rFonts w:asciiTheme="minorHAnsi" w:eastAsiaTheme="minorHAnsi" w:hAnsiTheme="minorHAnsi" w:cstheme="minorBidi"/>
                <w:sz w:val="20"/>
                <w:szCs w:val="20"/>
                <w:lang w:val="fr-FR"/>
              </w:rPr>
            </w:pPr>
            <w:r w:rsidRPr="009749E8">
              <w:rPr>
                <w:rFonts w:asciiTheme="minorHAnsi" w:eastAsiaTheme="minorHAnsi" w:hAnsiTheme="minorHAnsi" w:cstheme="minorBidi"/>
                <w:sz w:val="20"/>
                <w:szCs w:val="20"/>
                <w:lang w:val="fr-FR"/>
              </w:rPr>
              <w:t>de l’aménagement d’aire de stockage couvert,</w:t>
            </w:r>
          </w:p>
          <w:p w14:paraId="097244E1" w14:textId="77777777" w:rsidR="00D40B95" w:rsidRPr="009749E8" w:rsidRDefault="00D40B95" w:rsidP="001A4590">
            <w:pPr>
              <w:pStyle w:val="ListParagraph"/>
              <w:numPr>
                <w:ilvl w:val="0"/>
                <w:numId w:val="14"/>
              </w:numPr>
              <w:jc w:val="both"/>
              <w:rPr>
                <w:rFonts w:asciiTheme="minorHAnsi" w:eastAsiaTheme="minorHAnsi" w:hAnsiTheme="minorHAnsi" w:cstheme="minorBidi"/>
                <w:sz w:val="20"/>
                <w:szCs w:val="20"/>
                <w:lang w:val="fr-FR"/>
              </w:rPr>
            </w:pPr>
            <w:r w:rsidRPr="009749E8">
              <w:rPr>
                <w:rFonts w:asciiTheme="minorHAnsi" w:eastAsiaTheme="minorHAnsi" w:hAnsiTheme="minorHAnsi" w:cstheme="minorBidi"/>
                <w:sz w:val="20"/>
                <w:szCs w:val="20"/>
                <w:lang w:val="fr-FR"/>
              </w:rPr>
              <w:t>de l’installation des bandes transporteuses l’acheminement automatisé des produits vers les zones de stockage.</w:t>
            </w:r>
          </w:p>
        </w:tc>
      </w:tr>
      <w:tr w:rsidR="00D40B95" w:rsidRPr="009749E8" w14:paraId="7FA4860D" w14:textId="77777777" w:rsidTr="0091681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7D6123" w14:textId="77777777" w:rsidR="00D40B95" w:rsidRPr="009749E8" w:rsidRDefault="00D40B95" w:rsidP="008E5D6D">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45674" w14:textId="77777777" w:rsidR="00D40B95" w:rsidRPr="009749E8" w:rsidRDefault="00D40B95" w:rsidP="001A4590">
            <w:pPr>
              <w:pStyle w:val="ListParagraph"/>
              <w:numPr>
                <w:ilvl w:val="0"/>
                <w:numId w:val="16"/>
              </w:numPr>
              <w:spacing w:after="120"/>
              <w:jc w:val="both"/>
              <w:rPr>
                <w:rFonts w:ascii="Calibri" w:eastAsiaTheme="minorHAnsi" w:hAnsi="Calibri" w:cstheme="minorBidi"/>
                <w:sz w:val="20"/>
                <w:szCs w:val="20"/>
                <w:lang w:val="fr-FR"/>
              </w:rPr>
            </w:pPr>
            <w:r w:rsidRPr="009749E8">
              <w:rPr>
                <w:rFonts w:ascii="Calibri" w:eastAsiaTheme="minorHAnsi" w:hAnsi="Calibri" w:cstheme="minorBidi"/>
                <w:sz w:val="20"/>
                <w:szCs w:val="20"/>
                <w:lang w:val="fr-FR"/>
              </w:rPr>
              <w:t>Répondre efficacement à la demande des opérateurs miniers de l’hinterland,</w:t>
            </w:r>
          </w:p>
          <w:p w14:paraId="527578B4" w14:textId="794C9DC4" w:rsidR="00D40B95" w:rsidRPr="009749E8" w:rsidRDefault="00D40B95" w:rsidP="001A4590">
            <w:pPr>
              <w:pStyle w:val="ListParagraph"/>
              <w:numPr>
                <w:ilvl w:val="0"/>
                <w:numId w:val="16"/>
              </w:numPr>
              <w:spacing w:after="120"/>
              <w:jc w:val="both"/>
              <w:rPr>
                <w:rFonts w:ascii="Calibri" w:eastAsiaTheme="minorHAnsi" w:hAnsi="Calibri" w:cstheme="minorBidi"/>
                <w:sz w:val="20"/>
                <w:szCs w:val="20"/>
                <w:lang w:val="fr-FR"/>
              </w:rPr>
            </w:pPr>
            <w:r w:rsidRPr="009749E8">
              <w:rPr>
                <w:rFonts w:ascii="Calibri" w:hAnsi="Calibri"/>
                <w:sz w:val="20"/>
                <w:szCs w:val="20"/>
                <w:lang w:val="fr-FR"/>
              </w:rPr>
              <w:t>Accroître le trafic de minerais</w:t>
            </w:r>
            <w:r w:rsidRPr="009749E8">
              <w:rPr>
                <w:rFonts w:asciiTheme="minorHAnsi" w:hAnsiTheme="minorHAnsi"/>
                <w:sz w:val="20"/>
                <w:szCs w:val="20"/>
                <w:lang w:val="fr-FR"/>
              </w:rPr>
              <w:t>.</w:t>
            </w:r>
          </w:p>
        </w:tc>
      </w:tr>
      <w:tr w:rsidR="00D40B95" w:rsidRPr="009749E8" w14:paraId="0A829459"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B799CE" w14:textId="77777777" w:rsidR="00D40B95" w:rsidRPr="009749E8" w:rsidRDefault="00D40B95" w:rsidP="00D40B95">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94620E" w14:textId="77777777" w:rsidR="00D40B95" w:rsidRPr="009749E8" w:rsidRDefault="00D40B95"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Construction, exploitation</w:t>
            </w:r>
          </w:p>
        </w:tc>
      </w:tr>
      <w:tr w:rsidR="00D40B95" w:rsidRPr="009749E8" w14:paraId="6D585826" w14:textId="77777777" w:rsidTr="00D02D57">
        <w:trPr>
          <w:trHeight w:val="62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81C4F7" w14:textId="77777777" w:rsidR="00D40B95" w:rsidRPr="009749E8" w:rsidRDefault="00D40B95" w:rsidP="00D02D57">
            <w:pPr>
              <w:spacing w:after="0" w:line="240" w:lineRule="auto"/>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E1F21" w14:textId="77777777" w:rsidR="00D40B95" w:rsidRPr="009749E8" w:rsidRDefault="00D40B95" w:rsidP="00D02D5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75 000 M FCFA</w:t>
            </w:r>
          </w:p>
          <w:p w14:paraId="12AD284E" w14:textId="77777777" w:rsidR="00D40B95" w:rsidRPr="009749E8" w:rsidRDefault="00D40B95" w:rsidP="00D02D5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114 M EUR</w:t>
            </w:r>
          </w:p>
          <w:p w14:paraId="17F000B8" w14:textId="303B971A" w:rsidR="00D40B95" w:rsidRPr="009749E8" w:rsidRDefault="00D40B95" w:rsidP="00D02D5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150 M USD (1$ = 500 FCFA)</w:t>
            </w:r>
          </w:p>
        </w:tc>
      </w:tr>
      <w:tr w:rsidR="00D40B95" w:rsidRPr="009749E8" w14:paraId="4E5F3B89" w14:textId="77777777" w:rsidTr="00D02D57">
        <w:trPr>
          <w:trHeight w:val="27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3AAAAE" w14:textId="73081179" w:rsidR="00D40B95" w:rsidRPr="009749E8" w:rsidRDefault="00D40B95" w:rsidP="00D02D57">
            <w:pPr>
              <w:spacing w:after="0" w:line="240" w:lineRule="auto"/>
              <w:jc w:val="both"/>
              <w:rPr>
                <w:rFonts w:ascii="Calibri" w:hAnsi="Calibri"/>
                <w:sz w:val="20"/>
                <w:szCs w:val="20"/>
              </w:rPr>
            </w:pPr>
            <w:r w:rsidRPr="009749E8">
              <w:rPr>
                <w:rFonts w:ascii="Calibri" w:hAnsi="Calibri"/>
                <w:sz w:val="20"/>
                <w:szCs w:val="20"/>
              </w:rPr>
              <w:t>Projet (s) lié (s)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2BF3B" w14:textId="77777777" w:rsidR="00D40B95" w:rsidRPr="009749E8" w:rsidRDefault="00D40B95" w:rsidP="00D02D57">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D40B95" w:rsidRPr="009749E8" w14:paraId="520BE51B" w14:textId="77777777" w:rsidTr="00CD4AC4">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BCF69" w14:textId="77777777" w:rsidR="00D40B95" w:rsidRPr="009749E8" w:rsidRDefault="00D40B95" w:rsidP="008E5D6D">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0C46A" w14:textId="77777777" w:rsidR="00D40B95" w:rsidRPr="009749E8" w:rsidRDefault="00D40B95" w:rsidP="008E5D6D">
            <w:pPr>
              <w:spacing w:after="0"/>
              <w:jc w:val="both"/>
              <w:rPr>
                <w:rFonts w:ascii="Calibri" w:hAnsi="Calibri"/>
                <w:sz w:val="20"/>
                <w:szCs w:val="20"/>
              </w:rPr>
            </w:pPr>
            <w:r w:rsidRPr="009749E8">
              <w:rPr>
                <w:rFonts w:ascii="Calibri" w:hAnsi="Calibri"/>
                <w:sz w:val="20"/>
                <w:szCs w:val="20"/>
              </w:rPr>
              <w:t>Type de partenariat envisagé</w:t>
            </w:r>
          </w:p>
        </w:tc>
      </w:tr>
      <w:tr w:rsidR="00D40B95" w:rsidRPr="009749E8" w14:paraId="1AD276ED" w14:textId="77777777" w:rsidTr="00CD4AC4">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12B67" w14:textId="77777777" w:rsidR="00D40B95" w:rsidRPr="009749E8" w:rsidRDefault="00D40B95"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AEC28" w14:textId="77777777" w:rsidR="00D40B95" w:rsidRPr="009749E8" w:rsidRDefault="00D40B95"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Concession</w:t>
            </w:r>
          </w:p>
        </w:tc>
      </w:tr>
      <w:tr w:rsidR="00D40B95" w:rsidRPr="009749E8" w14:paraId="0E5A39C6" w14:textId="77777777" w:rsidTr="00CD4AC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292503" w14:textId="77777777" w:rsidR="00D40B95" w:rsidRPr="009749E8" w:rsidRDefault="00D40B95" w:rsidP="008E5D6D">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D9F6F" w14:textId="77777777" w:rsidR="00D40B95" w:rsidRPr="009749E8" w:rsidRDefault="00D40B95"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D40B95" w:rsidRPr="009749E8" w14:paraId="3970B8D2" w14:textId="77777777" w:rsidTr="00CD4AC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67093E" w14:textId="179344F9" w:rsidR="00D40B95" w:rsidRPr="009749E8" w:rsidRDefault="00D40B95" w:rsidP="008E5D6D">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A5EB9" w14:textId="07C9BB3C" w:rsidR="00D40B95" w:rsidRPr="009749E8" w:rsidRDefault="00D40B95"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26DDC71A" w14:textId="77777777" w:rsidR="00D02D57" w:rsidRPr="009749E8" w:rsidRDefault="00D02D57">
      <w:r w:rsidRPr="009749E8">
        <w:br w:type="page"/>
      </w:r>
    </w:p>
    <w:p w14:paraId="5ED47E19" w14:textId="6A697950" w:rsidR="007C1772" w:rsidRPr="009749E8" w:rsidRDefault="007C1772" w:rsidP="00BA2D49">
      <w:pPr>
        <w:pStyle w:val="Heading1"/>
        <w:spacing w:before="0" w:beforeAutospacing="0"/>
        <w:ind w:left="2127" w:hanging="1769"/>
        <w:jc w:val="both"/>
        <w:rPr>
          <w:rFonts w:ascii="Calibri" w:hAnsi="Calibri"/>
          <w:b w:val="0"/>
        </w:rPr>
      </w:pPr>
      <w:bookmarkStart w:id="67" w:name="_Toc321759956"/>
      <w:r w:rsidRPr="009749E8">
        <w:rPr>
          <w:rFonts w:ascii="Calibri" w:hAnsi="Calibri"/>
          <w:b w:val="0"/>
        </w:rPr>
        <w:lastRenderedPageBreak/>
        <w:t xml:space="preserve">Financement, construction et exploitation d’une station </w:t>
      </w:r>
      <w:r w:rsidR="003E34B5" w:rsidRPr="009749E8">
        <w:rPr>
          <w:rFonts w:ascii="Calibri" w:hAnsi="Calibri"/>
          <w:b w:val="0"/>
        </w:rPr>
        <w:t xml:space="preserve">traitement des déchets liquides des navires et des effluents des industries de la zone portuaire </w:t>
      </w:r>
      <w:r w:rsidR="008C0E8C" w:rsidRPr="009749E8">
        <w:rPr>
          <w:rFonts w:ascii="Calibri" w:hAnsi="Calibri"/>
          <w:b w:val="0"/>
        </w:rPr>
        <w:t xml:space="preserve">d’Abidjan </w:t>
      </w:r>
      <w:r w:rsidR="003E34B5" w:rsidRPr="009749E8">
        <w:rPr>
          <w:rFonts w:ascii="Calibri" w:hAnsi="Calibri"/>
          <w:b w:val="0"/>
        </w:rPr>
        <w:t xml:space="preserve">(station de </w:t>
      </w:r>
      <w:r w:rsidRPr="009749E8">
        <w:rPr>
          <w:rFonts w:ascii="Calibri" w:hAnsi="Calibri"/>
          <w:b w:val="0"/>
        </w:rPr>
        <w:t>déballastage</w:t>
      </w:r>
      <w:r w:rsidR="003E34B5" w:rsidRPr="009749E8">
        <w:rPr>
          <w:rFonts w:ascii="Calibri" w:hAnsi="Calibri"/>
          <w:b w:val="0"/>
        </w:rPr>
        <w:t>)</w:t>
      </w:r>
      <w:bookmarkEnd w:id="6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7C1772" w:rsidRPr="009749E8" w14:paraId="15468DBD" w14:textId="77777777" w:rsidTr="000831B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F6801E" w14:textId="77777777" w:rsidR="007C1772" w:rsidRPr="009749E8" w:rsidRDefault="007C1772"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DBC1D" w14:textId="5629AC84" w:rsidR="007C1772" w:rsidRPr="009749E8" w:rsidRDefault="007C1772" w:rsidP="008C0E8C">
            <w:pPr>
              <w:spacing w:after="0"/>
              <w:jc w:val="both"/>
              <w:rPr>
                <w:rFonts w:ascii="Calibri" w:hAnsi="Calibri"/>
                <w:bCs/>
                <w:sz w:val="20"/>
                <w:szCs w:val="20"/>
              </w:rPr>
            </w:pPr>
            <w:r w:rsidRPr="009749E8">
              <w:rPr>
                <w:rFonts w:ascii="Calibri" w:hAnsi="Calibri"/>
                <w:bCs/>
                <w:sz w:val="20"/>
                <w:szCs w:val="20"/>
              </w:rPr>
              <w:t xml:space="preserve">FINANCEMENT, CONSTRUCTION ET EXPLOITATION D’UNE STATION DE </w:t>
            </w:r>
            <w:r w:rsidR="003E34B5" w:rsidRPr="009749E8">
              <w:rPr>
                <w:rFonts w:ascii="Calibri" w:hAnsi="Calibri"/>
                <w:bCs/>
                <w:sz w:val="20"/>
                <w:szCs w:val="20"/>
              </w:rPr>
              <w:t xml:space="preserve">TRAITEMENT DES DECHETS LIQUIDES DES NAVIRES ET DES EFFLUENTS DES INDUSTRIES DE LA ZONE PORTUAIRE </w:t>
            </w:r>
            <w:r w:rsidR="008C0E8C" w:rsidRPr="009749E8">
              <w:rPr>
                <w:rFonts w:ascii="Calibri" w:hAnsi="Calibri"/>
                <w:bCs/>
                <w:sz w:val="20"/>
                <w:szCs w:val="20"/>
              </w:rPr>
              <w:t xml:space="preserve">D’ABIDJAN </w:t>
            </w:r>
            <w:r w:rsidR="003E34B5" w:rsidRPr="009749E8">
              <w:rPr>
                <w:rFonts w:ascii="Calibri" w:hAnsi="Calibri"/>
                <w:bCs/>
                <w:sz w:val="20"/>
                <w:szCs w:val="20"/>
              </w:rPr>
              <w:t xml:space="preserve">(STATION DE </w:t>
            </w:r>
            <w:r w:rsidRPr="009749E8">
              <w:rPr>
                <w:rFonts w:ascii="Calibri" w:hAnsi="Calibri"/>
                <w:bCs/>
                <w:sz w:val="20"/>
                <w:szCs w:val="20"/>
              </w:rPr>
              <w:t>DÉBALLASTAGE</w:t>
            </w:r>
            <w:r w:rsidR="003E34B5" w:rsidRPr="009749E8">
              <w:rPr>
                <w:rFonts w:ascii="Calibri" w:hAnsi="Calibri"/>
                <w:bCs/>
                <w:sz w:val="20"/>
                <w:szCs w:val="20"/>
              </w:rPr>
              <w:t>)</w:t>
            </w:r>
          </w:p>
        </w:tc>
      </w:tr>
      <w:tr w:rsidR="00D40B95" w:rsidRPr="009749E8" w14:paraId="2084ED0B"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B84009" w14:textId="740716A1" w:rsidR="00D40B95" w:rsidRPr="009749E8" w:rsidRDefault="00D40B95" w:rsidP="005560A7">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4B6F3" w14:textId="77777777" w:rsidR="00D40B95" w:rsidRPr="009749E8" w:rsidRDefault="00D40B95" w:rsidP="005560A7">
            <w:pPr>
              <w:pStyle w:val="ListParagraph"/>
              <w:numPr>
                <w:ilvl w:val="0"/>
                <w:numId w:val="2"/>
              </w:numPr>
              <w:ind w:left="322" w:hanging="322"/>
              <w:jc w:val="both"/>
              <w:rPr>
                <w:rFonts w:ascii="Calibri" w:hAnsi="Calibri"/>
                <w:sz w:val="20"/>
                <w:szCs w:val="20"/>
              </w:rPr>
            </w:pPr>
            <w:r w:rsidRPr="009749E8">
              <w:rPr>
                <w:rFonts w:ascii="Calibri" w:hAnsi="Calibri"/>
                <w:sz w:val="20"/>
                <w:szCs w:val="20"/>
              </w:rPr>
              <w:t>MINISTÈRE DES TRANSPORTS</w:t>
            </w:r>
          </w:p>
          <w:p w14:paraId="0D7D71D7" w14:textId="200B61BE" w:rsidR="00D40B95" w:rsidRPr="009749E8" w:rsidRDefault="00D40B95" w:rsidP="005560A7">
            <w:pPr>
              <w:pStyle w:val="ListParagraph"/>
              <w:numPr>
                <w:ilvl w:val="0"/>
                <w:numId w:val="2"/>
              </w:numPr>
              <w:ind w:left="322" w:hanging="322"/>
              <w:jc w:val="both"/>
              <w:rPr>
                <w:rFonts w:ascii="Calibri" w:hAnsi="Calibri"/>
                <w:sz w:val="20"/>
                <w:szCs w:val="20"/>
              </w:rPr>
            </w:pPr>
            <w:r w:rsidRPr="009749E8">
              <w:rPr>
                <w:rFonts w:ascii="Calibri" w:hAnsi="Calibri"/>
                <w:sz w:val="20"/>
                <w:szCs w:val="20"/>
                <w:lang w:val="fr-FR"/>
              </w:rPr>
              <w:t>P</w:t>
            </w:r>
            <w:r w:rsidRPr="009749E8">
              <w:rPr>
                <w:rFonts w:ascii="Calibri" w:hAnsi="Calibri"/>
                <w:sz w:val="20"/>
                <w:szCs w:val="20"/>
              </w:rPr>
              <w:t>ORT AUTONOME D’ABIDJAN (PAA)</w:t>
            </w:r>
          </w:p>
        </w:tc>
      </w:tr>
      <w:tr w:rsidR="00D40B95" w:rsidRPr="009749E8" w14:paraId="39B5C703" w14:textId="77777777" w:rsidTr="00D40B9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8691B8" w14:textId="1E96F1E4" w:rsidR="00D40B95" w:rsidRPr="009749E8" w:rsidRDefault="00D40B95" w:rsidP="005560A7">
            <w:pPr>
              <w:spacing w:after="0"/>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3ABAC" w14:textId="77777777" w:rsidR="00D40B95" w:rsidRPr="009749E8" w:rsidRDefault="00D40B95" w:rsidP="001F3F12">
            <w:pPr>
              <w:spacing w:after="0"/>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MINISTERE DES TRANSPORTS</w:t>
            </w:r>
          </w:p>
          <w:p w14:paraId="79DDD760" w14:textId="77777777" w:rsidR="00D40B95" w:rsidRPr="009749E8" w:rsidRDefault="00D40B95"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4E9C66D9" w14:textId="77777777" w:rsidR="00D40B95" w:rsidRPr="009749E8" w:rsidRDefault="00D40B95"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61227F1A" w14:textId="77777777" w:rsidR="00D40B95" w:rsidRPr="009749E8" w:rsidRDefault="00D40B95"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 : (225) 20 34 48 66</w:t>
            </w:r>
          </w:p>
          <w:p w14:paraId="429FF949" w14:textId="0372F459" w:rsidR="00D40B95" w:rsidRPr="009749E8" w:rsidRDefault="00031B01" w:rsidP="005560A7">
            <w:pPr>
              <w:spacing w:after="0" w:line="240" w:lineRule="auto"/>
              <w:ind w:left="72"/>
              <w:jc w:val="center"/>
              <w:rPr>
                <w:rFonts w:ascii="Calibri" w:hAnsi="Calibri"/>
                <w:sz w:val="20"/>
                <w:szCs w:val="20"/>
              </w:rPr>
            </w:pPr>
            <w:hyperlink r:id="rId79" w:history="1">
              <w:r w:rsidR="00D40B95" w:rsidRPr="009749E8">
                <w:rPr>
                  <w:rFonts w:ascii="Calibri" w:eastAsia="Times New Roman" w:hAnsi="Calibri" w:cs="Times New Roman"/>
                  <w:color w:val="0000FF"/>
                  <w:sz w:val="20"/>
                  <w:szCs w:val="20"/>
                  <w:u w:val="single"/>
                </w:rPr>
                <w:t>n.sidibe@hotmail.com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6C149D05" w14:textId="77777777" w:rsidR="00D40B95" w:rsidRPr="009749E8" w:rsidRDefault="00D40B95" w:rsidP="001F3F12">
            <w:pPr>
              <w:spacing w:after="0"/>
              <w:ind w:left="72"/>
              <w:jc w:val="center"/>
              <w:rPr>
                <w:rFonts w:ascii="Calibri" w:hAnsi="Calibri"/>
                <w:sz w:val="20"/>
                <w:szCs w:val="20"/>
                <w:u w:val="single"/>
              </w:rPr>
            </w:pPr>
            <w:r w:rsidRPr="009749E8">
              <w:rPr>
                <w:rFonts w:ascii="Calibri" w:hAnsi="Calibri"/>
                <w:sz w:val="20"/>
                <w:szCs w:val="20"/>
                <w:u w:val="single"/>
              </w:rPr>
              <w:t>PORT AUTONOME D’ABIDJAN</w:t>
            </w:r>
          </w:p>
          <w:p w14:paraId="6DD8CCD6" w14:textId="77777777" w:rsidR="00D40B95" w:rsidRPr="009749E8" w:rsidRDefault="00D40B95" w:rsidP="001F3F12">
            <w:pPr>
              <w:spacing w:after="0" w:line="240" w:lineRule="auto"/>
              <w:ind w:left="72"/>
              <w:jc w:val="center"/>
              <w:rPr>
                <w:rFonts w:ascii="Calibri" w:hAnsi="Calibri"/>
                <w:sz w:val="20"/>
                <w:szCs w:val="20"/>
              </w:rPr>
            </w:pPr>
            <w:r w:rsidRPr="009749E8">
              <w:rPr>
                <w:rFonts w:ascii="Calibri" w:hAnsi="Calibri"/>
                <w:sz w:val="20"/>
                <w:szCs w:val="20"/>
              </w:rPr>
              <w:t>M. HIEN Sié</w:t>
            </w:r>
          </w:p>
          <w:p w14:paraId="3137300B" w14:textId="77777777" w:rsidR="00D40B95" w:rsidRPr="009749E8" w:rsidRDefault="00D40B95" w:rsidP="001F3F12">
            <w:pPr>
              <w:spacing w:after="0" w:line="240" w:lineRule="auto"/>
              <w:ind w:left="72"/>
              <w:jc w:val="center"/>
              <w:rPr>
                <w:rFonts w:ascii="Calibri" w:hAnsi="Calibri"/>
                <w:sz w:val="20"/>
                <w:szCs w:val="20"/>
              </w:rPr>
            </w:pPr>
            <w:r w:rsidRPr="009749E8">
              <w:rPr>
                <w:rFonts w:ascii="Calibri" w:hAnsi="Calibri"/>
                <w:sz w:val="20"/>
                <w:szCs w:val="20"/>
              </w:rPr>
              <w:t>Directeur Général du PAA</w:t>
            </w:r>
          </w:p>
          <w:p w14:paraId="2D3AEB0B" w14:textId="77777777" w:rsidR="00D40B95" w:rsidRPr="009749E8" w:rsidRDefault="00D40B95" w:rsidP="001F3F12">
            <w:pPr>
              <w:spacing w:after="0" w:line="240" w:lineRule="auto"/>
              <w:ind w:left="72"/>
              <w:jc w:val="center"/>
              <w:rPr>
                <w:rFonts w:ascii="Calibri" w:hAnsi="Calibri"/>
                <w:sz w:val="20"/>
                <w:szCs w:val="20"/>
              </w:rPr>
            </w:pPr>
            <w:r w:rsidRPr="009749E8">
              <w:rPr>
                <w:rFonts w:ascii="Calibri" w:hAnsi="Calibri"/>
                <w:sz w:val="20"/>
                <w:szCs w:val="20"/>
              </w:rPr>
              <w:t>Tel : (225) 21 23 81 01</w:t>
            </w:r>
          </w:p>
          <w:p w14:paraId="5BC5435A" w14:textId="4857BEB1" w:rsidR="00D40B95" w:rsidRPr="009749E8" w:rsidRDefault="00031B01" w:rsidP="005560A7">
            <w:pPr>
              <w:spacing w:after="0" w:line="240" w:lineRule="auto"/>
              <w:ind w:left="72"/>
              <w:jc w:val="center"/>
              <w:rPr>
                <w:rFonts w:ascii="Calibri" w:hAnsi="Calibri"/>
                <w:sz w:val="20"/>
                <w:szCs w:val="20"/>
              </w:rPr>
            </w:pPr>
            <w:hyperlink r:id="rId80" w:history="1">
              <w:r w:rsidR="00D40B95" w:rsidRPr="009749E8">
                <w:rPr>
                  <w:rStyle w:val="Hyperlink"/>
                  <w:rFonts w:ascii="Calibri" w:hAnsi="Calibri"/>
                  <w:sz w:val="20"/>
                  <w:szCs w:val="20"/>
                </w:rPr>
                <w:t>ndoli.andre@paa.ci</w:t>
              </w:r>
            </w:hyperlink>
            <w:r w:rsidR="00D40B95" w:rsidRPr="009749E8">
              <w:rPr>
                <w:rFonts w:ascii="Calibri" w:hAnsi="Calibri"/>
                <w:sz w:val="20"/>
                <w:szCs w:val="20"/>
              </w:rPr>
              <w:t xml:space="preserve"> </w:t>
            </w:r>
          </w:p>
        </w:tc>
      </w:tr>
      <w:tr w:rsidR="00D40B95" w:rsidRPr="009749E8" w14:paraId="3B922C38" w14:textId="77777777" w:rsidTr="00D40B95">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A08679" w14:textId="1D73E91E" w:rsidR="00D40B95" w:rsidRPr="009749E8" w:rsidRDefault="00D40B95" w:rsidP="005560A7">
            <w:pPr>
              <w:spacing w:after="0"/>
              <w:jc w:val="both"/>
              <w:rPr>
                <w:rFonts w:ascii="Calibri" w:hAnsi="Calibri"/>
                <w:sz w:val="20"/>
                <w:szCs w:val="20"/>
              </w:rPr>
            </w:pPr>
            <w:r w:rsidRPr="009749E8">
              <w:rPr>
                <w:rFonts w:ascii="Calibri" w:hAnsi="Calibri"/>
                <w:sz w:val="20"/>
                <w:szCs w:val="20"/>
              </w:rPr>
              <w:t>Localisation :</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39544" w14:textId="77777777" w:rsidR="00D40B95" w:rsidRPr="009749E8" w:rsidRDefault="00D40B95" w:rsidP="005560A7">
            <w:pPr>
              <w:spacing w:after="0"/>
              <w:jc w:val="both"/>
              <w:rPr>
                <w:rFonts w:ascii="Calibri" w:hAnsi="Calibri"/>
                <w:sz w:val="20"/>
                <w:szCs w:val="20"/>
              </w:rPr>
            </w:pPr>
            <w:r w:rsidRPr="009749E8">
              <w:rPr>
                <w:rFonts w:ascii="Calibri" w:hAnsi="Calibri"/>
                <w:sz w:val="20"/>
                <w:szCs w:val="20"/>
              </w:rPr>
              <w:t>Abidjan (Treichville)</w:t>
            </w:r>
          </w:p>
        </w:tc>
      </w:tr>
      <w:tr w:rsidR="00D40B95" w:rsidRPr="009749E8" w14:paraId="0CBC1A3E" w14:textId="77777777" w:rsidTr="009044BA">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B72400" w14:textId="77777777" w:rsidR="00D40B95" w:rsidRPr="009749E8" w:rsidRDefault="00D40B95" w:rsidP="005560A7">
            <w:pPr>
              <w:spacing w:after="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D1507" w14:textId="2FA2A561" w:rsidR="00D40B95" w:rsidRPr="009749E8" w:rsidRDefault="00D40B95" w:rsidP="00D40B95">
            <w:pPr>
              <w:spacing w:after="0" w:line="240" w:lineRule="auto"/>
              <w:jc w:val="both"/>
              <w:rPr>
                <w:sz w:val="20"/>
                <w:szCs w:val="20"/>
              </w:rPr>
            </w:pPr>
            <w:r w:rsidRPr="009749E8">
              <w:rPr>
                <w:sz w:val="20"/>
                <w:szCs w:val="20"/>
              </w:rPr>
              <w:t>Il s’agit de la réalisation d’une station moderne pour le traitement des déchets et résidus liquides (slops) des navires et industries de la zone portuaire d’Abidjan.</w:t>
            </w:r>
          </w:p>
          <w:p w14:paraId="374C7F4A" w14:textId="114A052D" w:rsidR="00D40B95" w:rsidRPr="009749E8" w:rsidRDefault="00D40B95" w:rsidP="009044BA">
            <w:pPr>
              <w:spacing w:after="120" w:line="240" w:lineRule="auto"/>
              <w:jc w:val="both"/>
              <w:rPr>
                <w:sz w:val="20"/>
                <w:szCs w:val="20"/>
              </w:rPr>
            </w:pPr>
            <w:r w:rsidRPr="009749E8">
              <w:rPr>
                <w:sz w:val="20"/>
                <w:szCs w:val="20"/>
              </w:rPr>
              <w:t>Ce type d’installation permettra d’éviter des déversements anarchiques de produits toxiques dans les eaux sous régionales ainsi que sur terre.</w:t>
            </w:r>
          </w:p>
        </w:tc>
      </w:tr>
      <w:tr w:rsidR="00D40B95" w:rsidRPr="009749E8" w14:paraId="27A7FCA4" w14:textId="77777777" w:rsidTr="003E34B5">
        <w:trPr>
          <w:trHeight w:val="148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4786A1" w14:textId="77777777" w:rsidR="00D40B95" w:rsidRPr="009749E8" w:rsidRDefault="00D40B95" w:rsidP="005560A7">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49A9D" w14:textId="3F404630" w:rsidR="00D40B95" w:rsidRPr="009749E8" w:rsidRDefault="00D40B95" w:rsidP="00C927D1">
            <w:pPr>
              <w:pStyle w:val="ListParagraph"/>
              <w:numPr>
                <w:ilvl w:val="0"/>
                <w:numId w:val="1"/>
              </w:numPr>
              <w:spacing w:after="240"/>
              <w:jc w:val="both"/>
              <w:rPr>
                <w:rFonts w:ascii="Calibri" w:hAnsi="Calibri"/>
                <w:sz w:val="20"/>
                <w:szCs w:val="20"/>
                <w:lang w:val="fr-FR"/>
              </w:rPr>
            </w:pPr>
            <w:r w:rsidRPr="009749E8">
              <w:rPr>
                <w:rFonts w:ascii="Calibri" w:hAnsi="Calibri"/>
                <w:sz w:val="20"/>
                <w:szCs w:val="20"/>
                <w:lang w:val="fr-FR"/>
              </w:rPr>
              <w:t>Doter le Port d’Abidjan d’une infrastructure moderne pour recueillir et traiter ses déchets industriels et ses slops ;</w:t>
            </w:r>
          </w:p>
          <w:p w14:paraId="11AC67DB" w14:textId="02C2E889" w:rsidR="00D40B95" w:rsidRPr="009749E8" w:rsidRDefault="00D40B95" w:rsidP="00C927D1">
            <w:pPr>
              <w:pStyle w:val="ListParagraph"/>
              <w:numPr>
                <w:ilvl w:val="0"/>
                <w:numId w:val="1"/>
              </w:numPr>
              <w:spacing w:after="240"/>
              <w:jc w:val="both"/>
              <w:rPr>
                <w:rFonts w:ascii="Calibri" w:hAnsi="Calibri"/>
                <w:sz w:val="20"/>
                <w:szCs w:val="20"/>
                <w:lang w:val="fr-FR"/>
              </w:rPr>
            </w:pPr>
            <w:r w:rsidRPr="009749E8">
              <w:rPr>
                <w:rFonts w:ascii="Calibri" w:hAnsi="Calibri"/>
                <w:sz w:val="20"/>
                <w:szCs w:val="20"/>
                <w:lang w:val="fr-FR"/>
              </w:rPr>
              <w:t>Offrir aux navires et industries la possibilité de se délester de leurs résidus liquides ;</w:t>
            </w:r>
          </w:p>
          <w:p w14:paraId="1E1908EA" w14:textId="0A5F91EF" w:rsidR="00D40B95" w:rsidRPr="009749E8" w:rsidRDefault="00D40B95" w:rsidP="00C927D1">
            <w:pPr>
              <w:pStyle w:val="ListParagraph"/>
              <w:numPr>
                <w:ilvl w:val="0"/>
                <w:numId w:val="1"/>
              </w:numPr>
              <w:spacing w:after="240"/>
              <w:jc w:val="both"/>
              <w:rPr>
                <w:rFonts w:ascii="Calibri" w:hAnsi="Calibri"/>
                <w:sz w:val="20"/>
                <w:szCs w:val="20"/>
                <w:lang w:val="fr-FR"/>
              </w:rPr>
            </w:pPr>
            <w:r w:rsidRPr="009749E8">
              <w:rPr>
                <w:rFonts w:ascii="Calibri" w:hAnsi="Calibri"/>
                <w:sz w:val="20"/>
                <w:szCs w:val="20"/>
                <w:lang w:val="fr-FR"/>
              </w:rPr>
              <w:t>Contribuer à la protection de l’environnement marin et lagunaire ;</w:t>
            </w:r>
          </w:p>
          <w:p w14:paraId="4177B001" w14:textId="0F6E4037" w:rsidR="00D40B95" w:rsidRPr="009749E8" w:rsidRDefault="00D40B95" w:rsidP="003E34B5">
            <w:pPr>
              <w:pStyle w:val="ListParagraph"/>
              <w:numPr>
                <w:ilvl w:val="0"/>
                <w:numId w:val="1"/>
              </w:numPr>
              <w:ind w:left="357" w:hanging="357"/>
              <w:jc w:val="both"/>
              <w:rPr>
                <w:rFonts w:ascii="Calibri" w:hAnsi="Calibri"/>
                <w:sz w:val="20"/>
                <w:szCs w:val="20"/>
                <w:lang w:val="fr-FR"/>
              </w:rPr>
            </w:pPr>
            <w:r w:rsidRPr="009749E8">
              <w:rPr>
                <w:rFonts w:ascii="Calibri" w:hAnsi="Calibri"/>
                <w:sz w:val="20"/>
                <w:szCs w:val="20"/>
                <w:lang w:val="fr-FR"/>
              </w:rPr>
              <w:t>Satisfaire aux exigences de la Convention Marpol 73/78.</w:t>
            </w:r>
          </w:p>
        </w:tc>
      </w:tr>
      <w:tr w:rsidR="00D40B95" w:rsidRPr="009749E8" w14:paraId="5E758E59"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93F717" w14:textId="77777777" w:rsidR="00D40B95" w:rsidRPr="009749E8" w:rsidRDefault="00D40B95" w:rsidP="00D40B95">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B338E" w14:textId="77777777" w:rsidR="00D40B95" w:rsidRPr="009749E8" w:rsidRDefault="00D40B95" w:rsidP="003E34B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Construction, exploitation</w:t>
            </w:r>
          </w:p>
        </w:tc>
      </w:tr>
      <w:tr w:rsidR="00D40B95" w:rsidRPr="009749E8" w14:paraId="740BFA78" w14:textId="77777777" w:rsidTr="005560A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E2DC46" w14:textId="77777777" w:rsidR="00D40B95" w:rsidRPr="009749E8" w:rsidRDefault="00D40B95" w:rsidP="005560A7">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95181" w14:textId="77777777" w:rsidR="00D40B95" w:rsidRPr="009749E8" w:rsidRDefault="00D40B95"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20 000 M FCFA</w:t>
            </w:r>
          </w:p>
          <w:p w14:paraId="0C28A72B" w14:textId="77777777" w:rsidR="00D40B95" w:rsidRPr="009749E8" w:rsidRDefault="00D40B95"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30 M EUR</w:t>
            </w:r>
          </w:p>
          <w:p w14:paraId="0EA1E647" w14:textId="536087E5" w:rsidR="00D40B95" w:rsidRPr="009749E8" w:rsidRDefault="00D40B95"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40 M USD (1$ = 500 FCFA)</w:t>
            </w:r>
          </w:p>
        </w:tc>
      </w:tr>
      <w:tr w:rsidR="00D40B95" w:rsidRPr="009749E8" w14:paraId="3EC52734" w14:textId="77777777" w:rsidTr="00D40B95">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94D525" w14:textId="702B657D" w:rsidR="00D40B95" w:rsidRPr="009749E8" w:rsidRDefault="00D40B95" w:rsidP="005560A7">
            <w:pPr>
              <w:spacing w:after="0"/>
              <w:jc w:val="both"/>
              <w:rPr>
                <w:rFonts w:ascii="Calibri" w:hAnsi="Calibri"/>
                <w:sz w:val="20"/>
                <w:szCs w:val="20"/>
              </w:rPr>
            </w:pPr>
            <w:r w:rsidRPr="009749E8">
              <w:rPr>
                <w:rFonts w:ascii="Calibri" w:hAnsi="Calibri"/>
                <w:sz w:val="20"/>
                <w:szCs w:val="20"/>
              </w:rPr>
              <w:t>Projet (s) lié (s)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19030" w14:textId="77777777" w:rsidR="00D40B95" w:rsidRPr="009749E8" w:rsidRDefault="00D40B95" w:rsidP="005560A7">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D40B95" w:rsidRPr="009749E8" w14:paraId="5AAEBF10" w14:textId="77777777" w:rsidTr="00D40B95">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DBE59" w14:textId="77777777" w:rsidR="00D40B95" w:rsidRPr="009749E8" w:rsidRDefault="00D40B95" w:rsidP="00D40B95">
            <w:pPr>
              <w:spacing w:after="0" w:line="240" w:lineRule="auto"/>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C289B" w14:textId="77777777" w:rsidR="00D40B95" w:rsidRPr="009749E8" w:rsidRDefault="00D40B95" w:rsidP="005560A7">
            <w:pPr>
              <w:spacing w:after="0"/>
              <w:jc w:val="both"/>
              <w:rPr>
                <w:rFonts w:ascii="Calibri" w:hAnsi="Calibri"/>
                <w:sz w:val="20"/>
                <w:szCs w:val="20"/>
              </w:rPr>
            </w:pPr>
            <w:r w:rsidRPr="009749E8">
              <w:rPr>
                <w:rFonts w:ascii="Calibri" w:hAnsi="Calibri"/>
                <w:sz w:val="20"/>
                <w:szCs w:val="20"/>
              </w:rPr>
              <w:t>Type de partenariat envisagé</w:t>
            </w:r>
          </w:p>
        </w:tc>
      </w:tr>
      <w:tr w:rsidR="00D40B95" w:rsidRPr="009749E8" w14:paraId="701660B8" w14:textId="77777777" w:rsidTr="00CB0492">
        <w:trPr>
          <w:trHeight w:val="326"/>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4B348" w14:textId="77777777" w:rsidR="00D40B95" w:rsidRPr="009749E8" w:rsidRDefault="00D40B95"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ED5A1" w14:textId="77777777" w:rsidR="00D40B95" w:rsidRPr="009749E8" w:rsidRDefault="00D40B95" w:rsidP="005560A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 / Concession</w:t>
            </w:r>
          </w:p>
        </w:tc>
      </w:tr>
      <w:tr w:rsidR="00D40B95" w:rsidRPr="009749E8" w14:paraId="0FF27C9B" w14:textId="77777777" w:rsidTr="00D40B95">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896DF4" w14:textId="77777777" w:rsidR="00D40B95" w:rsidRPr="009749E8" w:rsidRDefault="00D40B95" w:rsidP="005560A7">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BEDE7" w14:textId="77777777" w:rsidR="00D40B95" w:rsidRPr="009749E8" w:rsidRDefault="00D40B95" w:rsidP="005560A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D40B95" w:rsidRPr="009749E8" w14:paraId="17B758D9" w14:textId="77777777" w:rsidTr="00BF5F4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A2F6EF" w14:textId="4BE14CFE" w:rsidR="00D40B95" w:rsidRPr="009749E8" w:rsidRDefault="00D40B95" w:rsidP="005560A7">
            <w:pPr>
              <w:spacing w:after="0"/>
              <w:jc w:val="both"/>
              <w:rPr>
                <w:rFonts w:ascii="Calibri" w:hAnsi="Calibri"/>
                <w:sz w:val="20"/>
                <w:szCs w:val="20"/>
              </w:rPr>
            </w:pPr>
            <w:r w:rsidRPr="009749E8">
              <w:rPr>
                <w:rFonts w:ascii="Calibri" w:hAnsi="Calibri"/>
                <w:sz w:val="20"/>
                <w:szCs w:val="20"/>
              </w:rPr>
              <w:t>Prochaine (s)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82A9B" w14:textId="1D538B5C" w:rsidR="00D40B95" w:rsidRPr="009749E8" w:rsidRDefault="00D40B95" w:rsidP="005560A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1BC8CF77" w14:textId="77777777" w:rsidR="00D02D57" w:rsidRPr="009749E8" w:rsidRDefault="00D02D57">
      <w:r w:rsidRPr="009749E8">
        <w:br w:type="page"/>
      </w:r>
    </w:p>
    <w:p w14:paraId="45C13C26" w14:textId="77777777" w:rsidR="00002E43" w:rsidRPr="009749E8" w:rsidRDefault="0043683D" w:rsidP="00D40B95">
      <w:pPr>
        <w:pStyle w:val="Heading1"/>
        <w:spacing w:before="0" w:beforeAutospacing="0"/>
        <w:ind w:left="2127" w:hanging="1769"/>
        <w:jc w:val="both"/>
        <w:rPr>
          <w:rFonts w:ascii="Calibri" w:hAnsi="Calibri"/>
          <w:b w:val="0"/>
        </w:rPr>
      </w:pPr>
      <w:bookmarkStart w:id="68" w:name="_Toc321759957"/>
      <w:r w:rsidRPr="009749E8">
        <w:rPr>
          <w:rFonts w:ascii="Calibri" w:hAnsi="Calibri"/>
          <w:b w:val="0"/>
        </w:rPr>
        <w:lastRenderedPageBreak/>
        <w:t>Réalisation d’une plateforme logi</w:t>
      </w:r>
      <w:r w:rsidR="00E16A0D" w:rsidRPr="009749E8">
        <w:rPr>
          <w:rFonts w:ascii="Calibri" w:hAnsi="Calibri"/>
          <w:b w:val="0"/>
        </w:rPr>
        <w:t>stique et parking camion au PK26</w:t>
      </w:r>
      <w:r w:rsidRPr="009749E8">
        <w:rPr>
          <w:rFonts w:ascii="Calibri" w:hAnsi="Calibri"/>
          <w:b w:val="0"/>
        </w:rPr>
        <w:t xml:space="preserve"> de l’autoroute du nord pour décongestionner la zone portuaire d’Abidjan</w:t>
      </w:r>
      <w:bookmarkEnd w:id="6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02E43" w:rsidRPr="009749E8" w14:paraId="580F3D97" w14:textId="77777777" w:rsidTr="007313B0">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2D4BE2" w14:textId="77777777" w:rsidR="00002E43" w:rsidRPr="009749E8" w:rsidRDefault="00002E43" w:rsidP="008E5D6D">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4DAEA" w14:textId="77777777" w:rsidR="00002E43" w:rsidRPr="009749E8" w:rsidRDefault="0043683D" w:rsidP="00CD4AC4">
            <w:pPr>
              <w:spacing w:after="0" w:line="240" w:lineRule="auto"/>
              <w:jc w:val="both"/>
              <w:rPr>
                <w:rFonts w:ascii="Calibri" w:hAnsi="Calibri"/>
                <w:bCs/>
                <w:sz w:val="20"/>
                <w:szCs w:val="20"/>
              </w:rPr>
            </w:pPr>
            <w:r w:rsidRPr="009749E8">
              <w:rPr>
                <w:rFonts w:ascii="Calibri" w:hAnsi="Calibri"/>
                <w:bCs/>
                <w:sz w:val="20"/>
                <w:szCs w:val="20"/>
              </w:rPr>
              <w:t>REALISATION D’UNE PLATEFORME LOGISTIQUE ET PARKING CAMION AU PK2</w:t>
            </w:r>
            <w:r w:rsidR="00E16A0D" w:rsidRPr="009749E8">
              <w:rPr>
                <w:rFonts w:ascii="Calibri" w:hAnsi="Calibri"/>
                <w:bCs/>
                <w:sz w:val="20"/>
                <w:szCs w:val="20"/>
              </w:rPr>
              <w:t>6</w:t>
            </w:r>
            <w:r w:rsidRPr="009749E8">
              <w:rPr>
                <w:rFonts w:ascii="Calibri" w:hAnsi="Calibri"/>
                <w:bCs/>
                <w:sz w:val="20"/>
                <w:szCs w:val="20"/>
              </w:rPr>
              <w:t xml:space="preserve"> DE L’AUTOROUTE DU NORD POUR DECONGESTIONNER LA ZONE PORTUAIRE D’ABIDJAN</w:t>
            </w:r>
          </w:p>
        </w:tc>
      </w:tr>
      <w:tr w:rsidR="00002E43" w:rsidRPr="009749E8" w14:paraId="71223C72" w14:textId="77777777" w:rsidTr="007313B0">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BAA9FD" w14:textId="5CC11209" w:rsidR="00002E43" w:rsidRPr="009749E8" w:rsidRDefault="009D5FD4" w:rsidP="008E5D6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82A7A" w14:textId="77777777" w:rsidR="00002E43" w:rsidRPr="009749E8" w:rsidRDefault="00002E43" w:rsidP="008E5D6D">
            <w:pPr>
              <w:spacing w:after="0"/>
              <w:jc w:val="both"/>
              <w:rPr>
                <w:rFonts w:ascii="Calibri" w:hAnsi="Calibri"/>
                <w:sz w:val="20"/>
                <w:szCs w:val="20"/>
              </w:rPr>
            </w:pPr>
            <w:r w:rsidRPr="009749E8">
              <w:rPr>
                <w:rFonts w:ascii="Calibri" w:hAnsi="Calibri"/>
                <w:sz w:val="20"/>
                <w:szCs w:val="20"/>
              </w:rPr>
              <w:t>MINISTÈRE DES TRANSPORTS</w:t>
            </w:r>
          </w:p>
        </w:tc>
      </w:tr>
      <w:tr w:rsidR="00002E43" w:rsidRPr="009749E8" w14:paraId="0DE74E64" w14:textId="77777777" w:rsidTr="007313B0">
        <w:trPr>
          <w:trHeight w:val="102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75CF1C" w14:textId="346956AA" w:rsidR="00002E43" w:rsidRPr="009749E8" w:rsidRDefault="009D5FD4" w:rsidP="008E5D6D">
            <w:pPr>
              <w:spacing w:after="0"/>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73C03" w14:textId="77777777" w:rsidR="00002E43" w:rsidRPr="009749E8" w:rsidRDefault="00002E43" w:rsidP="008E5D6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0FE62CF0" w14:textId="77777777" w:rsidR="00002E43" w:rsidRPr="009749E8" w:rsidRDefault="00002E43" w:rsidP="008E5D6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0C56B19B" w14:textId="56B31BC2" w:rsidR="00002E43" w:rsidRPr="009749E8" w:rsidRDefault="00002E43" w:rsidP="008E5D6D">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w:t>
            </w:r>
            <w:r w:rsidR="00A64899" w:rsidRPr="009749E8">
              <w:rPr>
                <w:rFonts w:ascii="Calibri" w:eastAsia="Times New Roman" w:hAnsi="Calibri" w:cs="Times New Roman"/>
                <w:sz w:val="20"/>
                <w:szCs w:val="20"/>
              </w:rPr>
              <w:t> </w:t>
            </w:r>
            <w:r w:rsidRPr="009749E8">
              <w:rPr>
                <w:rFonts w:ascii="Calibri" w:eastAsia="Times New Roman" w:hAnsi="Calibri" w:cs="Times New Roman"/>
                <w:sz w:val="20"/>
                <w:szCs w:val="20"/>
              </w:rPr>
              <w:t>: +</w:t>
            </w:r>
            <w:r w:rsidR="00A64899" w:rsidRPr="009749E8">
              <w:rPr>
                <w:rFonts w:ascii="Calibri" w:eastAsia="Times New Roman" w:hAnsi="Calibri" w:cs="Times New Roman"/>
                <w:sz w:val="20"/>
                <w:szCs w:val="20"/>
              </w:rPr>
              <w:t> </w:t>
            </w:r>
            <w:r w:rsidRPr="009749E8">
              <w:rPr>
                <w:rFonts w:ascii="Calibri" w:eastAsia="Times New Roman" w:hAnsi="Calibri" w:cs="Times New Roman"/>
                <w:sz w:val="20"/>
                <w:szCs w:val="20"/>
              </w:rPr>
              <w:t>(225) 20 34 48 66</w:t>
            </w:r>
          </w:p>
          <w:p w14:paraId="74E8468C" w14:textId="77777777" w:rsidR="00002E43" w:rsidRPr="009749E8" w:rsidRDefault="00031B01" w:rsidP="008E5D6D">
            <w:pPr>
              <w:spacing w:after="0" w:line="240" w:lineRule="auto"/>
              <w:ind w:left="72"/>
              <w:jc w:val="center"/>
              <w:rPr>
                <w:rFonts w:ascii="Calibri" w:hAnsi="Calibri"/>
                <w:sz w:val="20"/>
                <w:szCs w:val="20"/>
              </w:rPr>
            </w:pPr>
            <w:hyperlink r:id="rId81" w:history="1">
              <w:r w:rsidR="00002E43" w:rsidRPr="009749E8">
                <w:rPr>
                  <w:rFonts w:ascii="Calibri" w:eastAsia="Times New Roman" w:hAnsi="Calibri" w:cs="Times New Roman"/>
                  <w:color w:val="0000FF"/>
                  <w:sz w:val="20"/>
                  <w:szCs w:val="20"/>
                  <w:u w:val="single"/>
                </w:rPr>
                <w:t>n.sidibe@hotmail.com</w:t>
              </w:r>
            </w:hyperlink>
          </w:p>
        </w:tc>
      </w:tr>
      <w:tr w:rsidR="00002E43" w:rsidRPr="009749E8" w14:paraId="161DAAC5" w14:textId="77777777" w:rsidTr="007313B0">
        <w:trPr>
          <w:trHeight w:val="34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B70A99" w14:textId="303CD34B" w:rsidR="00002E43" w:rsidRPr="009749E8" w:rsidRDefault="00002E43" w:rsidP="008E5D6D">
            <w:pPr>
              <w:spacing w:after="0"/>
              <w:jc w:val="both"/>
              <w:rPr>
                <w:rFonts w:ascii="Calibri" w:hAnsi="Calibri"/>
                <w:sz w:val="20"/>
                <w:szCs w:val="20"/>
              </w:rPr>
            </w:pPr>
            <w:r w:rsidRPr="009749E8">
              <w:rPr>
                <w:rFonts w:ascii="Calibri" w:hAnsi="Calibri"/>
                <w:sz w:val="20"/>
                <w:szCs w:val="20"/>
              </w:rPr>
              <w:t>Localisation</w:t>
            </w:r>
            <w:r w:rsidR="00A64899"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E793A" w14:textId="77777777" w:rsidR="00002E43" w:rsidRPr="009749E8" w:rsidRDefault="00002E43" w:rsidP="008E5D6D">
            <w:pPr>
              <w:spacing w:after="0"/>
              <w:jc w:val="both"/>
              <w:rPr>
                <w:rFonts w:ascii="Calibri" w:hAnsi="Calibri"/>
                <w:sz w:val="20"/>
                <w:szCs w:val="20"/>
              </w:rPr>
            </w:pPr>
            <w:r w:rsidRPr="009749E8">
              <w:rPr>
                <w:rFonts w:ascii="Calibri" w:hAnsi="Calibri"/>
                <w:sz w:val="20"/>
                <w:szCs w:val="20"/>
              </w:rPr>
              <w:t>Abidjan</w:t>
            </w:r>
          </w:p>
        </w:tc>
      </w:tr>
      <w:tr w:rsidR="00002E43" w:rsidRPr="009749E8" w14:paraId="292E0231" w14:textId="77777777" w:rsidTr="008E5D6D">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2D156C" w14:textId="77777777" w:rsidR="00002E43" w:rsidRPr="009749E8" w:rsidRDefault="00002E43" w:rsidP="008E5D6D">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B7925" w14:textId="77777777" w:rsidR="0043683D" w:rsidRPr="009749E8" w:rsidRDefault="0043683D" w:rsidP="007313B0">
            <w:pPr>
              <w:spacing w:after="0" w:line="240" w:lineRule="auto"/>
              <w:jc w:val="both"/>
              <w:rPr>
                <w:sz w:val="20"/>
                <w:szCs w:val="20"/>
              </w:rPr>
            </w:pPr>
            <w:r w:rsidRPr="009749E8">
              <w:rPr>
                <w:sz w:val="20"/>
                <w:szCs w:val="20"/>
              </w:rPr>
              <w:t>La platefo</w:t>
            </w:r>
            <w:r w:rsidR="00724B4F" w:rsidRPr="009749E8">
              <w:rPr>
                <w:sz w:val="20"/>
                <w:szCs w:val="20"/>
              </w:rPr>
              <w:t>rme logistique visée est au PK26</w:t>
            </w:r>
            <w:r w:rsidRPr="009749E8">
              <w:rPr>
                <w:sz w:val="20"/>
                <w:szCs w:val="20"/>
              </w:rPr>
              <w:t>, sur l’Autoroute du Nord et à 10 km du corridor de Yopougon-Gesco. Elle sera bâtie sur une superficie de 25 ha. Le terrain a déjà été acquis par le PAA et les études sommaires sont en cours. Le parking camion aura une capacité d’accueil d’environ 800 à 1 000 camions et disposera d’un lieu de vie pour les transporteurs (espace de repos, espace de restauration, espace de prière, espace de distraction).</w:t>
            </w:r>
          </w:p>
          <w:p w14:paraId="76836105" w14:textId="3A41C97C" w:rsidR="00002E43" w:rsidRPr="009749E8" w:rsidRDefault="0043683D" w:rsidP="009705C2">
            <w:pPr>
              <w:spacing w:after="120" w:line="240" w:lineRule="auto"/>
              <w:jc w:val="both"/>
              <w:rPr>
                <w:sz w:val="20"/>
                <w:szCs w:val="20"/>
              </w:rPr>
            </w:pPr>
            <w:r w:rsidRPr="009749E8">
              <w:rPr>
                <w:sz w:val="20"/>
                <w:szCs w:val="20"/>
              </w:rPr>
              <w:t>Ce projet vise à décongestionner la place portuaire d’Abidjan. Les opérations d’empotage et de dépotage des camions de l’hinterland s’effectueront dans cette zone et l’accès à la zone portuaire des camions sera organisé également à partir de cette zone</w:t>
            </w:r>
            <w:r w:rsidR="00A64899" w:rsidRPr="009749E8">
              <w:rPr>
                <w:sz w:val="20"/>
                <w:szCs w:val="20"/>
              </w:rPr>
              <w:t> </w:t>
            </w:r>
            <w:r w:rsidRPr="009749E8">
              <w:rPr>
                <w:sz w:val="20"/>
                <w:szCs w:val="20"/>
              </w:rPr>
              <w:t>; ce qui permettra de réduire significativement les stationnements anarchiques sur le domaine portuaire qui contribue à engorger le port d’Abidjan.</w:t>
            </w:r>
          </w:p>
        </w:tc>
      </w:tr>
      <w:tr w:rsidR="00002E43" w:rsidRPr="009749E8" w14:paraId="2B159865" w14:textId="77777777" w:rsidTr="00003CE9">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16D190" w14:textId="77777777" w:rsidR="00002E43" w:rsidRPr="009749E8" w:rsidRDefault="00002E43" w:rsidP="008E5D6D">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27142" w14:textId="77777777" w:rsidR="00002E43" w:rsidRPr="009749E8" w:rsidRDefault="00003CE9" w:rsidP="009705C2">
            <w:pPr>
              <w:pStyle w:val="ListParagraph"/>
              <w:numPr>
                <w:ilvl w:val="0"/>
                <w:numId w:val="1"/>
              </w:numPr>
              <w:spacing w:after="240"/>
              <w:jc w:val="both"/>
              <w:rPr>
                <w:rFonts w:ascii="Calibri" w:hAnsi="Calibri"/>
                <w:sz w:val="20"/>
                <w:szCs w:val="20"/>
                <w:lang w:val="fr-FR"/>
              </w:rPr>
            </w:pPr>
            <w:r w:rsidRPr="009749E8">
              <w:rPr>
                <w:rFonts w:ascii="Calibri" w:hAnsi="Calibri"/>
                <w:sz w:val="20"/>
                <w:szCs w:val="20"/>
                <w:lang w:val="fr-FR"/>
              </w:rPr>
              <w:t>Régulation du stationnement des poids lourds,</w:t>
            </w:r>
          </w:p>
          <w:p w14:paraId="3C6FB2B0" w14:textId="77777777" w:rsidR="009705C2" w:rsidRPr="009749E8" w:rsidRDefault="009705C2" w:rsidP="009705C2">
            <w:pPr>
              <w:pStyle w:val="ListParagraph"/>
              <w:numPr>
                <w:ilvl w:val="0"/>
                <w:numId w:val="1"/>
              </w:numPr>
              <w:overflowPunct w:val="0"/>
              <w:adjustRightInd w:val="0"/>
              <w:ind w:left="357" w:hanging="357"/>
              <w:contextualSpacing w:val="0"/>
              <w:jc w:val="both"/>
              <w:rPr>
                <w:rFonts w:asciiTheme="minorHAnsi" w:eastAsia="+mn-ea" w:hAnsiTheme="minorHAnsi"/>
                <w:sz w:val="20"/>
                <w:szCs w:val="20"/>
                <w:lang w:val="fr-FR"/>
              </w:rPr>
            </w:pPr>
            <w:r w:rsidRPr="009749E8">
              <w:rPr>
                <w:rFonts w:asciiTheme="minorHAnsi" w:eastAsia="+mn-ea" w:hAnsiTheme="minorHAnsi"/>
                <w:sz w:val="20"/>
                <w:szCs w:val="20"/>
                <w:lang w:val="fr-FR"/>
              </w:rPr>
              <w:t>Décongestion du port d’Abidjan ;</w:t>
            </w:r>
          </w:p>
          <w:p w14:paraId="2426EF3E" w14:textId="77777777" w:rsidR="009705C2" w:rsidRPr="009749E8" w:rsidRDefault="009705C2" w:rsidP="009705C2">
            <w:pPr>
              <w:pStyle w:val="ListParagraph"/>
              <w:numPr>
                <w:ilvl w:val="0"/>
                <w:numId w:val="1"/>
              </w:numPr>
              <w:overflowPunct w:val="0"/>
              <w:adjustRightInd w:val="0"/>
              <w:ind w:left="357" w:hanging="357"/>
              <w:contextualSpacing w:val="0"/>
              <w:jc w:val="both"/>
              <w:rPr>
                <w:rFonts w:asciiTheme="minorHAnsi" w:eastAsia="+mn-ea" w:hAnsiTheme="minorHAnsi"/>
                <w:sz w:val="20"/>
                <w:szCs w:val="20"/>
                <w:lang w:val="fr-FR"/>
              </w:rPr>
            </w:pPr>
            <w:r w:rsidRPr="009749E8">
              <w:rPr>
                <w:rFonts w:asciiTheme="minorHAnsi" w:eastAsia="+mn-ea" w:hAnsiTheme="minorHAnsi"/>
                <w:sz w:val="20"/>
                <w:szCs w:val="20"/>
                <w:lang w:val="fr-FR"/>
              </w:rPr>
              <w:t>Consolidation de la place de leader du port d’Abidjan pour le trafic de l’hinterland ;</w:t>
            </w:r>
          </w:p>
          <w:p w14:paraId="04B4E72F" w14:textId="2F65BD66" w:rsidR="00003CE9" w:rsidRPr="009749E8" w:rsidRDefault="007313B0" w:rsidP="009705C2">
            <w:pPr>
              <w:pStyle w:val="ListParagraph"/>
              <w:numPr>
                <w:ilvl w:val="0"/>
                <w:numId w:val="1"/>
              </w:numPr>
              <w:ind w:left="357" w:hanging="357"/>
              <w:jc w:val="both"/>
              <w:rPr>
                <w:rFonts w:ascii="Calibri" w:hAnsi="Calibri"/>
                <w:sz w:val="20"/>
                <w:szCs w:val="20"/>
                <w:lang w:val="fr-FR"/>
              </w:rPr>
            </w:pPr>
            <w:r w:rsidRPr="009749E8">
              <w:rPr>
                <w:rFonts w:asciiTheme="minorHAnsi" w:eastAsia="+mn-ea" w:hAnsiTheme="minorHAnsi"/>
                <w:sz w:val="20"/>
                <w:szCs w:val="20"/>
                <w:lang w:val="fr-FR"/>
              </w:rPr>
              <w:t>Réduction</w:t>
            </w:r>
            <w:r w:rsidR="009705C2" w:rsidRPr="009749E8">
              <w:rPr>
                <w:rFonts w:asciiTheme="minorHAnsi" w:eastAsia="+mn-ea" w:hAnsiTheme="minorHAnsi"/>
                <w:sz w:val="20"/>
                <w:szCs w:val="20"/>
                <w:lang w:val="fr-FR"/>
              </w:rPr>
              <w:t xml:space="preserve"> des coûts de passage portuaire</w:t>
            </w:r>
          </w:p>
        </w:tc>
      </w:tr>
      <w:tr w:rsidR="00002E43" w:rsidRPr="009749E8" w14:paraId="0202F4ED" w14:textId="77777777" w:rsidTr="008E5D6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841582" w14:textId="77777777" w:rsidR="00002E43" w:rsidRPr="009749E8" w:rsidRDefault="00002E43" w:rsidP="007313B0">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A0C9E" w14:textId="77777777" w:rsidR="00002E43" w:rsidRPr="009749E8" w:rsidRDefault="00002E43" w:rsidP="00002E43">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exploitation</w:t>
            </w:r>
          </w:p>
        </w:tc>
      </w:tr>
      <w:tr w:rsidR="00002E43" w:rsidRPr="009749E8" w14:paraId="4618AAB4" w14:textId="77777777" w:rsidTr="007313B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7ACE50" w14:textId="77777777" w:rsidR="00002E43" w:rsidRPr="009749E8" w:rsidRDefault="00002E43" w:rsidP="008E5D6D">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99EF7" w14:textId="77777777" w:rsidR="00002E43" w:rsidRPr="009749E8" w:rsidRDefault="009705C2"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25</w:t>
            </w:r>
            <w:r w:rsidR="00002E43" w:rsidRPr="009749E8">
              <w:rPr>
                <w:rFonts w:ascii="Calibri" w:hAnsi="Calibri"/>
                <w:sz w:val="20"/>
                <w:szCs w:val="20"/>
              </w:rPr>
              <w:t xml:space="preserve"> 000 M FCFA</w:t>
            </w:r>
          </w:p>
          <w:p w14:paraId="53645AA6" w14:textId="77777777" w:rsidR="00002E43" w:rsidRPr="009749E8" w:rsidRDefault="009705C2"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38</w:t>
            </w:r>
            <w:r w:rsidR="00002E43" w:rsidRPr="009749E8">
              <w:rPr>
                <w:rFonts w:ascii="Calibri" w:hAnsi="Calibri"/>
                <w:sz w:val="20"/>
                <w:szCs w:val="20"/>
              </w:rPr>
              <w:t xml:space="preserve"> M EUR</w:t>
            </w:r>
          </w:p>
          <w:p w14:paraId="4BF661F4" w14:textId="01067D0F" w:rsidR="00002E43" w:rsidRPr="009749E8" w:rsidRDefault="009705C2"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50</w:t>
            </w:r>
            <w:r w:rsidR="00002E43" w:rsidRPr="009749E8">
              <w:rPr>
                <w:rFonts w:ascii="Calibri" w:hAnsi="Calibri"/>
                <w:sz w:val="20"/>
                <w:szCs w:val="20"/>
              </w:rPr>
              <w:t xml:space="preserve"> M USD (1$ =</w:t>
            </w:r>
            <w:r w:rsidR="00A64899" w:rsidRPr="009749E8">
              <w:rPr>
                <w:rFonts w:ascii="Calibri" w:hAnsi="Calibri"/>
                <w:sz w:val="20"/>
                <w:szCs w:val="20"/>
              </w:rPr>
              <w:t> </w:t>
            </w:r>
            <w:r w:rsidR="00002E43" w:rsidRPr="009749E8">
              <w:rPr>
                <w:rFonts w:ascii="Calibri" w:hAnsi="Calibri"/>
                <w:sz w:val="20"/>
                <w:szCs w:val="20"/>
              </w:rPr>
              <w:t>500 FCFA)</w:t>
            </w:r>
          </w:p>
        </w:tc>
      </w:tr>
      <w:tr w:rsidR="00002E43" w:rsidRPr="009749E8" w14:paraId="53B311B8" w14:textId="77777777" w:rsidTr="007313B0">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5985CC" w14:textId="3B784E52" w:rsidR="00002E43" w:rsidRPr="009749E8" w:rsidRDefault="00002E43" w:rsidP="008E5D6D">
            <w:pPr>
              <w:spacing w:after="0"/>
              <w:jc w:val="both"/>
              <w:rPr>
                <w:rFonts w:ascii="Calibri" w:hAnsi="Calibri"/>
                <w:sz w:val="20"/>
                <w:szCs w:val="20"/>
              </w:rPr>
            </w:pPr>
            <w:r w:rsidRPr="009749E8">
              <w:rPr>
                <w:rFonts w:ascii="Calibri" w:hAnsi="Calibri"/>
                <w:sz w:val="20"/>
                <w:szCs w:val="20"/>
              </w:rPr>
              <w:t>Projet</w:t>
            </w:r>
            <w:r w:rsidR="00FD0F24" w:rsidRPr="009749E8">
              <w:rPr>
                <w:rFonts w:ascii="Calibri" w:hAnsi="Calibri"/>
                <w:sz w:val="20"/>
                <w:szCs w:val="20"/>
              </w:rPr>
              <w:t xml:space="preserve"> </w:t>
            </w:r>
            <w:r w:rsidRPr="009749E8">
              <w:rPr>
                <w:rFonts w:ascii="Calibri" w:hAnsi="Calibri"/>
                <w:sz w:val="20"/>
                <w:szCs w:val="20"/>
              </w:rPr>
              <w:t>(s) lié</w:t>
            </w:r>
            <w:r w:rsidR="00FD0F24"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EA4BE" w14:textId="77777777" w:rsidR="00002E43" w:rsidRPr="009749E8" w:rsidRDefault="00002E43" w:rsidP="008E5D6D">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002E43" w:rsidRPr="009749E8" w14:paraId="2DF903CB" w14:textId="77777777" w:rsidTr="007313B0">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BB40F" w14:textId="77777777" w:rsidR="00002E43" w:rsidRPr="009749E8" w:rsidRDefault="00002E43" w:rsidP="008E5D6D">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6F772BA" w14:textId="77777777" w:rsidR="00002E43" w:rsidRPr="009749E8" w:rsidRDefault="00002E43" w:rsidP="008E5D6D">
            <w:pPr>
              <w:spacing w:after="0"/>
              <w:jc w:val="both"/>
              <w:rPr>
                <w:rFonts w:ascii="Calibri" w:hAnsi="Calibri"/>
                <w:sz w:val="20"/>
                <w:szCs w:val="20"/>
              </w:rPr>
            </w:pPr>
            <w:r w:rsidRPr="009749E8">
              <w:rPr>
                <w:rFonts w:ascii="Calibri" w:hAnsi="Calibri"/>
                <w:sz w:val="20"/>
                <w:szCs w:val="20"/>
              </w:rPr>
              <w:t>Type de partenariat envisagé</w:t>
            </w:r>
          </w:p>
        </w:tc>
      </w:tr>
      <w:tr w:rsidR="00002E43" w:rsidRPr="009749E8" w14:paraId="0B73BF16" w14:textId="77777777" w:rsidTr="007313B0">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33B64" w14:textId="77777777" w:rsidR="00002E43" w:rsidRPr="009749E8" w:rsidRDefault="00002E43" w:rsidP="008E5D6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DDA5175" w14:textId="77777777" w:rsidR="00002E43" w:rsidRPr="009749E8" w:rsidRDefault="00002E43"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BOT</w:t>
            </w:r>
            <w:r w:rsidR="0068145C" w:rsidRPr="009749E8">
              <w:rPr>
                <w:rFonts w:ascii="Calibri" w:hAnsi="Calibri"/>
                <w:sz w:val="20"/>
                <w:szCs w:val="20"/>
                <w:lang w:val="fr-FR"/>
              </w:rPr>
              <w:t xml:space="preserve"> / Concession</w:t>
            </w:r>
          </w:p>
        </w:tc>
      </w:tr>
      <w:tr w:rsidR="00002E43" w:rsidRPr="009749E8" w14:paraId="43450C52" w14:textId="77777777" w:rsidTr="007313B0">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7670B4" w14:textId="77777777" w:rsidR="00002E43" w:rsidRPr="009749E8" w:rsidRDefault="00002E43" w:rsidP="008E5D6D">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E8EB2" w14:textId="77777777" w:rsidR="00002E43" w:rsidRPr="009749E8" w:rsidRDefault="00002E43"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002E43" w:rsidRPr="009749E8" w14:paraId="66BAE652" w14:textId="77777777" w:rsidTr="007313B0">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F66E78" w14:textId="11617E20" w:rsidR="00002E43" w:rsidRPr="009749E8" w:rsidRDefault="00002E43" w:rsidP="008E5D6D">
            <w:pPr>
              <w:spacing w:after="0"/>
              <w:jc w:val="both"/>
              <w:rPr>
                <w:rFonts w:ascii="Calibri" w:hAnsi="Calibri"/>
                <w:sz w:val="20"/>
                <w:szCs w:val="20"/>
              </w:rPr>
            </w:pPr>
            <w:r w:rsidRPr="009749E8">
              <w:rPr>
                <w:rFonts w:ascii="Calibri" w:hAnsi="Calibri"/>
                <w:sz w:val="20"/>
                <w:szCs w:val="20"/>
              </w:rPr>
              <w:t>Prochaine</w:t>
            </w:r>
            <w:r w:rsidR="00FD0F24" w:rsidRPr="009749E8">
              <w:rPr>
                <w:rFonts w:ascii="Calibri" w:hAnsi="Calibri"/>
                <w:sz w:val="20"/>
                <w:szCs w:val="20"/>
              </w:rPr>
              <w:t xml:space="preserve"> </w:t>
            </w:r>
            <w:r w:rsidRPr="009749E8">
              <w:rPr>
                <w:rFonts w:ascii="Calibri" w:hAnsi="Calibri"/>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8D2C6" w14:textId="64305F66" w:rsidR="00002E43" w:rsidRPr="009749E8" w:rsidRDefault="00002E43" w:rsidP="008E5D6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5FA13155" w14:textId="0AA7D341" w:rsidR="00BA2D49" w:rsidRDefault="00BA2D49" w:rsidP="00BA2D49">
      <w:pPr>
        <w:pStyle w:val="Heading1"/>
        <w:numPr>
          <w:ilvl w:val="0"/>
          <w:numId w:val="0"/>
        </w:numPr>
        <w:spacing w:before="240" w:beforeAutospacing="0"/>
        <w:ind w:left="2127"/>
        <w:rPr>
          <w:rFonts w:ascii="Calibri" w:hAnsi="Calibri"/>
          <w:b w:val="0"/>
        </w:rPr>
      </w:pPr>
      <w:r>
        <w:rPr>
          <w:rFonts w:ascii="Calibri" w:hAnsi="Calibri"/>
          <w:b w:val="0"/>
        </w:rPr>
        <w:br w:type="page"/>
      </w:r>
    </w:p>
    <w:p w14:paraId="099CFE23" w14:textId="49BC80AC" w:rsidR="00B13AC0" w:rsidRPr="009749E8" w:rsidRDefault="00B13AC0" w:rsidP="00B13AC0">
      <w:pPr>
        <w:pStyle w:val="Heading1"/>
        <w:spacing w:before="240" w:beforeAutospacing="0"/>
        <w:ind w:left="2127" w:hanging="1769"/>
        <w:rPr>
          <w:rFonts w:ascii="Calibri" w:hAnsi="Calibri"/>
          <w:b w:val="0"/>
        </w:rPr>
      </w:pPr>
      <w:bookmarkStart w:id="69" w:name="_Toc321759958"/>
      <w:r w:rsidRPr="009749E8">
        <w:rPr>
          <w:rFonts w:ascii="Calibri" w:hAnsi="Calibri"/>
          <w:b w:val="0"/>
        </w:rPr>
        <w:lastRenderedPageBreak/>
        <w:t>Remblaiement et la viabilisation de la baie de Vridi-Bietry</w:t>
      </w:r>
      <w:bookmarkEnd w:id="6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B13AC0" w:rsidRPr="009749E8" w14:paraId="0601C424" w14:textId="77777777" w:rsidTr="00556B39">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CE28AE" w14:textId="77777777" w:rsidR="00B13AC0" w:rsidRPr="009749E8" w:rsidRDefault="00B13AC0" w:rsidP="00014002">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B8AA0" w14:textId="77777777" w:rsidR="00B13AC0" w:rsidRPr="009749E8" w:rsidRDefault="00B13AC0" w:rsidP="000830DC">
            <w:pPr>
              <w:spacing w:after="0"/>
            </w:pPr>
            <w:r w:rsidRPr="009749E8">
              <w:t>REMBLAIEMENT ET LA VIABILISATION DE LA BAIE DE VRIDI-BIETRY</w:t>
            </w:r>
          </w:p>
        </w:tc>
      </w:tr>
      <w:tr w:rsidR="00E22B8D" w:rsidRPr="009749E8" w14:paraId="7C7509F7" w14:textId="77777777" w:rsidTr="00014002">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CCE4C68" w14:textId="624B61B7" w:rsidR="00E22B8D" w:rsidRPr="009749E8" w:rsidRDefault="00E22B8D" w:rsidP="00B13AC0">
            <w:pPr>
              <w:spacing w:after="120" w:line="240" w:lineRule="auto"/>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3DC35" w14:textId="77777777" w:rsidR="00E22B8D" w:rsidRPr="009749E8" w:rsidRDefault="00E22B8D" w:rsidP="00E22B8D">
            <w:pPr>
              <w:pStyle w:val="ListParagraph"/>
              <w:numPr>
                <w:ilvl w:val="0"/>
                <w:numId w:val="2"/>
              </w:numPr>
              <w:ind w:left="322" w:hanging="322"/>
              <w:jc w:val="both"/>
              <w:rPr>
                <w:rFonts w:ascii="Calibri" w:hAnsi="Calibri"/>
                <w:sz w:val="20"/>
                <w:szCs w:val="20"/>
              </w:rPr>
            </w:pPr>
            <w:r w:rsidRPr="009749E8">
              <w:rPr>
                <w:rFonts w:ascii="Calibri" w:hAnsi="Calibri"/>
                <w:sz w:val="20"/>
                <w:szCs w:val="20"/>
              </w:rPr>
              <w:t>MINISTÈRE DES TRANSPORTS</w:t>
            </w:r>
          </w:p>
          <w:p w14:paraId="39B8AA96" w14:textId="568383B1" w:rsidR="00E22B8D" w:rsidRPr="009749E8" w:rsidRDefault="00E22B8D" w:rsidP="00E22B8D">
            <w:pPr>
              <w:pStyle w:val="ListParagraph"/>
              <w:numPr>
                <w:ilvl w:val="0"/>
                <w:numId w:val="2"/>
              </w:numPr>
              <w:ind w:left="322" w:hanging="322"/>
              <w:jc w:val="both"/>
              <w:rPr>
                <w:rFonts w:ascii="Calibri" w:hAnsi="Calibri"/>
                <w:sz w:val="20"/>
                <w:szCs w:val="20"/>
              </w:rPr>
            </w:pPr>
            <w:r w:rsidRPr="009749E8">
              <w:rPr>
                <w:rFonts w:ascii="Calibri" w:hAnsi="Calibri"/>
                <w:sz w:val="20"/>
                <w:szCs w:val="20"/>
                <w:lang w:val="fr-FR"/>
              </w:rPr>
              <w:t>P</w:t>
            </w:r>
            <w:r w:rsidRPr="009749E8">
              <w:rPr>
                <w:rFonts w:ascii="Calibri" w:hAnsi="Calibri"/>
                <w:sz w:val="20"/>
                <w:szCs w:val="20"/>
              </w:rPr>
              <w:t>ORT AUTONOME D’ABIDJAN (PAA)</w:t>
            </w:r>
          </w:p>
        </w:tc>
      </w:tr>
      <w:tr w:rsidR="00E22B8D" w:rsidRPr="009749E8" w14:paraId="63B06423" w14:textId="77777777" w:rsidTr="00E22B8D">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0C41E4" w14:textId="3A195458" w:rsidR="00E22B8D" w:rsidRPr="009749E8" w:rsidRDefault="00E22B8D" w:rsidP="00014002">
            <w:pPr>
              <w:rPr>
                <w:rFonts w:ascii="Calibri" w:hAnsi="Calibri"/>
                <w:sz w:val="20"/>
                <w:szCs w:val="20"/>
              </w:rPr>
            </w:pPr>
            <w:r w:rsidRPr="009749E8">
              <w:rPr>
                <w:rFonts w:ascii="Calibri" w:hAnsi="Calibri"/>
                <w:sz w:val="20"/>
                <w:szCs w:val="20"/>
              </w:rPr>
              <w:t>Cellule Focale de l’Autorité contractante</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3E95D" w14:textId="77777777" w:rsidR="00E22B8D" w:rsidRPr="009749E8" w:rsidRDefault="00E22B8D" w:rsidP="001F3F12">
            <w:pPr>
              <w:spacing w:after="0"/>
              <w:jc w:val="center"/>
              <w:rPr>
                <w:rFonts w:ascii="Calibri" w:eastAsia="Times New Roman" w:hAnsi="Calibri" w:cs="Times New Roman"/>
                <w:sz w:val="20"/>
                <w:szCs w:val="20"/>
                <w:u w:val="single"/>
              </w:rPr>
            </w:pPr>
            <w:r w:rsidRPr="009749E8">
              <w:rPr>
                <w:rFonts w:ascii="Calibri" w:eastAsia="Times New Roman" w:hAnsi="Calibri" w:cs="Times New Roman"/>
                <w:sz w:val="20"/>
                <w:szCs w:val="20"/>
                <w:u w:val="single"/>
              </w:rPr>
              <w:t>MINISTERE DES TRANSPORTS</w:t>
            </w:r>
          </w:p>
          <w:p w14:paraId="7EBC7C55" w14:textId="77777777" w:rsidR="00E22B8D" w:rsidRPr="009749E8" w:rsidRDefault="00E22B8D"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M. SIDIBE Noumory</w:t>
            </w:r>
          </w:p>
          <w:p w14:paraId="1FFACA22" w14:textId="77777777" w:rsidR="00E22B8D" w:rsidRPr="009749E8" w:rsidRDefault="00E22B8D"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Directeur de Cabinet Adjoint</w:t>
            </w:r>
          </w:p>
          <w:p w14:paraId="73293A90" w14:textId="77777777" w:rsidR="00E22B8D" w:rsidRPr="009749E8" w:rsidRDefault="00E22B8D" w:rsidP="001F3F12">
            <w:pPr>
              <w:spacing w:after="0" w:line="240" w:lineRule="auto"/>
              <w:jc w:val="center"/>
              <w:rPr>
                <w:rFonts w:ascii="Calibri" w:eastAsia="Times New Roman" w:hAnsi="Calibri" w:cs="Times New Roman"/>
                <w:sz w:val="20"/>
                <w:szCs w:val="20"/>
              </w:rPr>
            </w:pPr>
            <w:r w:rsidRPr="009749E8">
              <w:rPr>
                <w:rFonts w:ascii="Calibri" w:eastAsia="Times New Roman" w:hAnsi="Calibri" w:cs="Times New Roman"/>
                <w:sz w:val="20"/>
                <w:szCs w:val="20"/>
              </w:rPr>
              <w:t>Tel : (225) 20 34 48 66</w:t>
            </w:r>
          </w:p>
          <w:p w14:paraId="2E513E57" w14:textId="0FB899B5" w:rsidR="00E22B8D" w:rsidRPr="009749E8" w:rsidRDefault="00031B01" w:rsidP="00B13AC0">
            <w:pPr>
              <w:spacing w:after="0" w:line="240" w:lineRule="auto"/>
              <w:ind w:left="72"/>
              <w:jc w:val="center"/>
              <w:rPr>
                <w:rFonts w:ascii="Calibri" w:hAnsi="Calibri"/>
                <w:sz w:val="20"/>
                <w:szCs w:val="20"/>
              </w:rPr>
            </w:pPr>
            <w:hyperlink r:id="rId82" w:history="1">
              <w:r w:rsidR="00E22B8D" w:rsidRPr="009749E8">
                <w:rPr>
                  <w:rFonts w:ascii="Calibri" w:eastAsia="Times New Roman" w:hAnsi="Calibri" w:cs="Times New Roman"/>
                  <w:color w:val="0000FF"/>
                  <w:sz w:val="20"/>
                  <w:szCs w:val="20"/>
                  <w:u w:val="single"/>
                </w:rPr>
                <w:t>n.sidibe@hotmail.com</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37ED5DBE" w14:textId="77777777" w:rsidR="00E22B8D" w:rsidRPr="009749E8" w:rsidRDefault="00E22B8D" w:rsidP="001F3F12">
            <w:pPr>
              <w:spacing w:after="0"/>
              <w:ind w:left="72"/>
              <w:jc w:val="center"/>
              <w:rPr>
                <w:rFonts w:ascii="Calibri" w:hAnsi="Calibri"/>
                <w:sz w:val="20"/>
                <w:szCs w:val="20"/>
                <w:u w:val="single"/>
              </w:rPr>
            </w:pPr>
            <w:r w:rsidRPr="009749E8">
              <w:rPr>
                <w:rFonts w:ascii="Calibri" w:hAnsi="Calibri"/>
                <w:sz w:val="20"/>
                <w:szCs w:val="20"/>
                <w:u w:val="single"/>
              </w:rPr>
              <w:t>PORT AUTONOME D’ABIDJAN</w:t>
            </w:r>
          </w:p>
          <w:p w14:paraId="28320336" w14:textId="77777777" w:rsidR="00E22B8D" w:rsidRPr="009749E8" w:rsidRDefault="00E22B8D" w:rsidP="001F3F12">
            <w:pPr>
              <w:spacing w:after="0" w:line="240" w:lineRule="auto"/>
              <w:ind w:left="72"/>
              <w:jc w:val="center"/>
              <w:rPr>
                <w:rFonts w:ascii="Calibri" w:hAnsi="Calibri"/>
                <w:sz w:val="20"/>
                <w:szCs w:val="20"/>
              </w:rPr>
            </w:pPr>
            <w:r w:rsidRPr="009749E8">
              <w:rPr>
                <w:rFonts w:ascii="Calibri" w:hAnsi="Calibri"/>
                <w:sz w:val="20"/>
                <w:szCs w:val="20"/>
              </w:rPr>
              <w:t>M. HIEN Sié</w:t>
            </w:r>
          </w:p>
          <w:p w14:paraId="21B20982" w14:textId="77777777" w:rsidR="00E22B8D" w:rsidRPr="009749E8" w:rsidRDefault="00E22B8D" w:rsidP="001F3F12">
            <w:pPr>
              <w:spacing w:after="0" w:line="240" w:lineRule="auto"/>
              <w:ind w:left="72"/>
              <w:jc w:val="center"/>
              <w:rPr>
                <w:rFonts w:ascii="Calibri" w:hAnsi="Calibri"/>
                <w:sz w:val="20"/>
                <w:szCs w:val="20"/>
              </w:rPr>
            </w:pPr>
            <w:r w:rsidRPr="009749E8">
              <w:rPr>
                <w:rFonts w:ascii="Calibri" w:hAnsi="Calibri"/>
                <w:sz w:val="20"/>
                <w:szCs w:val="20"/>
              </w:rPr>
              <w:t>Directeur Général du PAA</w:t>
            </w:r>
          </w:p>
          <w:p w14:paraId="4623805D" w14:textId="77777777" w:rsidR="00E22B8D" w:rsidRPr="009749E8" w:rsidRDefault="00E22B8D" w:rsidP="001F3F12">
            <w:pPr>
              <w:spacing w:after="0" w:line="240" w:lineRule="auto"/>
              <w:ind w:left="72"/>
              <w:jc w:val="center"/>
              <w:rPr>
                <w:rFonts w:ascii="Calibri" w:hAnsi="Calibri"/>
                <w:sz w:val="20"/>
                <w:szCs w:val="20"/>
              </w:rPr>
            </w:pPr>
            <w:r w:rsidRPr="009749E8">
              <w:rPr>
                <w:rFonts w:ascii="Calibri" w:hAnsi="Calibri"/>
                <w:sz w:val="20"/>
                <w:szCs w:val="20"/>
              </w:rPr>
              <w:t>Tel : (225) 21 23 81 01</w:t>
            </w:r>
          </w:p>
          <w:p w14:paraId="7DD15B81" w14:textId="5B005C34" w:rsidR="00E22B8D" w:rsidRPr="009749E8" w:rsidRDefault="00031B01" w:rsidP="00014002">
            <w:pPr>
              <w:spacing w:after="0" w:line="240" w:lineRule="auto"/>
              <w:ind w:left="72"/>
              <w:jc w:val="center"/>
              <w:rPr>
                <w:rFonts w:ascii="Calibri" w:hAnsi="Calibri"/>
                <w:sz w:val="20"/>
                <w:szCs w:val="20"/>
              </w:rPr>
            </w:pPr>
            <w:hyperlink r:id="rId83" w:history="1">
              <w:r w:rsidR="00E22B8D" w:rsidRPr="009749E8">
                <w:rPr>
                  <w:rStyle w:val="Hyperlink"/>
                  <w:rFonts w:ascii="Calibri" w:hAnsi="Calibri"/>
                  <w:sz w:val="20"/>
                  <w:szCs w:val="20"/>
                </w:rPr>
                <w:t>ndoli.andre@paa.ci</w:t>
              </w:r>
            </w:hyperlink>
            <w:r w:rsidR="00E22B8D" w:rsidRPr="009749E8">
              <w:rPr>
                <w:rFonts w:ascii="Calibri" w:hAnsi="Calibri"/>
                <w:sz w:val="20"/>
                <w:szCs w:val="20"/>
              </w:rPr>
              <w:t xml:space="preserve"> </w:t>
            </w:r>
          </w:p>
        </w:tc>
      </w:tr>
      <w:tr w:rsidR="00E22B8D" w:rsidRPr="009749E8" w14:paraId="601BC822" w14:textId="77777777" w:rsidTr="00BF5F4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0FE91B9" w14:textId="18B6F68D" w:rsidR="00E22B8D" w:rsidRPr="009749E8" w:rsidRDefault="00E22B8D" w:rsidP="00E22B8D">
            <w:pPr>
              <w:spacing w:after="0" w:line="240" w:lineRule="auto"/>
              <w:jc w:val="both"/>
              <w:rPr>
                <w:rFonts w:ascii="Calibri" w:hAnsi="Calibri"/>
                <w:sz w:val="20"/>
                <w:szCs w:val="20"/>
              </w:rPr>
            </w:pPr>
            <w:r w:rsidRPr="009749E8">
              <w:rPr>
                <w:rFonts w:ascii="Calibri" w:hAnsi="Calibri"/>
                <w:sz w:val="20"/>
                <w:szCs w:val="20"/>
              </w:rPr>
              <w:t>Localisation :</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9151D" w14:textId="77777777" w:rsidR="00E22B8D" w:rsidRPr="009749E8" w:rsidRDefault="00E22B8D" w:rsidP="00E22B8D">
            <w:pPr>
              <w:spacing w:after="0" w:line="240" w:lineRule="auto"/>
              <w:ind w:left="72"/>
              <w:jc w:val="both"/>
              <w:rPr>
                <w:rFonts w:ascii="Calibri" w:hAnsi="Calibri"/>
                <w:sz w:val="20"/>
                <w:szCs w:val="20"/>
              </w:rPr>
            </w:pPr>
            <w:r w:rsidRPr="009749E8">
              <w:rPr>
                <w:rFonts w:ascii="Calibri" w:hAnsi="Calibri"/>
                <w:sz w:val="20"/>
                <w:szCs w:val="20"/>
              </w:rPr>
              <w:t>Abidjan – Zone portuaire</w:t>
            </w:r>
          </w:p>
        </w:tc>
      </w:tr>
      <w:tr w:rsidR="00E22B8D" w:rsidRPr="009749E8" w14:paraId="5BCEA85E" w14:textId="77777777" w:rsidTr="00014002">
        <w:trPr>
          <w:trHeight w:val="40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D9BA69" w14:textId="77777777" w:rsidR="00E22B8D" w:rsidRPr="009749E8" w:rsidRDefault="00E22B8D" w:rsidP="00014002">
            <w:pPr>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123DD" w14:textId="77777777" w:rsidR="00E22B8D" w:rsidRPr="009749E8" w:rsidRDefault="00E22B8D" w:rsidP="001A4590">
            <w:pPr>
              <w:pStyle w:val="ListParagraph"/>
              <w:numPr>
                <w:ilvl w:val="0"/>
                <w:numId w:val="21"/>
              </w:numPr>
              <w:spacing w:after="120"/>
              <w:ind w:left="322"/>
              <w:jc w:val="both"/>
              <w:rPr>
                <w:rFonts w:ascii="Calibri" w:hAnsi="Calibri"/>
                <w:sz w:val="20"/>
                <w:szCs w:val="20"/>
                <w:lang w:val="fr-FR"/>
              </w:rPr>
            </w:pPr>
            <w:r w:rsidRPr="009749E8">
              <w:rPr>
                <w:rFonts w:ascii="Calibri" w:hAnsi="Calibri"/>
                <w:sz w:val="20"/>
                <w:szCs w:val="20"/>
                <w:lang w:val="fr-FR"/>
              </w:rPr>
              <w:t>Il s’agit de remblayer et de viabiliser 181 hectares de terrains portuaires au niveau de la baie de Vridi-Bietry pour le développement d’activités industrielles et logistiques, inducteurs de trafics additionnels pour le port d’Abidjan et créateur d’emplois.</w:t>
            </w:r>
          </w:p>
          <w:p w14:paraId="2559A755" w14:textId="1EC4C210" w:rsidR="00E22B8D" w:rsidRPr="009749E8" w:rsidRDefault="00E22B8D" w:rsidP="001A4590">
            <w:pPr>
              <w:pStyle w:val="ListParagraph"/>
              <w:numPr>
                <w:ilvl w:val="0"/>
                <w:numId w:val="21"/>
              </w:numPr>
              <w:spacing w:after="120"/>
              <w:ind w:left="322"/>
              <w:jc w:val="both"/>
              <w:rPr>
                <w:rFonts w:ascii="Calibri" w:hAnsi="Calibri"/>
                <w:sz w:val="20"/>
                <w:szCs w:val="20"/>
                <w:lang w:val="fr-FR"/>
              </w:rPr>
            </w:pPr>
            <w:r w:rsidRPr="009749E8">
              <w:rPr>
                <w:rFonts w:ascii="Calibri" w:hAnsi="Calibri"/>
                <w:sz w:val="20"/>
                <w:szCs w:val="20"/>
                <w:lang w:val="fr-FR"/>
              </w:rPr>
              <w:t>En effet, les 800 ha du domaine portuaire d’Abidjan sont actuellement saturés ; les 300 ha de la zone industrialo portuaire de Lokodjro sont l’objet d’occupation anarchique et d’importants litiges fonciers, ce qui fait que le Port d’Abidjan n’a plus de perspective d’agrandissement en dehors de l’Ile Boulay. Le développement du Port du côté de l’Ile Boulay nécessite quant à lui d’importants travaux d’infrastructures dont le pont d’accès, les voies de dessertes et la viabilisation de la zone.</w:t>
            </w:r>
          </w:p>
          <w:p w14:paraId="7B753DBE" w14:textId="77777777" w:rsidR="00E22B8D" w:rsidRPr="009749E8" w:rsidRDefault="00E22B8D" w:rsidP="001A4590">
            <w:pPr>
              <w:pStyle w:val="ListParagraph"/>
              <w:numPr>
                <w:ilvl w:val="0"/>
                <w:numId w:val="21"/>
              </w:numPr>
              <w:ind w:left="322"/>
              <w:jc w:val="both"/>
              <w:rPr>
                <w:rFonts w:ascii="Calibri" w:hAnsi="Calibri"/>
                <w:sz w:val="20"/>
                <w:szCs w:val="20"/>
                <w:lang w:val="fr-FR"/>
              </w:rPr>
            </w:pPr>
            <w:r w:rsidRPr="009749E8">
              <w:rPr>
                <w:rFonts w:ascii="Calibri" w:hAnsi="Calibri"/>
                <w:sz w:val="20"/>
                <w:szCs w:val="20"/>
                <w:lang w:val="fr-FR"/>
              </w:rPr>
              <w:t>La zone à remblayer et viabiliser dans la baie de Vridi-Bietry est la seule option viable qui s’offre au PAA à court terme et permettra également de décongestionner la zone portuaire.</w:t>
            </w:r>
          </w:p>
        </w:tc>
      </w:tr>
      <w:tr w:rsidR="00E22B8D" w:rsidRPr="009749E8" w14:paraId="4F9BE258" w14:textId="77777777" w:rsidTr="00014002">
        <w:trPr>
          <w:trHeight w:val="9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1E1237" w14:textId="77777777" w:rsidR="00E22B8D" w:rsidRPr="009749E8" w:rsidRDefault="00E22B8D" w:rsidP="00E22B8D">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D8951" w14:textId="58B81BC4" w:rsidR="00E22B8D" w:rsidRPr="009749E8" w:rsidRDefault="00E22B8D" w:rsidP="001A4590">
            <w:pPr>
              <w:pStyle w:val="ListParagraph"/>
              <w:numPr>
                <w:ilvl w:val="0"/>
                <w:numId w:val="21"/>
              </w:numPr>
              <w:spacing w:after="120"/>
              <w:ind w:left="322"/>
              <w:jc w:val="both"/>
              <w:rPr>
                <w:rFonts w:ascii="Calibri" w:hAnsi="Calibri"/>
                <w:sz w:val="20"/>
                <w:szCs w:val="20"/>
                <w:lang w:val="fr-FR"/>
              </w:rPr>
            </w:pPr>
            <w:r w:rsidRPr="009749E8">
              <w:rPr>
                <w:rFonts w:ascii="Calibri" w:hAnsi="Calibri"/>
                <w:sz w:val="20"/>
                <w:szCs w:val="20"/>
                <w:lang w:val="fr-FR"/>
              </w:rPr>
              <w:t>Décongestion de la zone portuaire et péri portuaire</w:t>
            </w:r>
          </w:p>
          <w:p w14:paraId="7A79D13F" w14:textId="22DE59A9" w:rsidR="00E22B8D" w:rsidRPr="009749E8" w:rsidRDefault="00E22B8D" w:rsidP="001A4590">
            <w:pPr>
              <w:pStyle w:val="ListParagraph"/>
              <w:numPr>
                <w:ilvl w:val="0"/>
                <w:numId w:val="21"/>
              </w:numPr>
              <w:spacing w:after="120"/>
              <w:ind w:left="322"/>
              <w:jc w:val="both"/>
              <w:rPr>
                <w:rFonts w:ascii="Calibri" w:hAnsi="Calibri"/>
                <w:sz w:val="20"/>
                <w:szCs w:val="20"/>
                <w:lang w:val="fr-FR"/>
              </w:rPr>
            </w:pPr>
            <w:r w:rsidRPr="009749E8">
              <w:rPr>
                <w:rFonts w:ascii="Calibri" w:hAnsi="Calibri"/>
                <w:sz w:val="20"/>
                <w:szCs w:val="20"/>
                <w:lang w:val="fr-FR"/>
              </w:rPr>
              <w:t>Amélioration de compétitivité portuaire ;</w:t>
            </w:r>
          </w:p>
          <w:p w14:paraId="2E5D6296" w14:textId="039485A2" w:rsidR="00E22B8D" w:rsidRPr="009749E8" w:rsidRDefault="00E22B8D" w:rsidP="001A4590">
            <w:pPr>
              <w:pStyle w:val="ListParagraph"/>
              <w:numPr>
                <w:ilvl w:val="0"/>
                <w:numId w:val="21"/>
              </w:numPr>
              <w:ind w:left="322"/>
              <w:jc w:val="both"/>
              <w:rPr>
                <w:rFonts w:ascii="Calibri" w:hAnsi="Calibri"/>
                <w:sz w:val="20"/>
                <w:szCs w:val="20"/>
                <w:lang w:val="fr-FR"/>
              </w:rPr>
            </w:pPr>
            <w:r w:rsidRPr="009749E8">
              <w:rPr>
                <w:rFonts w:ascii="Calibri" w:hAnsi="Calibri"/>
                <w:sz w:val="20"/>
                <w:szCs w:val="20"/>
                <w:lang w:val="fr-FR"/>
              </w:rPr>
              <w:t>Mise à disposition de terrains portuaires pour le développement d’activités industrielles et logistiques</w:t>
            </w:r>
          </w:p>
        </w:tc>
      </w:tr>
      <w:tr w:rsidR="00E22B8D" w:rsidRPr="009749E8" w14:paraId="12C82AD2" w14:textId="77777777" w:rsidTr="0001400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A47193F" w14:textId="77777777" w:rsidR="00E22B8D" w:rsidRPr="009749E8" w:rsidRDefault="00E22B8D" w:rsidP="00E22B8D">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A0401C" w14:textId="77777777" w:rsidR="00E22B8D" w:rsidRPr="009749E8" w:rsidRDefault="00E22B8D" w:rsidP="00E22B8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aménagement, exploitation</w:t>
            </w:r>
          </w:p>
        </w:tc>
      </w:tr>
      <w:tr w:rsidR="00E22B8D" w:rsidRPr="009749E8" w14:paraId="7CB0C03A" w14:textId="77777777" w:rsidTr="00014002">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1F7A0E" w14:textId="77777777" w:rsidR="00E22B8D" w:rsidRPr="009749E8" w:rsidRDefault="00E22B8D" w:rsidP="00E22B8D">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A34AA" w14:textId="77777777" w:rsidR="00E22B8D" w:rsidRPr="009749E8" w:rsidRDefault="00E22B8D" w:rsidP="00E22B8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120 000 M FCFA</w:t>
            </w:r>
          </w:p>
          <w:p w14:paraId="44E345D5" w14:textId="77777777" w:rsidR="00E22B8D" w:rsidRPr="009749E8" w:rsidRDefault="00E22B8D" w:rsidP="00E22B8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183 M EUR</w:t>
            </w:r>
          </w:p>
          <w:p w14:paraId="5DFAE1AE" w14:textId="0C4261A8" w:rsidR="00E22B8D" w:rsidRPr="009749E8" w:rsidRDefault="00E22B8D" w:rsidP="00E22B8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240 M USD (1$ = 500 FCFA)</w:t>
            </w:r>
          </w:p>
        </w:tc>
      </w:tr>
      <w:tr w:rsidR="00E22B8D" w:rsidRPr="009749E8" w14:paraId="5F74319D" w14:textId="77777777" w:rsidTr="00BA2D49">
        <w:trPr>
          <w:trHeight w:val="39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CB601E" w14:textId="173FBD04" w:rsidR="00E22B8D" w:rsidRPr="009749E8" w:rsidRDefault="00E22B8D" w:rsidP="004D3532">
            <w:pPr>
              <w:spacing w:after="0" w:line="240" w:lineRule="auto"/>
              <w:jc w:val="both"/>
              <w:rPr>
                <w:rFonts w:ascii="Calibri" w:hAnsi="Calibri"/>
                <w:sz w:val="20"/>
                <w:szCs w:val="20"/>
              </w:rPr>
            </w:pPr>
            <w:r w:rsidRPr="009749E8">
              <w:rPr>
                <w:rFonts w:ascii="Calibri" w:hAnsi="Calibri"/>
                <w:sz w:val="20"/>
                <w:szCs w:val="20"/>
              </w:rPr>
              <w:t>Projet (s) lié (s)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319DE" w14:textId="118F3FC3" w:rsidR="00E22B8D" w:rsidRPr="009749E8" w:rsidRDefault="00E22B8D" w:rsidP="004D353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E22B8D" w:rsidRPr="009749E8" w14:paraId="753F0FF8" w14:textId="77777777" w:rsidTr="00E22B8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03752" w14:textId="77777777" w:rsidR="00E22B8D" w:rsidRPr="009749E8" w:rsidRDefault="00E22B8D" w:rsidP="00E22B8D">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6EBC1" w14:textId="77777777" w:rsidR="00E22B8D" w:rsidRPr="009749E8" w:rsidRDefault="00E22B8D" w:rsidP="00E22B8D">
            <w:pPr>
              <w:spacing w:after="0"/>
              <w:rPr>
                <w:rFonts w:ascii="Calibri" w:hAnsi="Calibri"/>
                <w:sz w:val="20"/>
                <w:szCs w:val="20"/>
              </w:rPr>
            </w:pPr>
            <w:r w:rsidRPr="009749E8">
              <w:rPr>
                <w:rFonts w:ascii="Calibri" w:hAnsi="Calibri"/>
                <w:sz w:val="20"/>
                <w:szCs w:val="20"/>
              </w:rPr>
              <w:t>Type de partenariat envisagé</w:t>
            </w:r>
          </w:p>
        </w:tc>
      </w:tr>
      <w:tr w:rsidR="00E22B8D" w:rsidRPr="009749E8" w14:paraId="3EF19B55" w14:textId="77777777" w:rsidTr="00BA2D49">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49A87" w14:textId="77777777" w:rsidR="00E22B8D" w:rsidRPr="009749E8" w:rsidRDefault="00E22B8D" w:rsidP="0001400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8E337" w14:textId="77777777" w:rsidR="00E22B8D" w:rsidRPr="009749E8" w:rsidRDefault="00E22B8D" w:rsidP="0001400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Concession / BOT</w:t>
            </w:r>
          </w:p>
        </w:tc>
      </w:tr>
      <w:tr w:rsidR="00E22B8D" w:rsidRPr="009749E8" w14:paraId="7E57678F" w14:textId="77777777" w:rsidTr="00BA2D49">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E0EA5D" w14:textId="77777777" w:rsidR="00E22B8D" w:rsidRPr="009749E8" w:rsidRDefault="00E22B8D" w:rsidP="004D3532">
            <w:pPr>
              <w:spacing w:after="0" w:line="240" w:lineRule="auto"/>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8BCD80" w14:textId="77777777" w:rsidR="00E22B8D" w:rsidRPr="009749E8" w:rsidRDefault="00E22B8D" w:rsidP="004D353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Phase pilote en cours</w:t>
            </w:r>
          </w:p>
        </w:tc>
      </w:tr>
      <w:tr w:rsidR="00E22B8D" w:rsidRPr="009749E8" w14:paraId="6B1DB45D" w14:textId="77777777" w:rsidTr="00BA2D49">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2CE4C3" w14:textId="0342F1F6" w:rsidR="00E22B8D" w:rsidRPr="009749E8" w:rsidRDefault="00E22B8D" w:rsidP="004D3532">
            <w:pPr>
              <w:spacing w:after="0" w:line="240" w:lineRule="auto"/>
              <w:jc w:val="both"/>
              <w:rPr>
                <w:rFonts w:ascii="Calibri" w:hAnsi="Calibri"/>
                <w:sz w:val="20"/>
                <w:szCs w:val="20"/>
              </w:rPr>
            </w:pPr>
            <w:r w:rsidRPr="009749E8">
              <w:rPr>
                <w:rFonts w:ascii="Calibri" w:hAnsi="Calibri"/>
                <w:sz w:val="20"/>
                <w:szCs w:val="20"/>
              </w:rPr>
              <w:t>Prochaine (s)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10AF2" w14:textId="77777777" w:rsidR="00E22B8D" w:rsidRPr="009749E8" w:rsidRDefault="00E22B8D" w:rsidP="004D353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w:t>
            </w:r>
          </w:p>
        </w:tc>
      </w:tr>
    </w:tbl>
    <w:p w14:paraId="4E28A174" w14:textId="77777777" w:rsidR="004D3532" w:rsidRPr="009749E8" w:rsidRDefault="004D3532">
      <w:r w:rsidRPr="009749E8">
        <w:br w:type="page"/>
      </w:r>
    </w:p>
    <w:p w14:paraId="000522AA" w14:textId="77777777" w:rsidR="00014002" w:rsidRPr="009749E8" w:rsidRDefault="00014002" w:rsidP="00C8554B"/>
    <w:p w14:paraId="16904BB3" w14:textId="77777777" w:rsidR="001F3F12" w:rsidRPr="009749E8" w:rsidRDefault="001F3F12" w:rsidP="00C8554B"/>
    <w:p w14:paraId="38B4CC9F" w14:textId="77777777" w:rsidR="001F3F12" w:rsidRPr="009749E8" w:rsidRDefault="001F3F12" w:rsidP="00C8554B"/>
    <w:p w14:paraId="0B1ACB41" w14:textId="77777777" w:rsidR="001F3F12" w:rsidRPr="009749E8" w:rsidRDefault="001F3F12" w:rsidP="00C8554B"/>
    <w:p w14:paraId="1DF427C6" w14:textId="77777777" w:rsidR="001F3F12" w:rsidRPr="009749E8" w:rsidRDefault="001F3F12" w:rsidP="00C8554B"/>
    <w:p w14:paraId="3AA6A262" w14:textId="77777777" w:rsidR="001F3F12" w:rsidRPr="009749E8" w:rsidRDefault="001F3F12" w:rsidP="00C8554B"/>
    <w:p w14:paraId="25B06012" w14:textId="77777777" w:rsidR="001F3F12" w:rsidRPr="009749E8" w:rsidRDefault="001F3F12" w:rsidP="00C8554B"/>
    <w:p w14:paraId="7A625D8A" w14:textId="77777777" w:rsidR="001F3F12" w:rsidRPr="009749E8" w:rsidRDefault="001F3F12" w:rsidP="00C8554B"/>
    <w:p w14:paraId="2AAB7085" w14:textId="77777777" w:rsidR="001F3F12" w:rsidRPr="009749E8" w:rsidRDefault="001F3F12" w:rsidP="00C8554B"/>
    <w:p w14:paraId="1C0520F4" w14:textId="77777777" w:rsidR="00C8554B" w:rsidRPr="009749E8" w:rsidRDefault="00C8554B" w:rsidP="00C8554B"/>
    <w:p w14:paraId="0BCE028A" w14:textId="77777777" w:rsidR="00C8554B" w:rsidRPr="009749E8" w:rsidRDefault="00C8554B" w:rsidP="00C8554B"/>
    <w:p w14:paraId="79443010" w14:textId="62210FEA" w:rsidR="00C8554B" w:rsidRPr="009749E8" w:rsidRDefault="004D3532" w:rsidP="004D3532">
      <w:pPr>
        <w:pStyle w:val="Heading2"/>
        <w:rPr>
          <w:b w:val="0"/>
        </w:rPr>
      </w:pPr>
      <w:bookmarkStart w:id="70" w:name="_Toc321759959"/>
      <w:r w:rsidRPr="009749E8">
        <w:rPr>
          <w:b w:val="0"/>
        </w:rPr>
        <w:t>Ministère des Ressources Animales et Halieutiques</w:t>
      </w:r>
      <w:bookmarkEnd w:id="70"/>
      <w:r w:rsidRPr="009749E8">
        <w:rPr>
          <w:b w:val="0"/>
          <w:noProof/>
          <w:lang w:eastAsia="fr-FR"/>
        </w:rPr>
        <w:t xml:space="preserve"> </w:t>
      </w:r>
    </w:p>
    <w:p w14:paraId="47F4BE0A" w14:textId="77777777" w:rsidR="00C8554B" w:rsidRPr="009749E8" w:rsidRDefault="00C8554B" w:rsidP="00C8554B"/>
    <w:p w14:paraId="132B5296" w14:textId="77777777" w:rsidR="00C8554B" w:rsidRPr="009749E8" w:rsidRDefault="00C8554B" w:rsidP="00C8554B"/>
    <w:p w14:paraId="796BFE82" w14:textId="14374B7D" w:rsidR="00C8554B" w:rsidRPr="009749E8" w:rsidRDefault="00C8554B" w:rsidP="00C8554B">
      <w:r w:rsidRPr="009749E8">
        <w:br w:type="page"/>
      </w:r>
    </w:p>
    <w:p w14:paraId="351BED58" w14:textId="65FD8CBB" w:rsidR="00FF1273" w:rsidRPr="009749E8" w:rsidRDefault="00FF1273" w:rsidP="00FF1273">
      <w:pPr>
        <w:pStyle w:val="Heading1"/>
        <w:spacing w:before="240" w:beforeAutospacing="0"/>
        <w:ind w:left="2127" w:hanging="1769"/>
        <w:rPr>
          <w:rFonts w:ascii="Calibri" w:hAnsi="Calibri"/>
          <w:b w:val="0"/>
        </w:rPr>
      </w:pPr>
      <w:bookmarkStart w:id="71" w:name="_Toc321759960"/>
      <w:r w:rsidRPr="009749E8">
        <w:rPr>
          <w:rFonts w:ascii="Calibri" w:hAnsi="Calibri"/>
          <w:b w:val="0"/>
        </w:rPr>
        <w:lastRenderedPageBreak/>
        <w:t>Construction et exploitation</w:t>
      </w:r>
      <w:r w:rsidR="00EB0A2C" w:rsidRPr="009749E8">
        <w:rPr>
          <w:rFonts w:ascii="Calibri" w:hAnsi="Calibri"/>
          <w:b w:val="0"/>
        </w:rPr>
        <w:t xml:space="preserve"> des abattoirs à l’intérieur du pays</w:t>
      </w:r>
      <w:bookmarkEnd w:id="7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FF1273" w:rsidRPr="009749E8" w14:paraId="2A058019" w14:textId="77777777" w:rsidTr="00650D1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6D1134" w14:textId="77777777" w:rsidR="00FF1273" w:rsidRPr="009749E8" w:rsidRDefault="00FF1273" w:rsidP="001E018F">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9AF43" w14:textId="77777777" w:rsidR="00FF1273" w:rsidRPr="009749E8" w:rsidRDefault="00FF1273" w:rsidP="00FF1273">
            <w:pPr>
              <w:spacing w:after="0"/>
              <w:jc w:val="both"/>
              <w:rPr>
                <w:rFonts w:ascii="Calibri" w:hAnsi="Calibri"/>
                <w:bCs/>
                <w:sz w:val="20"/>
                <w:szCs w:val="20"/>
              </w:rPr>
            </w:pPr>
            <w:r w:rsidRPr="009749E8">
              <w:rPr>
                <w:rFonts w:ascii="Calibri" w:hAnsi="Calibri"/>
                <w:bCs/>
                <w:sz w:val="20"/>
                <w:szCs w:val="20"/>
              </w:rPr>
              <w:t xml:space="preserve">CONSTRUCTION ET EXPLOITATION </w:t>
            </w:r>
            <w:r w:rsidR="00AC52D4" w:rsidRPr="009749E8">
              <w:rPr>
                <w:rFonts w:ascii="Calibri" w:hAnsi="Calibri"/>
                <w:bCs/>
                <w:sz w:val="20"/>
                <w:szCs w:val="20"/>
              </w:rPr>
              <w:t>DES ABATTOIRS À L’INTÉRIEUR DU PAYS</w:t>
            </w:r>
          </w:p>
        </w:tc>
      </w:tr>
      <w:tr w:rsidR="00FF1273" w:rsidRPr="009749E8" w14:paraId="35549B69" w14:textId="77777777" w:rsidTr="00180918">
        <w:trPr>
          <w:trHeight w:val="48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100225" w14:textId="56F7E631" w:rsidR="00FF1273" w:rsidRPr="009749E8" w:rsidRDefault="009D5FD4" w:rsidP="001F3F12">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2F0EB8" w14:textId="77777777" w:rsidR="00FF1273" w:rsidRPr="009749E8" w:rsidRDefault="00FF1273" w:rsidP="001F3F12">
            <w:pPr>
              <w:spacing w:after="0"/>
              <w:jc w:val="both"/>
              <w:rPr>
                <w:rFonts w:ascii="Calibri" w:hAnsi="Calibri"/>
                <w:sz w:val="20"/>
                <w:szCs w:val="20"/>
              </w:rPr>
            </w:pPr>
            <w:r w:rsidRPr="009749E8">
              <w:rPr>
                <w:rFonts w:ascii="Calibri" w:hAnsi="Calibri"/>
                <w:sz w:val="20"/>
                <w:szCs w:val="20"/>
              </w:rPr>
              <w:t>MINISTÈRE DES RESSOURCES ANIMALES ET HALIEUTIQUES</w:t>
            </w:r>
          </w:p>
        </w:tc>
      </w:tr>
      <w:tr w:rsidR="00FF1273" w:rsidRPr="009749E8" w14:paraId="1CE1EFA9" w14:textId="77777777" w:rsidTr="001E018F">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DADAA6" w14:textId="4F877CBB" w:rsidR="00FF1273" w:rsidRPr="009749E8" w:rsidRDefault="009D5FD4" w:rsidP="001E018F">
            <w:pPr>
              <w:rPr>
                <w:rFonts w:ascii="Calibri" w:hAnsi="Calibri"/>
                <w:sz w:val="20"/>
                <w:szCs w:val="20"/>
              </w:rPr>
            </w:pPr>
            <w:r w:rsidRPr="009749E8">
              <w:rPr>
                <w:rFonts w:ascii="Calibri" w:hAnsi="Calibri"/>
                <w:sz w:val="20"/>
                <w:szCs w:val="20"/>
              </w:rPr>
              <w:t>Cellule Focale de l’Autorité contractante</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2BB11" w14:textId="77777777" w:rsidR="00FF1273" w:rsidRPr="009749E8" w:rsidRDefault="00FF1273" w:rsidP="001E018F">
            <w:pPr>
              <w:spacing w:after="0" w:line="240" w:lineRule="auto"/>
              <w:ind w:left="72"/>
              <w:jc w:val="center"/>
              <w:rPr>
                <w:rFonts w:ascii="Calibri" w:hAnsi="Calibri"/>
                <w:sz w:val="20"/>
                <w:szCs w:val="20"/>
              </w:rPr>
            </w:pPr>
            <w:r w:rsidRPr="009749E8">
              <w:rPr>
                <w:rFonts w:ascii="Calibri" w:hAnsi="Calibri"/>
                <w:sz w:val="20"/>
                <w:szCs w:val="20"/>
              </w:rPr>
              <w:t>M. KOFFI Koumi Marcel</w:t>
            </w:r>
          </w:p>
          <w:p w14:paraId="7FCF4DD1" w14:textId="77777777" w:rsidR="00FF1273" w:rsidRPr="009749E8" w:rsidRDefault="00FF1273" w:rsidP="001E018F">
            <w:pPr>
              <w:spacing w:after="0" w:line="240" w:lineRule="auto"/>
              <w:ind w:left="72"/>
              <w:jc w:val="center"/>
              <w:rPr>
                <w:rFonts w:ascii="Calibri" w:hAnsi="Calibri"/>
                <w:sz w:val="20"/>
                <w:szCs w:val="20"/>
              </w:rPr>
            </w:pPr>
            <w:r w:rsidRPr="009749E8">
              <w:rPr>
                <w:rFonts w:ascii="Calibri" w:hAnsi="Calibri"/>
                <w:sz w:val="20"/>
                <w:szCs w:val="20"/>
              </w:rPr>
              <w:t>Conseiller Technique du MIRAH</w:t>
            </w:r>
          </w:p>
          <w:p w14:paraId="4EE9588A" w14:textId="77777777" w:rsidR="00FF1273" w:rsidRPr="009749E8" w:rsidRDefault="00FF1273" w:rsidP="001E018F">
            <w:pPr>
              <w:spacing w:after="0" w:line="240" w:lineRule="auto"/>
              <w:ind w:left="72"/>
              <w:jc w:val="center"/>
              <w:rPr>
                <w:rFonts w:ascii="Calibri" w:hAnsi="Calibri"/>
                <w:sz w:val="20"/>
                <w:szCs w:val="20"/>
              </w:rPr>
            </w:pPr>
            <w:r w:rsidRPr="009749E8">
              <w:rPr>
                <w:rFonts w:ascii="Calibri" w:hAnsi="Calibri"/>
                <w:sz w:val="20"/>
                <w:szCs w:val="20"/>
              </w:rPr>
              <w:t>Tel : (225) 20 22 99 19</w:t>
            </w:r>
          </w:p>
          <w:p w14:paraId="68F68BA9" w14:textId="4B0CD28D" w:rsidR="00FF1273" w:rsidRPr="009749E8" w:rsidRDefault="00031B01" w:rsidP="001E018F">
            <w:pPr>
              <w:spacing w:after="0" w:line="240" w:lineRule="auto"/>
              <w:ind w:left="72"/>
              <w:jc w:val="center"/>
              <w:rPr>
                <w:rFonts w:ascii="Calibri" w:hAnsi="Calibri"/>
                <w:sz w:val="20"/>
                <w:szCs w:val="20"/>
              </w:rPr>
            </w:pPr>
            <w:hyperlink r:id="rId84" w:history="1">
              <w:r w:rsidR="00FF1273" w:rsidRPr="009749E8">
                <w:rPr>
                  <w:rStyle w:val="Hyperlink"/>
                  <w:rFonts w:ascii="Calibri" w:hAnsi="Calibri"/>
                  <w:sz w:val="20"/>
                  <w:szCs w:val="20"/>
                </w:rPr>
                <w:t>marcelkoffikoumi@yahoo.fr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5558B0F4" w14:textId="77777777" w:rsidR="00FF1273" w:rsidRPr="009749E8" w:rsidRDefault="00FF1273" w:rsidP="001E018F">
            <w:pPr>
              <w:spacing w:after="0" w:line="240" w:lineRule="auto"/>
              <w:ind w:left="72"/>
              <w:jc w:val="center"/>
              <w:rPr>
                <w:rFonts w:ascii="Calibri" w:hAnsi="Calibri"/>
                <w:sz w:val="20"/>
                <w:szCs w:val="20"/>
              </w:rPr>
            </w:pPr>
            <w:r w:rsidRPr="009749E8">
              <w:rPr>
                <w:rFonts w:ascii="Calibri" w:hAnsi="Calibri"/>
                <w:sz w:val="20"/>
                <w:szCs w:val="20"/>
              </w:rPr>
              <w:t>M. COULIBALY DJIAKARIYA</w:t>
            </w:r>
          </w:p>
          <w:p w14:paraId="46896352" w14:textId="77777777" w:rsidR="00FF1273" w:rsidRPr="009749E8" w:rsidRDefault="00FF1273" w:rsidP="001E018F">
            <w:pPr>
              <w:spacing w:after="0" w:line="240" w:lineRule="auto"/>
              <w:ind w:left="72"/>
              <w:jc w:val="center"/>
              <w:rPr>
                <w:rFonts w:ascii="Calibri" w:hAnsi="Calibri"/>
                <w:sz w:val="20"/>
                <w:szCs w:val="20"/>
              </w:rPr>
            </w:pPr>
            <w:r w:rsidRPr="009749E8">
              <w:rPr>
                <w:rFonts w:ascii="Calibri" w:hAnsi="Calibri"/>
                <w:sz w:val="20"/>
                <w:szCs w:val="20"/>
              </w:rPr>
              <w:t>Directeur de la Planification</w:t>
            </w:r>
          </w:p>
          <w:p w14:paraId="1FB42319" w14:textId="36F0D41C" w:rsidR="00FF1273" w:rsidRPr="009749E8" w:rsidRDefault="00FF1273" w:rsidP="001E018F">
            <w:pPr>
              <w:spacing w:after="0" w:line="240" w:lineRule="auto"/>
              <w:ind w:left="72"/>
              <w:jc w:val="center"/>
              <w:rPr>
                <w:rFonts w:ascii="Calibri" w:hAnsi="Calibri"/>
                <w:sz w:val="20"/>
                <w:szCs w:val="20"/>
              </w:rPr>
            </w:pPr>
            <w:r w:rsidRPr="009749E8">
              <w:rPr>
                <w:rFonts w:ascii="Calibri" w:hAnsi="Calibri"/>
                <w:sz w:val="20"/>
                <w:szCs w:val="20"/>
              </w:rPr>
              <w:t>Tél</w:t>
            </w:r>
            <w:r w:rsidR="00FD0F24" w:rsidRPr="009749E8">
              <w:rPr>
                <w:rFonts w:ascii="Calibri" w:hAnsi="Calibri"/>
                <w:sz w:val="20"/>
                <w:szCs w:val="20"/>
              </w:rPr>
              <w:t> </w:t>
            </w:r>
            <w:r w:rsidRPr="009749E8">
              <w:rPr>
                <w:rFonts w:ascii="Calibri" w:hAnsi="Calibri"/>
                <w:sz w:val="20"/>
                <w:szCs w:val="20"/>
              </w:rPr>
              <w:t>: +</w:t>
            </w:r>
            <w:r w:rsidR="00FD0F24" w:rsidRPr="009749E8">
              <w:rPr>
                <w:rFonts w:ascii="Calibri" w:hAnsi="Calibri"/>
                <w:sz w:val="20"/>
                <w:szCs w:val="20"/>
              </w:rPr>
              <w:t> </w:t>
            </w:r>
            <w:r w:rsidRPr="009749E8">
              <w:rPr>
                <w:rFonts w:ascii="Calibri" w:hAnsi="Calibri"/>
                <w:sz w:val="20"/>
                <w:szCs w:val="20"/>
              </w:rPr>
              <w:t>(225) 20 22 99 16</w:t>
            </w:r>
          </w:p>
          <w:p w14:paraId="5CB3358B" w14:textId="57246D89" w:rsidR="00FF1273" w:rsidRPr="009749E8" w:rsidRDefault="00FF1273" w:rsidP="001E018F">
            <w:pPr>
              <w:spacing w:after="0" w:line="240" w:lineRule="auto"/>
              <w:ind w:left="72"/>
              <w:jc w:val="center"/>
              <w:rPr>
                <w:rFonts w:ascii="Calibri" w:hAnsi="Calibri"/>
                <w:sz w:val="20"/>
                <w:szCs w:val="20"/>
              </w:rPr>
            </w:pPr>
            <w:r w:rsidRPr="009749E8">
              <w:rPr>
                <w:rFonts w:ascii="Calibri" w:hAnsi="Calibri"/>
                <w:sz w:val="20"/>
                <w:szCs w:val="20"/>
              </w:rPr>
              <w:t>Mobile</w:t>
            </w:r>
            <w:r w:rsidR="00FD0F24" w:rsidRPr="009749E8">
              <w:rPr>
                <w:rFonts w:ascii="Calibri" w:hAnsi="Calibri"/>
                <w:sz w:val="20"/>
                <w:szCs w:val="20"/>
              </w:rPr>
              <w:t> </w:t>
            </w:r>
            <w:r w:rsidRPr="009749E8">
              <w:rPr>
                <w:rFonts w:ascii="Calibri" w:hAnsi="Calibri"/>
                <w:sz w:val="20"/>
                <w:szCs w:val="20"/>
              </w:rPr>
              <w:t>: +</w:t>
            </w:r>
            <w:r w:rsidR="00FD0F24" w:rsidRPr="009749E8">
              <w:rPr>
                <w:rFonts w:ascii="Calibri" w:hAnsi="Calibri"/>
                <w:sz w:val="20"/>
                <w:szCs w:val="20"/>
              </w:rPr>
              <w:t> </w:t>
            </w:r>
            <w:r w:rsidRPr="009749E8">
              <w:rPr>
                <w:rFonts w:ascii="Calibri" w:hAnsi="Calibri"/>
                <w:sz w:val="20"/>
                <w:szCs w:val="20"/>
              </w:rPr>
              <w:t>(225) 05 77 15 76</w:t>
            </w:r>
          </w:p>
          <w:p w14:paraId="621A0FED" w14:textId="77777777" w:rsidR="00FF1273" w:rsidRPr="009749E8" w:rsidRDefault="00031B01" w:rsidP="001E018F">
            <w:pPr>
              <w:spacing w:after="0" w:line="240" w:lineRule="auto"/>
              <w:ind w:left="72"/>
              <w:jc w:val="center"/>
              <w:rPr>
                <w:rFonts w:ascii="Calibri" w:hAnsi="Calibri"/>
                <w:sz w:val="20"/>
                <w:szCs w:val="20"/>
              </w:rPr>
            </w:pPr>
            <w:hyperlink r:id="rId85" w:history="1">
              <w:r w:rsidR="00FF1273" w:rsidRPr="009749E8">
                <w:rPr>
                  <w:rStyle w:val="Hyperlink"/>
                  <w:rFonts w:ascii="Calibri" w:hAnsi="Calibri"/>
                  <w:sz w:val="20"/>
                  <w:szCs w:val="20"/>
                </w:rPr>
                <w:t>djiakariyac@gmail.com</w:t>
              </w:r>
            </w:hyperlink>
          </w:p>
        </w:tc>
      </w:tr>
      <w:tr w:rsidR="00FF1273" w:rsidRPr="009749E8" w14:paraId="0FDA436D"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B3E3D6" w14:textId="2B8B0746" w:rsidR="00FF1273" w:rsidRPr="009749E8" w:rsidRDefault="00FF1273" w:rsidP="001F3F12">
            <w:pPr>
              <w:spacing w:after="0"/>
              <w:jc w:val="both"/>
              <w:rPr>
                <w:rFonts w:ascii="Calibri" w:hAnsi="Calibri"/>
                <w:sz w:val="20"/>
                <w:szCs w:val="20"/>
              </w:rPr>
            </w:pPr>
            <w:r w:rsidRPr="009749E8">
              <w:rPr>
                <w:rFonts w:ascii="Calibri" w:hAnsi="Calibri"/>
                <w:sz w:val="20"/>
                <w:szCs w:val="20"/>
              </w:rPr>
              <w:t>Localisation</w:t>
            </w:r>
            <w:r w:rsidR="00FD0F24" w:rsidRPr="009749E8">
              <w:rPr>
                <w:rFonts w:ascii="Calibri" w:hAnsi="Calibri"/>
                <w:sz w:val="20"/>
                <w:szCs w:val="20"/>
              </w:rPr>
              <w:t> </w:t>
            </w:r>
            <w:r w:rsidRPr="009749E8">
              <w:rPr>
                <w:rFonts w:ascii="Calibri" w:hAnsi="Calibri"/>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38607B" w14:textId="77777777" w:rsidR="00FF1273" w:rsidRPr="009749E8" w:rsidRDefault="004361E4" w:rsidP="001F3F12">
            <w:pPr>
              <w:spacing w:after="0"/>
              <w:ind w:left="72"/>
              <w:jc w:val="both"/>
              <w:rPr>
                <w:rFonts w:ascii="Calibri" w:hAnsi="Calibri"/>
                <w:sz w:val="20"/>
                <w:szCs w:val="20"/>
              </w:rPr>
            </w:pPr>
            <w:r w:rsidRPr="009749E8">
              <w:rPr>
                <w:rFonts w:ascii="Calibri" w:hAnsi="Calibri"/>
                <w:sz w:val="20"/>
                <w:szCs w:val="20"/>
              </w:rPr>
              <w:t>Yamoussoukro, Daloa, Bouaké, Korhogo</w:t>
            </w:r>
          </w:p>
        </w:tc>
      </w:tr>
      <w:tr w:rsidR="00FF1273" w:rsidRPr="009749E8" w14:paraId="638F2F02" w14:textId="77777777" w:rsidTr="001E018F">
        <w:trPr>
          <w:trHeight w:val="40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3595FEC" w14:textId="77777777" w:rsidR="00FF1273" w:rsidRPr="009749E8" w:rsidRDefault="00FF1273" w:rsidP="00D12F5D">
            <w:pPr>
              <w:spacing w:after="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1CAD5" w14:textId="7A9D927B" w:rsidR="00FF1273" w:rsidRPr="009749E8" w:rsidRDefault="00DB226C" w:rsidP="00DB226C">
            <w:pPr>
              <w:spacing w:after="120"/>
              <w:jc w:val="both"/>
              <w:rPr>
                <w:rFonts w:ascii="Calibri" w:hAnsi="Calibri"/>
                <w:sz w:val="20"/>
                <w:szCs w:val="20"/>
              </w:rPr>
            </w:pPr>
            <w:r w:rsidRPr="009749E8">
              <w:rPr>
                <w:rFonts w:ascii="Calibri" w:hAnsi="Calibri"/>
                <w:sz w:val="20"/>
                <w:szCs w:val="20"/>
              </w:rPr>
              <w:t>Le projet vise à regrouper les activités de commercialisation et d</w:t>
            </w:r>
            <w:r w:rsidR="00FD0F24" w:rsidRPr="009749E8">
              <w:rPr>
                <w:rFonts w:ascii="Calibri" w:hAnsi="Calibri"/>
                <w:sz w:val="20"/>
                <w:szCs w:val="20"/>
              </w:rPr>
              <w:t>’</w:t>
            </w:r>
            <w:r w:rsidRPr="009749E8">
              <w:rPr>
                <w:rFonts w:ascii="Calibri" w:hAnsi="Calibri"/>
                <w:sz w:val="20"/>
                <w:szCs w:val="20"/>
              </w:rPr>
              <w:t>abattage du bétail, au niveau d</w:t>
            </w:r>
            <w:r w:rsidR="00FD0F24" w:rsidRPr="009749E8">
              <w:rPr>
                <w:rFonts w:ascii="Calibri" w:hAnsi="Calibri"/>
                <w:sz w:val="20"/>
                <w:szCs w:val="20"/>
              </w:rPr>
              <w:t>’</w:t>
            </w:r>
            <w:r w:rsidRPr="009749E8">
              <w:rPr>
                <w:rFonts w:ascii="Calibri" w:hAnsi="Calibri"/>
                <w:sz w:val="20"/>
                <w:szCs w:val="20"/>
              </w:rPr>
              <w:t>un centre unique répondant aux normes de qualité et d’hygiène pour la population, dans les ville</w:t>
            </w:r>
            <w:r w:rsidR="00E71CD4" w:rsidRPr="009749E8">
              <w:rPr>
                <w:rFonts w:ascii="Calibri" w:hAnsi="Calibri"/>
                <w:sz w:val="20"/>
                <w:szCs w:val="20"/>
              </w:rPr>
              <w:t>s</w:t>
            </w:r>
            <w:r w:rsidRPr="009749E8">
              <w:rPr>
                <w:rFonts w:ascii="Calibri" w:hAnsi="Calibri"/>
                <w:sz w:val="20"/>
                <w:szCs w:val="20"/>
              </w:rPr>
              <w:t xml:space="preserve"> de Yamoussoukro, Daloa, Bouaké et Korhogo.</w:t>
            </w:r>
          </w:p>
        </w:tc>
      </w:tr>
      <w:tr w:rsidR="00FF1273" w:rsidRPr="009749E8" w14:paraId="35316CEE" w14:textId="77777777" w:rsidTr="001E018F">
        <w:trPr>
          <w:trHeight w:val="9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0B5392" w14:textId="77777777" w:rsidR="00FF1273" w:rsidRPr="009749E8" w:rsidRDefault="00FF1273" w:rsidP="00D12F5D">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1B478" w14:textId="77777777" w:rsidR="00FF1273" w:rsidRPr="009749E8" w:rsidRDefault="005B6506"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Satisfaire les besoins en équipements et réorganiser la commercialisation du bétail et de la viande ;</w:t>
            </w:r>
          </w:p>
          <w:p w14:paraId="68C554C8" w14:textId="77777777" w:rsidR="005B6506" w:rsidRPr="009749E8" w:rsidRDefault="005B6506"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Améliorer le contrôle sanitaire des viandes présentées à la consommation humaine ;</w:t>
            </w:r>
          </w:p>
          <w:p w14:paraId="755259CA" w14:textId="77777777" w:rsidR="005B6506" w:rsidRPr="009749E8" w:rsidRDefault="005B6506"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Réduire les risques de pollution en milieu urbain et les nuisances causées dans le milieu naturel ;</w:t>
            </w:r>
          </w:p>
          <w:p w14:paraId="734B921E" w14:textId="77777777" w:rsidR="005B6506" w:rsidRPr="009749E8" w:rsidRDefault="005B6506"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Promouvoir l’activité économique locale.</w:t>
            </w:r>
          </w:p>
        </w:tc>
      </w:tr>
      <w:tr w:rsidR="00FF1273" w:rsidRPr="009749E8" w14:paraId="61DFD6C2" w14:textId="77777777" w:rsidTr="00180918">
        <w:trPr>
          <w:trHeight w:val="7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2CACD2" w14:textId="77777777" w:rsidR="00FF1273" w:rsidRPr="009749E8" w:rsidRDefault="00FF1273" w:rsidP="001F3F12">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EBD46" w14:textId="77777777" w:rsidR="00FF1273" w:rsidRPr="009749E8" w:rsidRDefault="00463592" w:rsidP="001F3F1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Conception, financement, construction, exploitation, entretien</w:t>
            </w:r>
          </w:p>
        </w:tc>
      </w:tr>
      <w:tr w:rsidR="00FF1273" w:rsidRPr="009749E8" w14:paraId="7926E59B" w14:textId="77777777" w:rsidTr="001E018F">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3EB062" w14:textId="77777777" w:rsidR="00FF1273" w:rsidRPr="009749E8" w:rsidRDefault="00FF1273" w:rsidP="00D12F5D">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019815" w14:textId="77777777" w:rsidR="00FF1273" w:rsidRPr="009749E8" w:rsidRDefault="00D97E78" w:rsidP="00D12F5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16</w:t>
            </w:r>
            <w:r w:rsidR="00FF1273" w:rsidRPr="009749E8">
              <w:rPr>
                <w:rFonts w:ascii="Calibri" w:hAnsi="Calibri"/>
                <w:sz w:val="20"/>
                <w:szCs w:val="20"/>
              </w:rPr>
              <w:t> </w:t>
            </w:r>
            <w:r w:rsidRPr="009749E8">
              <w:rPr>
                <w:rFonts w:ascii="Calibri" w:hAnsi="Calibri"/>
                <w:sz w:val="20"/>
                <w:szCs w:val="20"/>
              </w:rPr>
              <w:t>690</w:t>
            </w:r>
            <w:r w:rsidR="00FF1273" w:rsidRPr="009749E8">
              <w:rPr>
                <w:rFonts w:ascii="Calibri" w:hAnsi="Calibri"/>
                <w:sz w:val="20"/>
                <w:szCs w:val="20"/>
              </w:rPr>
              <w:t xml:space="preserve"> M FCFA</w:t>
            </w:r>
          </w:p>
          <w:p w14:paraId="133460D5" w14:textId="77777777" w:rsidR="00FF1273" w:rsidRPr="009749E8" w:rsidRDefault="00D97E78" w:rsidP="00D12F5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25</w:t>
            </w:r>
            <w:r w:rsidR="00FF1273" w:rsidRPr="009749E8">
              <w:rPr>
                <w:rFonts w:ascii="Calibri" w:hAnsi="Calibri"/>
                <w:sz w:val="20"/>
                <w:szCs w:val="20"/>
              </w:rPr>
              <w:t xml:space="preserve"> M EUR</w:t>
            </w:r>
          </w:p>
          <w:p w14:paraId="5B7380F4" w14:textId="2A52587D" w:rsidR="00FF1273" w:rsidRPr="009749E8" w:rsidRDefault="00D97E78" w:rsidP="00D12F5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33</w:t>
            </w:r>
            <w:r w:rsidR="00FF1273" w:rsidRPr="009749E8">
              <w:rPr>
                <w:rFonts w:ascii="Calibri" w:hAnsi="Calibri"/>
                <w:sz w:val="20"/>
                <w:szCs w:val="20"/>
              </w:rPr>
              <w:t xml:space="preserve"> M USD (1$ =</w:t>
            </w:r>
            <w:r w:rsidR="00FD0F24" w:rsidRPr="009749E8">
              <w:rPr>
                <w:rFonts w:ascii="Calibri" w:hAnsi="Calibri"/>
                <w:sz w:val="20"/>
                <w:szCs w:val="20"/>
              </w:rPr>
              <w:t> </w:t>
            </w:r>
            <w:r w:rsidR="00FF1273" w:rsidRPr="009749E8">
              <w:rPr>
                <w:rFonts w:ascii="Calibri" w:hAnsi="Calibri"/>
                <w:sz w:val="20"/>
                <w:szCs w:val="20"/>
              </w:rPr>
              <w:t>500 FCFA)</w:t>
            </w:r>
          </w:p>
        </w:tc>
      </w:tr>
      <w:tr w:rsidR="00FF1273" w:rsidRPr="009749E8" w14:paraId="4C236AB1" w14:textId="77777777" w:rsidTr="001E01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436AC2" w14:textId="4E41FBFD" w:rsidR="00FF1273" w:rsidRPr="009749E8" w:rsidRDefault="00FF1273" w:rsidP="00D12F5D">
            <w:pPr>
              <w:spacing w:after="0"/>
              <w:jc w:val="both"/>
              <w:rPr>
                <w:rFonts w:ascii="Calibri" w:hAnsi="Calibri"/>
                <w:sz w:val="20"/>
                <w:szCs w:val="20"/>
              </w:rPr>
            </w:pPr>
            <w:r w:rsidRPr="009749E8">
              <w:rPr>
                <w:rFonts w:ascii="Calibri" w:hAnsi="Calibri"/>
                <w:sz w:val="20"/>
                <w:szCs w:val="20"/>
              </w:rPr>
              <w:t>Projet</w:t>
            </w:r>
            <w:r w:rsidR="00FD0F24" w:rsidRPr="009749E8">
              <w:rPr>
                <w:rFonts w:ascii="Calibri" w:hAnsi="Calibri"/>
                <w:sz w:val="20"/>
                <w:szCs w:val="20"/>
              </w:rPr>
              <w:t xml:space="preserve"> </w:t>
            </w:r>
            <w:r w:rsidRPr="009749E8">
              <w:rPr>
                <w:rFonts w:ascii="Calibri" w:hAnsi="Calibri"/>
                <w:sz w:val="20"/>
                <w:szCs w:val="20"/>
              </w:rPr>
              <w:t>(s) lié</w:t>
            </w:r>
            <w:r w:rsidR="00FD0F24"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6393A2" w14:textId="77777777" w:rsidR="00FF1273" w:rsidRPr="009749E8" w:rsidRDefault="00FF1273" w:rsidP="00D12F5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FF1273" w:rsidRPr="009749E8" w14:paraId="3B66EB96"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0F507" w14:textId="77777777" w:rsidR="00FF1273" w:rsidRPr="009749E8" w:rsidRDefault="00FF1273" w:rsidP="00D12F5D">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4B029" w14:textId="77777777" w:rsidR="00FF1273" w:rsidRPr="009749E8" w:rsidRDefault="00FF1273" w:rsidP="00D12F5D">
            <w:pPr>
              <w:spacing w:after="0"/>
              <w:rPr>
                <w:rFonts w:ascii="Calibri" w:hAnsi="Calibri"/>
                <w:sz w:val="20"/>
                <w:szCs w:val="20"/>
              </w:rPr>
            </w:pPr>
            <w:r w:rsidRPr="009749E8">
              <w:rPr>
                <w:rFonts w:ascii="Calibri" w:hAnsi="Calibri"/>
                <w:sz w:val="20"/>
                <w:szCs w:val="20"/>
              </w:rPr>
              <w:t>Type de partenariat envisagé</w:t>
            </w:r>
          </w:p>
        </w:tc>
      </w:tr>
      <w:tr w:rsidR="00FF1273" w:rsidRPr="009749E8" w14:paraId="74219CD4" w14:textId="77777777" w:rsidTr="001E01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8B966" w14:textId="77777777" w:rsidR="00FF1273" w:rsidRPr="009749E8" w:rsidRDefault="00FF1273"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D6B14" w14:textId="77777777" w:rsidR="00FF1273" w:rsidRPr="009749E8" w:rsidRDefault="00FF1273" w:rsidP="001E018F">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BOT / Concession</w:t>
            </w:r>
          </w:p>
        </w:tc>
      </w:tr>
      <w:tr w:rsidR="00FF1273" w:rsidRPr="009749E8" w14:paraId="446FA210" w14:textId="77777777" w:rsidTr="00D12F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8A648E" w14:textId="77777777" w:rsidR="00FF1273" w:rsidRPr="009749E8" w:rsidRDefault="00FF1273" w:rsidP="00D12F5D">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07907" w14:textId="77777777" w:rsidR="00FF1273" w:rsidRPr="009749E8" w:rsidRDefault="00FF1273" w:rsidP="00D12F5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disponibles</w:t>
            </w:r>
          </w:p>
        </w:tc>
      </w:tr>
      <w:tr w:rsidR="00FF1273" w:rsidRPr="009749E8" w14:paraId="3456AD6F" w14:textId="77777777" w:rsidTr="00D12F5D">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A91336" w14:textId="546CFB37" w:rsidR="00FF1273" w:rsidRPr="009749E8" w:rsidRDefault="00FF1273" w:rsidP="00D12F5D">
            <w:pPr>
              <w:spacing w:after="0"/>
              <w:jc w:val="both"/>
              <w:rPr>
                <w:rFonts w:ascii="Calibri" w:hAnsi="Calibri"/>
                <w:sz w:val="20"/>
                <w:szCs w:val="20"/>
              </w:rPr>
            </w:pPr>
            <w:r w:rsidRPr="009749E8">
              <w:rPr>
                <w:rFonts w:ascii="Calibri" w:hAnsi="Calibri"/>
                <w:sz w:val="20"/>
                <w:szCs w:val="20"/>
              </w:rPr>
              <w:t>Prochaine</w:t>
            </w:r>
            <w:r w:rsidR="00FD0F24" w:rsidRPr="009749E8">
              <w:rPr>
                <w:rFonts w:ascii="Calibri" w:hAnsi="Calibri"/>
                <w:sz w:val="20"/>
                <w:szCs w:val="20"/>
              </w:rPr>
              <w:t xml:space="preserve"> </w:t>
            </w:r>
            <w:r w:rsidRPr="009749E8">
              <w:rPr>
                <w:rFonts w:ascii="Calibri" w:hAnsi="Calibri"/>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2C6D9" w14:textId="77777777" w:rsidR="00FF1273" w:rsidRPr="009749E8" w:rsidRDefault="00FF1273" w:rsidP="00D12F5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complémentaires à réaliser</w:t>
            </w:r>
          </w:p>
          <w:p w14:paraId="20A35092" w14:textId="77777777" w:rsidR="00FF1273" w:rsidRPr="009749E8" w:rsidRDefault="00FF1273" w:rsidP="00D12F5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4F7D99B1" w14:textId="77777777" w:rsidR="00EB59F0" w:rsidRPr="009749E8" w:rsidRDefault="00EB59F0" w:rsidP="00EB59F0">
      <w:r w:rsidRPr="009749E8">
        <w:br w:type="page"/>
      </w:r>
    </w:p>
    <w:p w14:paraId="207E0D92" w14:textId="77777777" w:rsidR="005C0068" w:rsidRPr="009749E8" w:rsidRDefault="005C0068" w:rsidP="00EB59F0">
      <w:pPr>
        <w:pStyle w:val="Heading1"/>
        <w:spacing w:before="240" w:beforeAutospacing="0"/>
        <w:ind w:left="2127" w:hanging="1769"/>
        <w:rPr>
          <w:rFonts w:ascii="Calibri" w:hAnsi="Calibri"/>
          <w:b w:val="0"/>
        </w:rPr>
        <w:sectPr w:rsidR="005C0068" w:rsidRPr="009749E8" w:rsidSect="008E2BD0">
          <w:pgSz w:w="11906" w:h="16838"/>
          <w:pgMar w:top="1417" w:right="1417" w:bottom="1417" w:left="1417" w:header="708" w:footer="708" w:gutter="0"/>
          <w:cols w:space="708"/>
          <w:titlePg/>
          <w:docGrid w:linePitch="360"/>
        </w:sectPr>
      </w:pPr>
      <w:bookmarkStart w:id="72" w:name="_Toc287636778"/>
    </w:p>
    <w:p w14:paraId="1EDB4D98" w14:textId="77777777" w:rsidR="00EB59F0" w:rsidRPr="009749E8" w:rsidRDefault="00EB59F0" w:rsidP="00BF5F41">
      <w:pPr>
        <w:pStyle w:val="Heading1"/>
        <w:spacing w:before="240" w:beforeAutospacing="0"/>
        <w:ind w:left="2127" w:hanging="1769"/>
        <w:jc w:val="both"/>
        <w:rPr>
          <w:rFonts w:ascii="Calibri" w:hAnsi="Calibri"/>
          <w:b w:val="0"/>
        </w:rPr>
      </w:pPr>
      <w:bookmarkStart w:id="73" w:name="_Toc321759961"/>
      <w:r w:rsidRPr="009749E8">
        <w:rPr>
          <w:rFonts w:ascii="Calibri" w:hAnsi="Calibri"/>
          <w:b w:val="0"/>
        </w:rPr>
        <w:lastRenderedPageBreak/>
        <w:t>Construction et exploitation du complexe abattoir-marché à bétail d’Abidjan-Anyama</w:t>
      </w:r>
      <w:bookmarkEnd w:id="72"/>
      <w:bookmarkEnd w:id="7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EB59F0" w:rsidRPr="009749E8" w14:paraId="5C1D2F61"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3C727E" w14:textId="77777777" w:rsidR="00EB59F0" w:rsidRPr="009749E8" w:rsidRDefault="00EB59F0"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14768" w14:textId="77777777" w:rsidR="00EB59F0" w:rsidRPr="009749E8" w:rsidRDefault="00EB59F0" w:rsidP="00D12F5D">
            <w:pPr>
              <w:spacing w:after="0" w:line="240" w:lineRule="auto"/>
              <w:jc w:val="both"/>
              <w:rPr>
                <w:rFonts w:ascii="Calibri" w:hAnsi="Calibri"/>
                <w:bCs/>
                <w:sz w:val="20"/>
                <w:szCs w:val="20"/>
              </w:rPr>
            </w:pPr>
            <w:r w:rsidRPr="009749E8">
              <w:rPr>
                <w:rFonts w:ascii="Calibri" w:hAnsi="Calibri"/>
                <w:bCs/>
                <w:sz w:val="20"/>
                <w:szCs w:val="20"/>
              </w:rPr>
              <w:t>CONSTRUCTION ET EXPLOITATION DU COMPLEXE ABATTOIR-MARCHE A BETAIL D’ABIDJAN-ANYAMA</w:t>
            </w:r>
          </w:p>
        </w:tc>
      </w:tr>
      <w:tr w:rsidR="00EB59F0" w:rsidRPr="009749E8" w14:paraId="4EE19A4A" w14:textId="77777777" w:rsidTr="00EB59F0">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AF8AD5" w14:textId="4ED1528A" w:rsidR="00EB59F0" w:rsidRPr="009749E8" w:rsidRDefault="009D5FD4" w:rsidP="00D12F5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DEB1C" w14:textId="77777777" w:rsidR="00EB59F0" w:rsidRPr="009749E8" w:rsidRDefault="00EB59F0" w:rsidP="00D12F5D">
            <w:pPr>
              <w:spacing w:after="0"/>
              <w:jc w:val="both"/>
              <w:rPr>
                <w:rFonts w:ascii="Calibri" w:hAnsi="Calibri"/>
                <w:sz w:val="20"/>
                <w:szCs w:val="20"/>
              </w:rPr>
            </w:pPr>
            <w:r w:rsidRPr="009749E8">
              <w:rPr>
                <w:rFonts w:ascii="Calibri" w:hAnsi="Calibri"/>
                <w:sz w:val="20"/>
                <w:szCs w:val="20"/>
              </w:rPr>
              <w:t>MINISTÈRE DES RESSOURCES ANIMALES ET HALIEUTIQUES</w:t>
            </w:r>
          </w:p>
        </w:tc>
      </w:tr>
      <w:tr w:rsidR="00EB59F0" w:rsidRPr="009749E8" w14:paraId="6981F3AD" w14:textId="77777777" w:rsidTr="00EB59F0">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E8F24F" w14:textId="0693D666" w:rsidR="00EB59F0" w:rsidRPr="009749E8" w:rsidRDefault="009D5FD4" w:rsidP="00EB59F0">
            <w:pPr>
              <w:rPr>
                <w:rFonts w:ascii="Calibri" w:hAnsi="Calibri"/>
                <w:sz w:val="20"/>
                <w:szCs w:val="20"/>
              </w:rPr>
            </w:pPr>
            <w:r w:rsidRPr="009749E8">
              <w:rPr>
                <w:rFonts w:ascii="Calibri" w:hAnsi="Calibri"/>
                <w:sz w:val="20"/>
                <w:szCs w:val="20"/>
              </w:rPr>
              <w:t>Cellule Focale de l’Autorité contractante</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489FA" w14:textId="77777777" w:rsidR="00EB59F0" w:rsidRPr="009749E8" w:rsidRDefault="00EB59F0" w:rsidP="00EB59F0">
            <w:pPr>
              <w:spacing w:after="0" w:line="240" w:lineRule="auto"/>
              <w:ind w:left="72"/>
              <w:jc w:val="center"/>
              <w:rPr>
                <w:rFonts w:ascii="Calibri" w:hAnsi="Calibri"/>
                <w:sz w:val="20"/>
                <w:szCs w:val="20"/>
              </w:rPr>
            </w:pPr>
            <w:r w:rsidRPr="009749E8">
              <w:rPr>
                <w:rFonts w:ascii="Calibri" w:hAnsi="Calibri"/>
                <w:sz w:val="20"/>
                <w:szCs w:val="20"/>
              </w:rPr>
              <w:t>M. KOFFI Koumi Marcel</w:t>
            </w:r>
          </w:p>
          <w:p w14:paraId="514E2E63" w14:textId="77777777" w:rsidR="00EB59F0" w:rsidRPr="009749E8" w:rsidRDefault="00EB59F0" w:rsidP="00EB59F0">
            <w:pPr>
              <w:spacing w:after="0" w:line="240" w:lineRule="auto"/>
              <w:ind w:left="72"/>
              <w:jc w:val="center"/>
              <w:rPr>
                <w:rFonts w:ascii="Calibri" w:hAnsi="Calibri"/>
                <w:sz w:val="20"/>
                <w:szCs w:val="20"/>
              </w:rPr>
            </w:pPr>
            <w:r w:rsidRPr="009749E8">
              <w:rPr>
                <w:rFonts w:ascii="Calibri" w:hAnsi="Calibri"/>
                <w:sz w:val="20"/>
                <w:szCs w:val="20"/>
              </w:rPr>
              <w:t>Conseiller Technique du MIRAH</w:t>
            </w:r>
          </w:p>
          <w:p w14:paraId="3F565B64" w14:textId="77777777" w:rsidR="00EB59F0" w:rsidRPr="009749E8" w:rsidRDefault="00EB59F0" w:rsidP="00EB59F0">
            <w:pPr>
              <w:spacing w:after="0" w:line="240" w:lineRule="auto"/>
              <w:ind w:left="72"/>
              <w:jc w:val="center"/>
              <w:rPr>
                <w:rFonts w:ascii="Calibri" w:hAnsi="Calibri"/>
                <w:sz w:val="20"/>
                <w:szCs w:val="20"/>
              </w:rPr>
            </w:pPr>
            <w:r w:rsidRPr="009749E8">
              <w:rPr>
                <w:rFonts w:ascii="Calibri" w:hAnsi="Calibri"/>
                <w:sz w:val="20"/>
                <w:szCs w:val="20"/>
              </w:rPr>
              <w:t>Tel : (225) 20 22 99 19</w:t>
            </w:r>
          </w:p>
          <w:p w14:paraId="6EFCD37B" w14:textId="22E3606A" w:rsidR="00EB59F0" w:rsidRPr="009749E8" w:rsidRDefault="00031B01" w:rsidP="00EB59F0">
            <w:pPr>
              <w:spacing w:after="0" w:line="240" w:lineRule="auto"/>
              <w:ind w:left="72"/>
              <w:jc w:val="center"/>
              <w:rPr>
                <w:rFonts w:ascii="Calibri" w:hAnsi="Calibri"/>
                <w:sz w:val="20"/>
                <w:szCs w:val="20"/>
              </w:rPr>
            </w:pPr>
            <w:hyperlink r:id="rId86" w:history="1">
              <w:r w:rsidR="00EB59F0" w:rsidRPr="009749E8">
                <w:rPr>
                  <w:rStyle w:val="Hyperlink"/>
                  <w:rFonts w:ascii="Calibri" w:hAnsi="Calibri"/>
                  <w:sz w:val="20"/>
                  <w:szCs w:val="20"/>
                </w:rPr>
                <w:t>marcelkoffikoumi@yahoo.fr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744A12D0" w14:textId="77777777" w:rsidR="00EB59F0" w:rsidRPr="009749E8" w:rsidRDefault="00EB59F0" w:rsidP="00632292">
            <w:pPr>
              <w:spacing w:after="0" w:line="240" w:lineRule="auto"/>
              <w:ind w:left="72"/>
              <w:jc w:val="center"/>
              <w:rPr>
                <w:rFonts w:ascii="Calibri" w:hAnsi="Calibri"/>
                <w:sz w:val="20"/>
                <w:szCs w:val="20"/>
              </w:rPr>
            </w:pPr>
            <w:r w:rsidRPr="009749E8">
              <w:rPr>
                <w:rFonts w:ascii="Calibri" w:hAnsi="Calibri"/>
                <w:sz w:val="20"/>
                <w:szCs w:val="20"/>
              </w:rPr>
              <w:t>M. COULIBALY DJIAKARIYA</w:t>
            </w:r>
          </w:p>
          <w:p w14:paraId="58C09C96" w14:textId="77777777" w:rsidR="00EB59F0" w:rsidRPr="009749E8" w:rsidRDefault="00EB59F0" w:rsidP="00632292">
            <w:pPr>
              <w:spacing w:after="0" w:line="240" w:lineRule="auto"/>
              <w:ind w:left="72"/>
              <w:jc w:val="center"/>
              <w:rPr>
                <w:rFonts w:ascii="Calibri" w:hAnsi="Calibri"/>
                <w:sz w:val="20"/>
                <w:szCs w:val="20"/>
              </w:rPr>
            </w:pPr>
            <w:r w:rsidRPr="009749E8">
              <w:rPr>
                <w:rFonts w:ascii="Calibri" w:hAnsi="Calibri"/>
                <w:sz w:val="20"/>
                <w:szCs w:val="20"/>
              </w:rPr>
              <w:t>Directeur de la Planification</w:t>
            </w:r>
          </w:p>
          <w:p w14:paraId="70441D67" w14:textId="68342EDA" w:rsidR="00EB59F0" w:rsidRPr="009749E8" w:rsidRDefault="00EB59F0" w:rsidP="00632292">
            <w:pPr>
              <w:spacing w:after="0" w:line="240" w:lineRule="auto"/>
              <w:ind w:left="72"/>
              <w:jc w:val="center"/>
              <w:rPr>
                <w:rFonts w:ascii="Calibri" w:hAnsi="Calibri"/>
                <w:sz w:val="20"/>
                <w:szCs w:val="20"/>
              </w:rPr>
            </w:pPr>
            <w:r w:rsidRPr="009749E8">
              <w:rPr>
                <w:rFonts w:ascii="Calibri" w:hAnsi="Calibri"/>
                <w:sz w:val="20"/>
                <w:szCs w:val="20"/>
              </w:rPr>
              <w:t>Tél</w:t>
            </w:r>
            <w:r w:rsidR="00FD0F24" w:rsidRPr="009749E8">
              <w:rPr>
                <w:rFonts w:ascii="Calibri" w:hAnsi="Calibri"/>
                <w:sz w:val="20"/>
                <w:szCs w:val="20"/>
              </w:rPr>
              <w:t> </w:t>
            </w:r>
            <w:r w:rsidRPr="009749E8">
              <w:rPr>
                <w:rFonts w:ascii="Calibri" w:hAnsi="Calibri"/>
                <w:sz w:val="20"/>
                <w:szCs w:val="20"/>
              </w:rPr>
              <w:t>: +</w:t>
            </w:r>
            <w:r w:rsidR="00FD0F24" w:rsidRPr="009749E8">
              <w:rPr>
                <w:rFonts w:ascii="Calibri" w:hAnsi="Calibri"/>
                <w:sz w:val="20"/>
                <w:szCs w:val="20"/>
              </w:rPr>
              <w:t> </w:t>
            </w:r>
            <w:r w:rsidRPr="009749E8">
              <w:rPr>
                <w:rFonts w:ascii="Calibri" w:hAnsi="Calibri"/>
                <w:sz w:val="20"/>
                <w:szCs w:val="20"/>
              </w:rPr>
              <w:t>(225) 20 22 99 16</w:t>
            </w:r>
          </w:p>
          <w:p w14:paraId="0028DC60" w14:textId="1FE19E75" w:rsidR="00EB59F0" w:rsidRPr="009749E8" w:rsidRDefault="00EB59F0" w:rsidP="00632292">
            <w:pPr>
              <w:spacing w:after="0" w:line="240" w:lineRule="auto"/>
              <w:ind w:left="72"/>
              <w:jc w:val="center"/>
              <w:rPr>
                <w:rFonts w:ascii="Calibri" w:hAnsi="Calibri"/>
                <w:sz w:val="20"/>
                <w:szCs w:val="20"/>
              </w:rPr>
            </w:pPr>
            <w:r w:rsidRPr="009749E8">
              <w:rPr>
                <w:rFonts w:ascii="Calibri" w:hAnsi="Calibri"/>
                <w:sz w:val="20"/>
                <w:szCs w:val="20"/>
              </w:rPr>
              <w:t>Mobile</w:t>
            </w:r>
            <w:r w:rsidR="00FD0F24" w:rsidRPr="009749E8">
              <w:rPr>
                <w:rFonts w:ascii="Calibri" w:hAnsi="Calibri"/>
                <w:sz w:val="20"/>
                <w:szCs w:val="20"/>
              </w:rPr>
              <w:t> </w:t>
            </w:r>
            <w:r w:rsidRPr="009749E8">
              <w:rPr>
                <w:rFonts w:ascii="Calibri" w:hAnsi="Calibri"/>
                <w:sz w:val="20"/>
                <w:szCs w:val="20"/>
              </w:rPr>
              <w:t>: +</w:t>
            </w:r>
            <w:r w:rsidR="00FD0F24" w:rsidRPr="009749E8">
              <w:rPr>
                <w:rFonts w:ascii="Calibri" w:hAnsi="Calibri"/>
                <w:sz w:val="20"/>
                <w:szCs w:val="20"/>
              </w:rPr>
              <w:t> </w:t>
            </w:r>
            <w:r w:rsidRPr="009749E8">
              <w:rPr>
                <w:rFonts w:ascii="Calibri" w:hAnsi="Calibri"/>
                <w:sz w:val="20"/>
                <w:szCs w:val="20"/>
              </w:rPr>
              <w:t>(225) 05 77 15 76</w:t>
            </w:r>
          </w:p>
          <w:p w14:paraId="3A9B0E57" w14:textId="77777777" w:rsidR="00EB59F0" w:rsidRPr="009749E8" w:rsidRDefault="00031B01" w:rsidP="00632292">
            <w:pPr>
              <w:spacing w:after="0" w:line="240" w:lineRule="auto"/>
              <w:ind w:left="72"/>
              <w:jc w:val="center"/>
              <w:rPr>
                <w:rFonts w:ascii="Calibri" w:hAnsi="Calibri"/>
                <w:sz w:val="20"/>
                <w:szCs w:val="20"/>
              </w:rPr>
            </w:pPr>
            <w:hyperlink r:id="rId87" w:history="1">
              <w:r w:rsidR="00EB59F0" w:rsidRPr="009749E8">
                <w:rPr>
                  <w:rStyle w:val="Hyperlink"/>
                  <w:rFonts w:ascii="Calibri" w:hAnsi="Calibri"/>
                  <w:sz w:val="20"/>
                  <w:szCs w:val="20"/>
                </w:rPr>
                <w:t>djiakariyac@gmail.com</w:t>
              </w:r>
            </w:hyperlink>
          </w:p>
        </w:tc>
      </w:tr>
      <w:tr w:rsidR="00EB59F0" w:rsidRPr="009749E8" w14:paraId="18697639"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6E146E" w14:textId="2D88BF21" w:rsidR="00EB59F0" w:rsidRPr="009749E8" w:rsidRDefault="00EB59F0" w:rsidP="00D12F5D">
            <w:pPr>
              <w:spacing w:after="0"/>
              <w:jc w:val="both"/>
              <w:rPr>
                <w:rFonts w:ascii="Calibri" w:hAnsi="Calibri"/>
                <w:sz w:val="20"/>
                <w:szCs w:val="20"/>
              </w:rPr>
            </w:pPr>
            <w:r w:rsidRPr="009749E8">
              <w:rPr>
                <w:rFonts w:ascii="Calibri" w:hAnsi="Calibri"/>
                <w:sz w:val="20"/>
                <w:szCs w:val="20"/>
              </w:rPr>
              <w:t>Localisation</w:t>
            </w:r>
            <w:r w:rsidR="00FD0F24" w:rsidRPr="009749E8">
              <w:rPr>
                <w:rFonts w:ascii="Calibri" w:hAnsi="Calibri"/>
                <w:sz w:val="20"/>
                <w:szCs w:val="20"/>
              </w:rPr>
              <w:t> </w:t>
            </w:r>
            <w:r w:rsidRPr="009749E8">
              <w:rPr>
                <w:rFonts w:ascii="Calibri" w:hAnsi="Calibri"/>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29EF8" w14:textId="77777777" w:rsidR="00EB59F0" w:rsidRPr="009749E8" w:rsidRDefault="00EB59F0" w:rsidP="00D12F5D">
            <w:pPr>
              <w:spacing w:after="0"/>
              <w:ind w:left="72"/>
              <w:jc w:val="both"/>
              <w:rPr>
                <w:rFonts w:ascii="Calibri" w:hAnsi="Calibri"/>
                <w:sz w:val="20"/>
                <w:szCs w:val="20"/>
              </w:rPr>
            </w:pPr>
            <w:r w:rsidRPr="009749E8">
              <w:rPr>
                <w:rFonts w:ascii="Calibri" w:hAnsi="Calibri"/>
                <w:sz w:val="20"/>
                <w:szCs w:val="20"/>
              </w:rPr>
              <w:t>Abidjan – Anyama</w:t>
            </w:r>
          </w:p>
        </w:tc>
      </w:tr>
      <w:tr w:rsidR="00EB59F0" w:rsidRPr="009749E8" w14:paraId="546CEC55" w14:textId="77777777" w:rsidTr="00D12F5D">
        <w:trPr>
          <w:trHeight w:val="192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0E9324A" w14:textId="77777777" w:rsidR="00EB59F0" w:rsidRPr="009749E8" w:rsidRDefault="00EB59F0" w:rsidP="00D12F5D">
            <w:pPr>
              <w:spacing w:after="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B0299" w14:textId="0CB55DD3" w:rsidR="00EB59F0" w:rsidRPr="009749E8" w:rsidRDefault="00EB59F0" w:rsidP="00D12F5D">
            <w:pPr>
              <w:spacing w:after="0" w:line="240" w:lineRule="auto"/>
              <w:jc w:val="both"/>
              <w:rPr>
                <w:rFonts w:ascii="Calibri" w:hAnsi="Calibri"/>
                <w:sz w:val="20"/>
                <w:szCs w:val="20"/>
              </w:rPr>
            </w:pPr>
            <w:r w:rsidRPr="009749E8">
              <w:rPr>
                <w:rFonts w:ascii="Calibri" w:hAnsi="Calibri"/>
                <w:sz w:val="20"/>
                <w:szCs w:val="20"/>
              </w:rPr>
              <w:t>Le projet vise à regrouper les activités de commercialisation et d</w:t>
            </w:r>
            <w:r w:rsidR="00FD0F24" w:rsidRPr="009749E8">
              <w:rPr>
                <w:rFonts w:ascii="Calibri" w:hAnsi="Calibri"/>
                <w:sz w:val="20"/>
                <w:szCs w:val="20"/>
              </w:rPr>
              <w:t>’</w:t>
            </w:r>
            <w:r w:rsidRPr="009749E8">
              <w:rPr>
                <w:rFonts w:ascii="Calibri" w:hAnsi="Calibri"/>
                <w:sz w:val="20"/>
                <w:szCs w:val="20"/>
              </w:rPr>
              <w:t>abattage du bétail de la ville d</w:t>
            </w:r>
            <w:r w:rsidR="00FD0F24" w:rsidRPr="009749E8">
              <w:rPr>
                <w:rFonts w:ascii="Calibri" w:hAnsi="Calibri"/>
                <w:sz w:val="20"/>
                <w:szCs w:val="20"/>
              </w:rPr>
              <w:t>’</w:t>
            </w:r>
            <w:r w:rsidRPr="009749E8">
              <w:rPr>
                <w:rFonts w:ascii="Calibri" w:hAnsi="Calibri"/>
                <w:sz w:val="20"/>
                <w:szCs w:val="20"/>
              </w:rPr>
              <w:t>Abidjan et de ses banlieues, au niveau d</w:t>
            </w:r>
            <w:r w:rsidR="00FD0F24" w:rsidRPr="009749E8">
              <w:rPr>
                <w:rFonts w:ascii="Calibri" w:hAnsi="Calibri"/>
                <w:sz w:val="20"/>
                <w:szCs w:val="20"/>
              </w:rPr>
              <w:t>’</w:t>
            </w:r>
            <w:r w:rsidRPr="009749E8">
              <w:rPr>
                <w:rFonts w:ascii="Calibri" w:hAnsi="Calibri"/>
                <w:sz w:val="20"/>
                <w:szCs w:val="20"/>
              </w:rPr>
              <w:t>un centre unique localisé en périphérie urbaine (dans la commune d’Anyama, à 28 km au Nord d’Abidjan) et répondant aux normes de qualité et d’hygiène pour la population.</w:t>
            </w:r>
          </w:p>
          <w:p w14:paraId="4BDF6685" w14:textId="24DD2073" w:rsidR="00EB59F0" w:rsidRPr="009749E8" w:rsidRDefault="00EB59F0" w:rsidP="00D12F5D">
            <w:pPr>
              <w:spacing w:after="0" w:line="240" w:lineRule="auto"/>
              <w:jc w:val="both"/>
              <w:rPr>
                <w:rFonts w:ascii="Calibri" w:hAnsi="Calibri"/>
                <w:sz w:val="20"/>
                <w:szCs w:val="20"/>
              </w:rPr>
            </w:pPr>
            <w:r w:rsidRPr="009749E8">
              <w:rPr>
                <w:rFonts w:ascii="Calibri" w:hAnsi="Calibri"/>
                <w:sz w:val="20"/>
                <w:szCs w:val="20"/>
              </w:rPr>
              <w:t>Cet abattoir, composé d’un abattoir industriel et d’un marché à bétail, sera aménagé sur une superficie de 41 ha et disposera d’une zone de pâturage de 187 ha. Il aura une capacité d’abattage de 745 bovins et 425 petits ruminants par jour.</w:t>
            </w:r>
          </w:p>
        </w:tc>
      </w:tr>
      <w:tr w:rsidR="00EB59F0" w:rsidRPr="009749E8" w14:paraId="1A552273" w14:textId="77777777" w:rsidTr="00EB59F0">
        <w:trPr>
          <w:trHeight w:val="92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B367EC" w14:textId="77777777" w:rsidR="00EB59F0" w:rsidRPr="009749E8" w:rsidRDefault="00EB59F0" w:rsidP="00D12F5D">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6A9EC" w14:textId="77777777" w:rsidR="00EB59F0" w:rsidRPr="009749E8" w:rsidRDefault="00EB59F0"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Renforcement du contrôle et de la sécurité sanitaire</w:t>
            </w:r>
          </w:p>
          <w:p w14:paraId="36D1667A" w14:textId="77777777" w:rsidR="00EB59F0" w:rsidRPr="009749E8" w:rsidRDefault="00EB59F0"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Amélioration du circuit de commercialisation du bétail</w:t>
            </w:r>
          </w:p>
        </w:tc>
      </w:tr>
      <w:tr w:rsidR="00EB59F0" w:rsidRPr="009749E8" w14:paraId="29B4DF4C"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175E3B" w14:textId="77777777" w:rsidR="00EB59F0" w:rsidRPr="009749E8" w:rsidRDefault="00EB59F0" w:rsidP="00D12F5D">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6F013" w14:textId="77777777" w:rsidR="00EB59F0" w:rsidRPr="009749E8" w:rsidRDefault="00A01B49" w:rsidP="00D12F5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 xml:space="preserve">Financement, construction, exploitation, </w:t>
            </w:r>
            <w:r w:rsidR="00EB59F0" w:rsidRPr="009749E8">
              <w:rPr>
                <w:rFonts w:ascii="Calibri" w:hAnsi="Calibri"/>
                <w:sz w:val="20"/>
                <w:szCs w:val="20"/>
              </w:rPr>
              <w:t>entretien</w:t>
            </w:r>
          </w:p>
        </w:tc>
      </w:tr>
      <w:tr w:rsidR="00EB59F0" w:rsidRPr="009749E8" w14:paraId="29196135" w14:textId="77777777" w:rsidTr="00EB59F0">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E72AA6" w14:textId="77777777" w:rsidR="00EB59F0" w:rsidRPr="009749E8" w:rsidRDefault="00EB59F0" w:rsidP="00D12F5D">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BD316" w14:textId="77777777" w:rsidR="00EB59F0" w:rsidRPr="009749E8" w:rsidRDefault="00EB59F0" w:rsidP="00D12F5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21 200 M FCFA</w:t>
            </w:r>
          </w:p>
          <w:p w14:paraId="2ABDAFFC" w14:textId="77777777" w:rsidR="00EB59F0" w:rsidRPr="009749E8" w:rsidRDefault="00EB59F0" w:rsidP="00D12F5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32 M EUR</w:t>
            </w:r>
          </w:p>
          <w:p w14:paraId="4A152AD7" w14:textId="7C9C9505" w:rsidR="00EB59F0" w:rsidRPr="009749E8" w:rsidRDefault="00EB59F0" w:rsidP="00D12F5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42 M USD (1$ =</w:t>
            </w:r>
            <w:r w:rsidR="00FD0F24" w:rsidRPr="009749E8">
              <w:rPr>
                <w:rFonts w:ascii="Calibri" w:hAnsi="Calibri"/>
                <w:sz w:val="20"/>
                <w:szCs w:val="20"/>
              </w:rPr>
              <w:t> </w:t>
            </w:r>
            <w:r w:rsidRPr="009749E8">
              <w:rPr>
                <w:rFonts w:ascii="Calibri" w:hAnsi="Calibri"/>
                <w:sz w:val="20"/>
                <w:szCs w:val="20"/>
              </w:rPr>
              <w:t>500 FCFA)</w:t>
            </w:r>
          </w:p>
        </w:tc>
      </w:tr>
      <w:tr w:rsidR="00EB59F0" w:rsidRPr="009749E8" w14:paraId="3D7A6338"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B305B2" w14:textId="11FD76EA" w:rsidR="00EB59F0" w:rsidRPr="009749E8" w:rsidRDefault="00EB59F0" w:rsidP="00D12F5D">
            <w:pPr>
              <w:spacing w:after="0"/>
              <w:jc w:val="both"/>
              <w:rPr>
                <w:rFonts w:ascii="Calibri" w:hAnsi="Calibri"/>
                <w:sz w:val="20"/>
                <w:szCs w:val="20"/>
              </w:rPr>
            </w:pPr>
            <w:r w:rsidRPr="009749E8">
              <w:rPr>
                <w:rFonts w:ascii="Calibri" w:hAnsi="Calibri"/>
                <w:sz w:val="20"/>
                <w:szCs w:val="20"/>
              </w:rPr>
              <w:t>Projet</w:t>
            </w:r>
            <w:r w:rsidR="00FD0F24" w:rsidRPr="009749E8">
              <w:rPr>
                <w:rFonts w:ascii="Calibri" w:hAnsi="Calibri"/>
                <w:sz w:val="20"/>
                <w:szCs w:val="20"/>
              </w:rPr>
              <w:t xml:space="preserve"> </w:t>
            </w:r>
            <w:r w:rsidRPr="009749E8">
              <w:rPr>
                <w:rFonts w:ascii="Calibri" w:hAnsi="Calibri"/>
                <w:sz w:val="20"/>
                <w:szCs w:val="20"/>
              </w:rPr>
              <w:t>(s) lié</w:t>
            </w:r>
            <w:r w:rsidR="00FD0F24"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E5687" w14:textId="77777777" w:rsidR="00EB59F0" w:rsidRPr="009749E8" w:rsidRDefault="00EB59F0" w:rsidP="00D12F5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EB59F0" w:rsidRPr="009749E8" w14:paraId="5193B637" w14:textId="77777777" w:rsidTr="00D12F5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D1D95" w14:textId="77777777" w:rsidR="00EB59F0" w:rsidRPr="009749E8" w:rsidRDefault="00EB59F0" w:rsidP="00D12F5D">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4A67D" w14:textId="77777777" w:rsidR="00EB59F0" w:rsidRPr="009749E8" w:rsidRDefault="00EB59F0" w:rsidP="00D12F5D">
            <w:pPr>
              <w:spacing w:after="0"/>
              <w:rPr>
                <w:rFonts w:ascii="Calibri" w:hAnsi="Calibri"/>
                <w:sz w:val="20"/>
                <w:szCs w:val="20"/>
              </w:rPr>
            </w:pPr>
            <w:r w:rsidRPr="009749E8">
              <w:rPr>
                <w:rFonts w:ascii="Calibri" w:hAnsi="Calibri"/>
                <w:sz w:val="20"/>
                <w:szCs w:val="20"/>
              </w:rPr>
              <w:t>Type de partenariat envisagé</w:t>
            </w:r>
          </w:p>
        </w:tc>
      </w:tr>
      <w:tr w:rsidR="00EB59F0" w:rsidRPr="009749E8" w14:paraId="073261FE" w14:textId="77777777" w:rsidTr="00D12F5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24DA6" w14:textId="77777777" w:rsidR="00EB59F0" w:rsidRPr="009749E8" w:rsidRDefault="00EB59F0"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9A1D5" w14:textId="77777777" w:rsidR="00EB59F0" w:rsidRPr="009749E8" w:rsidRDefault="005C0068"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Concession / BOT</w:t>
            </w:r>
          </w:p>
        </w:tc>
      </w:tr>
      <w:tr w:rsidR="00EB59F0" w:rsidRPr="009749E8" w14:paraId="59B1EB12" w14:textId="77777777" w:rsidTr="00EB59F0">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2E5F942" w14:textId="77777777" w:rsidR="00EB59F0" w:rsidRPr="009749E8" w:rsidRDefault="00EB59F0" w:rsidP="00D12F5D">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8245B" w14:textId="77777777" w:rsidR="00EB59F0" w:rsidRPr="009749E8" w:rsidRDefault="00EB59F0" w:rsidP="00D12F5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p w14:paraId="56B7868E" w14:textId="77777777" w:rsidR="00EB59F0" w:rsidRPr="009749E8" w:rsidRDefault="00EB59F0" w:rsidP="00D12F5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Actualisation des études préparatoires en cours</w:t>
            </w:r>
          </w:p>
        </w:tc>
      </w:tr>
      <w:tr w:rsidR="00EB59F0" w:rsidRPr="009749E8" w14:paraId="4EE9F0D8" w14:textId="77777777" w:rsidTr="00EB59F0">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940A8D" w14:textId="43C7BCC9" w:rsidR="00EB59F0" w:rsidRPr="009749E8" w:rsidRDefault="00EB59F0" w:rsidP="00D12F5D">
            <w:pPr>
              <w:spacing w:after="0"/>
              <w:jc w:val="both"/>
              <w:rPr>
                <w:rFonts w:ascii="Calibri" w:hAnsi="Calibri"/>
                <w:sz w:val="20"/>
                <w:szCs w:val="20"/>
              </w:rPr>
            </w:pPr>
            <w:r w:rsidRPr="009749E8">
              <w:rPr>
                <w:rFonts w:ascii="Calibri" w:hAnsi="Calibri"/>
                <w:sz w:val="20"/>
                <w:szCs w:val="20"/>
              </w:rPr>
              <w:t>Prochaine</w:t>
            </w:r>
            <w:r w:rsidR="00FD0F24" w:rsidRPr="009749E8">
              <w:rPr>
                <w:rFonts w:ascii="Calibri" w:hAnsi="Calibri"/>
                <w:sz w:val="20"/>
                <w:szCs w:val="20"/>
              </w:rPr>
              <w:t xml:space="preserve"> </w:t>
            </w:r>
            <w:r w:rsidRPr="009749E8">
              <w:rPr>
                <w:rFonts w:ascii="Calibri" w:hAnsi="Calibri"/>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5841C" w14:textId="77777777" w:rsidR="00EB59F0" w:rsidRPr="009749E8" w:rsidRDefault="00EB59F0" w:rsidP="00D12F5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complémentaires</w:t>
            </w:r>
          </w:p>
          <w:p w14:paraId="548A0B8D" w14:textId="77777777" w:rsidR="00EB59F0" w:rsidRPr="009749E8" w:rsidRDefault="00EB59F0" w:rsidP="00D12F5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0AF3FDD5" w14:textId="77777777" w:rsidR="001D6942" w:rsidRPr="009749E8" w:rsidRDefault="001D6942" w:rsidP="00350EF1">
      <w:pPr>
        <w:sectPr w:rsidR="001D6942" w:rsidRPr="009749E8" w:rsidSect="008E2BD0">
          <w:pgSz w:w="11906" w:h="16838"/>
          <w:pgMar w:top="1417" w:right="1417" w:bottom="1417" w:left="1417" w:header="708" w:footer="708" w:gutter="0"/>
          <w:cols w:space="708"/>
          <w:titlePg/>
          <w:docGrid w:linePitch="360"/>
        </w:sectPr>
      </w:pPr>
    </w:p>
    <w:p w14:paraId="1A84B376" w14:textId="77777777" w:rsidR="001D6942" w:rsidRPr="009749E8" w:rsidRDefault="001D6942" w:rsidP="001D6942">
      <w:pPr>
        <w:pStyle w:val="Heading1"/>
        <w:spacing w:before="240" w:beforeAutospacing="0"/>
        <w:ind w:left="2127" w:hanging="1769"/>
        <w:rPr>
          <w:rFonts w:ascii="Calibri" w:hAnsi="Calibri"/>
          <w:b w:val="0"/>
        </w:rPr>
      </w:pPr>
      <w:bookmarkStart w:id="74" w:name="_Toc415740773"/>
      <w:bookmarkStart w:id="75" w:name="_Toc289958006"/>
      <w:bookmarkStart w:id="76" w:name="_Toc321759962"/>
      <w:r w:rsidRPr="009749E8">
        <w:rPr>
          <w:rFonts w:ascii="Calibri" w:hAnsi="Calibri"/>
          <w:b w:val="0"/>
        </w:rPr>
        <w:lastRenderedPageBreak/>
        <w:t>Aménagement et exploitation du débarcadère de pêche de Sassandra</w:t>
      </w:r>
      <w:bookmarkEnd w:id="74"/>
      <w:bookmarkEnd w:id="75"/>
      <w:bookmarkEnd w:id="7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1D6942" w:rsidRPr="009749E8" w14:paraId="38477AF3"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E58630" w14:textId="77777777" w:rsidR="001D6942" w:rsidRPr="009749E8" w:rsidRDefault="001D6942" w:rsidP="00907ED2">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9D4D9" w14:textId="77777777" w:rsidR="001D6942" w:rsidRPr="009749E8" w:rsidRDefault="001D6942" w:rsidP="00907ED2">
            <w:pPr>
              <w:spacing w:after="0"/>
              <w:jc w:val="both"/>
              <w:rPr>
                <w:rFonts w:ascii="Calibri" w:hAnsi="Calibri"/>
                <w:bCs/>
                <w:sz w:val="20"/>
                <w:szCs w:val="20"/>
              </w:rPr>
            </w:pPr>
            <w:r w:rsidRPr="009749E8">
              <w:rPr>
                <w:rFonts w:ascii="Calibri" w:hAnsi="Calibri"/>
                <w:bCs/>
                <w:sz w:val="20"/>
                <w:szCs w:val="20"/>
              </w:rPr>
              <w:t>AMÉNAGEMENT ET EXPLOITATION DU DÉBARCADÈRE DE PÊCHE DE SASSANDRA</w:t>
            </w:r>
          </w:p>
        </w:tc>
      </w:tr>
      <w:tr w:rsidR="001D6942" w:rsidRPr="009749E8" w14:paraId="45020AA8"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448842" w14:textId="77777777" w:rsidR="001D6942" w:rsidRPr="009749E8" w:rsidRDefault="001D6942" w:rsidP="00907ED2">
            <w:pPr>
              <w:spacing w:after="0" w:line="240" w:lineRule="auto"/>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C067F" w14:textId="77777777" w:rsidR="001D6942" w:rsidRPr="009749E8" w:rsidRDefault="001D6942" w:rsidP="00907ED2">
            <w:pPr>
              <w:spacing w:after="0" w:line="240" w:lineRule="auto"/>
              <w:jc w:val="both"/>
              <w:rPr>
                <w:rFonts w:ascii="Calibri" w:hAnsi="Calibri"/>
                <w:sz w:val="20"/>
                <w:szCs w:val="20"/>
              </w:rPr>
            </w:pPr>
            <w:r w:rsidRPr="009749E8">
              <w:rPr>
                <w:rFonts w:ascii="Calibri" w:hAnsi="Calibri"/>
                <w:sz w:val="20"/>
                <w:szCs w:val="20"/>
              </w:rPr>
              <w:t>MINISTÈRE DES RESSOURCES ANIMALES ET HALIEUTIQUES</w:t>
            </w:r>
          </w:p>
        </w:tc>
      </w:tr>
      <w:tr w:rsidR="001D6942" w:rsidRPr="009749E8" w14:paraId="295DDED5" w14:textId="77777777" w:rsidTr="00907ED2">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5FA4AC" w14:textId="77777777" w:rsidR="001D6942" w:rsidRPr="009749E8" w:rsidRDefault="001D6942" w:rsidP="00907ED2">
            <w:pPr>
              <w:rPr>
                <w:rFonts w:ascii="Calibri" w:hAnsi="Calibri"/>
                <w:sz w:val="20"/>
                <w:szCs w:val="20"/>
              </w:rPr>
            </w:pPr>
            <w:r w:rsidRPr="009749E8">
              <w:rPr>
                <w:rFonts w:ascii="Calibri" w:hAnsi="Calibri"/>
                <w:sz w:val="20"/>
                <w:szCs w:val="20"/>
              </w:rPr>
              <w:t>Cellule Focale de l’Autorité contractante</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D4BED" w14:textId="77777777" w:rsidR="001D6942" w:rsidRPr="009749E8" w:rsidRDefault="001D6942" w:rsidP="00907ED2">
            <w:pPr>
              <w:spacing w:after="0" w:line="240" w:lineRule="auto"/>
              <w:ind w:left="72"/>
              <w:jc w:val="center"/>
              <w:rPr>
                <w:rFonts w:ascii="Calibri" w:hAnsi="Calibri"/>
                <w:sz w:val="20"/>
                <w:szCs w:val="20"/>
              </w:rPr>
            </w:pPr>
            <w:r w:rsidRPr="009749E8">
              <w:rPr>
                <w:rFonts w:ascii="Calibri" w:hAnsi="Calibri"/>
                <w:sz w:val="20"/>
                <w:szCs w:val="20"/>
              </w:rPr>
              <w:t>M. KOFFI Koumi Marcel</w:t>
            </w:r>
          </w:p>
          <w:p w14:paraId="44969D3D" w14:textId="77777777" w:rsidR="001D6942" w:rsidRPr="009749E8" w:rsidRDefault="001D6942" w:rsidP="00907ED2">
            <w:pPr>
              <w:spacing w:after="0" w:line="240" w:lineRule="auto"/>
              <w:ind w:left="72"/>
              <w:jc w:val="center"/>
              <w:rPr>
                <w:rFonts w:ascii="Calibri" w:hAnsi="Calibri"/>
                <w:sz w:val="20"/>
                <w:szCs w:val="20"/>
              </w:rPr>
            </w:pPr>
            <w:r w:rsidRPr="009749E8">
              <w:rPr>
                <w:rFonts w:ascii="Calibri" w:hAnsi="Calibri"/>
                <w:sz w:val="20"/>
                <w:szCs w:val="20"/>
              </w:rPr>
              <w:t>Conseiller Technique du MIRAH</w:t>
            </w:r>
          </w:p>
          <w:p w14:paraId="611AF457" w14:textId="77777777" w:rsidR="001D6942" w:rsidRPr="009749E8" w:rsidRDefault="001D6942" w:rsidP="00907ED2">
            <w:pPr>
              <w:spacing w:after="0" w:line="240" w:lineRule="auto"/>
              <w:ind w:left="72"/>
              <w:jc w:val="center"/>
              <w:rPr>
                <w:rFonts w:ascii="Calibri" w:hAnsi="Calibri"/>
                <w:sz w:val="20"/>
                <w:szCs w:val="20"/>
              </w:rPr>
            </w:pPr>
            <w:r w:rsidRPr="009749E8">
              <w:rPr>
                <w:rFonts w:ascii="Calibri" w:hAnsi="Calibri"/>
                <w:sz w:val="20"/>
                <w:szCs w:val="20"/>
              </w:rPr>
              <w:t>Tel : (225) 20 22 99 19</w:t>
            </w:r>
          </w:p>
          <w:p w14:paraId="621C9CDF" w14:textId="4997DBDB" w:rsidR="001D6942" w:rsidRPr="009749E8" w:rsidRDefault="00031B01" w:rsidP="00907ED2">
            <w:pPr>
              <w:spacing w:after="0" w:line="240" w:lineRule="auto"/>
              <w:ind w:left="72"/>
              <w:jc w:val="center"/>
              <w:rPr>
                <w:rFonts w:ascii="Calibri" w:hAnsi="Calibri"/>
                <w:sz w:val="20"/>
                <w:szCs w:val="20"/>
              </w:rPr>
            </w:pPr>
            <w:hyperlink r:id="rId88" w:history="1">
              <w:r w:rsidR="001D6942" w:rsidRPr="009749E8">
                <w:rPr>
                  <w:rStyle w:val="Hyperlink"/>
                  <w:rFonts w:ascii="Calibri" w:hAnsi="Calibri"/>
                  <w:sz w:val="20"/>
                  <w:szCs w:val="20"/>
                </w:rPr>
                <w:t>marcelkoffikoumi@yahoo.fr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7EBB0D18" w14:textId="77777777" w:rsidR="001D6942" w:rsidRPr="009749E8" w:rsidRDefault="001D6942" w:rsidP="00907ED2">
            <w:pPr>
              <w:spacing w:after="0" w:line="240" w:lineRule="auto"/>
              <w:ind w:left="72"/>
              <w:jc w:val="center"/>
              <w:rPr>
                <w:rFonts w:ascii="Calibri" w:hAnsi="Calibri"/>
                <w:sz w:val="20"/>
                <w:szCs w:val="20"/>
              </w:rPr>
            </w:pPr>
            <w:r w:rsidRPr="009749E8">
              <w:rPr>
                <w:rFonts w:ascii="Calibri" w:hAnsi="Calibri"/>
                <w:sz w:val="20"/>
                <w:szCs w:val="20"/>
              </w:rPr>
              <w:t>M. COULIBALY DJIAKARIYA</w:t>
            </w:r>
          </w:p>
          <w:p w14:paraId="68F25C1C" w14:textId="77777777" w:rsidR="001D6942" w:rsidRPr="009749E8" w:rsidRDefault="001D6942" w:rsidP="00907ED2">
            <w:pPr>
              <w:spacing w:after="0" w:line="240" w:lineRule="auto"/>
              <w:ind w:left="72"/>
              <w:jc w:val="center"/>
              <w:rPr>
                <w:rFonts w:ascii="Calibri" w:hAnsi="Calibri"/>
                <w:sz w:val="20"/>
                <w:szCs w:val="20"/>
              </w:rPr>
            </w:pPr>
            <w:r w:rsidRPr="009749E8">
              <w:rPr>
                <w:rFonts w:ascii="Calibri" w:hAnsi="Calibri"/>
                <w:sz w:val="20"/>
                <w:szCs w:val="20"/>
              </w:rPr>
              <w:t>Directeur de la Planification</w:t>
            </w:r>
          </w:p>
          <w:p w14:paraId="34C48AE5" w14:textId="68FE2DF6" w:rsidR="001D6942" w:rsidRPr="009749E8" w:rsidRDefault="001D6942" w:rsidP="00907ED2">
            <w:pPr>
              <w:spacing w:after="0" w:line="240" w:lineRule="auto"/>
              <w:ind w:left="72"/>
              <w:jc w:val="center"/>
              <w:rPr>
                <w:rFonts w:ascii="Calibri" w:hAnsi="Calibri"/>
                <w:sz w:val="20"/>
                <w:szCs w:val="20"/>
              </w:rPr>
            </w:pPr>
            <w:r w:rsidRPr="009749E8">
              <w:rPr>
                <w:rFonts w:ascii="Calibri" w:hAnsi="Calibri"/>
                <w:sz w:val="20"/>
                <w:szCs w:val="20"/>
              </w:rPr>
              <w:t>Tél</w:t>
            </w:r>
            <w:r w:rsidR="00FD0F24" w:rsidRPr="009749E8">
              <w:rPr>
                <w:rFonts w:ascii="Calibri" w:hAnsi="Calibri"/>
                <w:sz w:val="20"/>
                <w:szCs w:val="20"/>
              </w:rPr>
              <w:t> </w:t>
            </w:r>
            <w:r w:rsidRPr="009749E8">
              <w:rPr>
                <w:rFonts w:ascii="Calibri" w:hAnsi="Calibri"/>
                <w:sz w:val="20"/>
                <w:szCs w:val="20"/>
              </w:rPr>
              <w:t>: +</w:t>
            </w:r>
            <w:r w:rsidR="00FD0F24" w:rsidRPr="009749E8">
              <w:rPr>
                <w:rFonts w:ascii="Calibri" w:hAnsi="Calibri"/>
                <w:sz w:val="20"/>
                <w:szCs w:val="20"/>
              </w:rPr>
              <w:t> </w:t>
            </w:r>
            <w:r w:rsidRPr="009749E8">
              <w:rPr>
                <w:rFonts w:ascii="Calibri" w:hAnsi="Calibri"/>
                <w:sz w:val="20"/>
                <w:szCs w:val="20"/>
              </w:rPr>
              <w:t>(225) 20 22 99 16</w:t>
            </w:r>
          </w:p>
          <w:p w14:paraId="73113C2B" w14:textId="682BA785" w:rsidR="001D6942" w:rsidRPr="009749E8" w:rsidRDefault="001D6942" w:rsidP="00907ED2">
            <w:pPr>
              <w:spacing w:after="0" w:line="240" w:lineRule="auto"/>
              <w:ind w:left="72"/>
              <w:jc w:val="center"/>
              <w:rPr>
                <w:rFonts w:ascii="Calibri" w:hAnsi="Calibri"/>
                <w:sz w:val="20"/>
                <w:szCs w:val="20"/>
              </w:rPr>
            </w:pPr>
            <w:r w:rsidRPr="009749E8">
              <w:rPr>
                <w:rFonts w:ascii="Calibri" w:hAnsi="Calibri"/>
                <w:sz w:val="20"/>
                <w:szCs w:val="20"/>
              </w:rPr>
              <w:t>Mobile</w:t>
            </w:r>
            <w:r w:rsidR="00FD0F24" w:rsidRPr="009749E8">
              <w:rPr>
                <w:rFonts w:ascii="Calibri" w:hAnsi="Calibri"/>
                <w:sz w:val="20"/>
                <w:szCs w:val="20"/>
              </w:rPr>
              <w:t> </w:t>
            </w:r>
            <w:r w:rsidRPr="009749E8">
              <w:rPr>
                <w:rFonts w:ascii="Calibri" w:hAnsi="Calibri"/>
                <w:sz w:val="20"/>
                <w:szCs w:val="20"/>
              </w:rPr>
              <w:t>: +</w:t>
            </w:r>
            <w:r w:rsidR="00FD0F24" w:rsidRPr="009749E8">
              <w:rPr>
                <w:rFonts w:ascii="Calibri" w:hAnsi="Calibri"/>
                <w:sz w:val="20"/>
                <w:szCs w:val="20"/>
              </w:rPr>
              <w:t> </w:t>
            </w:r>
            <w:r w:rsidRPr="009749E8">
              <w:rPr>
                <w:rFonts w:ascii="Calibri" w:hAnsi="Calibri"/>
                <w:sz w:val="20"/>
                <w:szCs w:val="20"/>
              </w:rPr>
              <w:t>(225) 05 77 15 76</w:t>
            </w:r>
          </w:p>
          <w:p w14:paraId="773E3AAC" w14:textId="77777777" w:rsidR="001D6942" w:rsidRPr="009749E8" w:rsidRDefault="00031B01" w:rsidP="00907ED2">
            <w:pPr>
              <w:spacing w:after="0" w:line="240" w:lineRule="auto"/>
              <w:ind w:left="72"/>
              <w:jc w:val="center"/>
              <w:rPr>
                <w:rFonts w:ascii="Calibri" w:hAnsi="Calibri"/>
                <w:sz w:val="20"/>
                <w:szCs w:val="20"/>
              </w:rPr>
            </w:pPr>
            <w:hyperlink r:id="rId89" w:history="1">
              <w:r w:rsidR="001D6942" w:rsidRPr="009749E8">
                <w:rPr>
                  <w:rStyle w:val="Hyperlink"/>
                  <w:rFonts w:ascii="Calibri" w:hAnsi="Calibri"/>
                  <w:sz w:val="20"/>
                  <w:szCs w:val="20"/>
                </w:rPr>
                <w:t>djiakariyac@gmail.com</w:t>
              </w:r>
            </w:hyperlink>
          </w:p>
        </w:tc>
      </w:tr>
      <w:tr w:rsidR="001D6942" w:rsidRPr="009749E8" w14:paraId="4C14118E"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3A5F15" w14:textId="6DC685F6" w:rsidR="001D6942" w:rsidRPr="009749E8" w:rsidRDefault="001D6942" w:rsidP="00907ED2">
            <w:pPr>
              <w:spacing w:after="0" w:line="240" w:lineRule="auto"/>
              <w:jc w:val="both"/>
              <w:rPr>
                <w:rFonts w:ascii="Calibri" w:hAnsi="Calibri"/>
                <w:sz w:val="20"/>
                <w:szCs w:val="20"/>
              </w:rPr>
            </w:pPr>
            <w:r w:rsidRPr="009749E8">
              <w:rPr>
                <w:rFonts w:ascii="Calibri" w:hAnsi="Calibri"/>
                <w:sz w:val="20"/>
                <w:szCs w:val="20"/>
              </w:rPr>
              <w:t>Localisation</w:t>
            </w:r>
            <w:r w:rsidR="00FD0F24" w:rsidRPr="009749E8">
              <w:rPr>
                <w:rFonts w:ascii="Calibri" w:hAnsi="Calibri"/>
                <w:sz w:val="20"/>
                <w:szCs w:val="20"/>
              </w:rPr>
              <w:t> </w:t>
            </w:r>
            <w:r w:rsidRPr="009749E8">
              <w:rPr>
                <w:rFonts w:ascii="Calibri" w:hAnsi="Calibri"/>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E69F8" w14:textId="77777777" w:rsidR="001D6942" w:rsidRPr="009749E8" w:rsidRDefault="001D6942" w:rsidP="00907ED2">
            <w:pPr>
              <w:spacing w:after="0" w:line="240" w:lineRule="auto"/>
              <w:jc w:val="both"/>
              <w:rPr>
                <w:rFonts w:ascii="Calibri" w:hAnsi="Calibri"/>
                <w:sz w:val="20"/>
                <w:szCs w:val="20"/>
              </w:rPr>
            </w:pPr>
            <w:r w:rsidRPr="009749E8">
              <w:rPr>
                <w:rFonts w:ascii="Calibri" w:hAnsi="Calibri"/>
                <w:sz w:val="20"/>
                <w:szCs w:val="20"/>
              </w:rPr>
              <w:t>Sassandra</w:t>
            </w:r>
          </w:p>
        </w:tc>
      </w:tr>
      <w:tr w:rsidR="001D6942" w:rsidRPr="009749E8" w14:paraId="7E880100" w14:textId="77777777" w:rsidTr="00ED0567">
        <w:trPr>
          <w:trHeight w:val="199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F252D9" w14:textId="77777777" w:rsidR="001D6942" w:rsidRPr="009749E8" w:rsidRDefault="001D6942" w:rsidP="00907ED2">
            <w:pPr>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21267B" w14:textId="4BAC84A7" w:rsidR="001D6942" w:rsidRPr="009749E8" w:rsidRDefault="001D6942" w:rsidP="00ED0567">
            <w:pPr>
              <w:spacing w:after="120" w:line="240" w:lineRule="auto"/>
              <w:jc w:val="both"/>
              <w:rPr>
                <w:rFonts w:ascii="Calibri" w:hAnsi="Calibri"/>
                <w:sz w:val="20"/>
                <w:szCs w:val="20"/>
              </w:rPr>
            </w:pPr>
            <w:r w:rsidRPr="009749E8">
              <w:rPr>
                <w:rFonts w:ascii="Calibri" w:hAnsi="Calibri"/>
                <w:sz w:val="20"/>
                <w:szCs w:val="20"/>
              </w:rPr>
              <w:t>Ce projet d’aménagement du port de pêche artisanale de Sassandra vise à améliorer les activités de pêche en dotant ce secteur économique et social d’infrastructures de commercialisation et de conservation des productions halieutiques afin de réduire les pertes post</w:t>
            </w:r>
            <w:r w:rsidR="00F969F0" w:rsidRPr="009749E8">
              <w:rPr>
                <w:rFonts w:ascii="Calibri" w:hAnsi="Calibri"/>
                <w:sz w:val="20"/>
                <w:szCs w:val="20"/>
              </w:rPr>
              <w:t>-</w:t>
            </w:r>
            <w:r w:rsidRPr="009749E8">
              <w:rPr>
                <w:rFonts w:ascii="Calibri" w:hAnsi="Calibri"/>
                <w:sz w:val="20"/>
                <w:szCs w:val="20"/>
              </w:rPr>
              <w:t>capture et d’améliorer les conditions de travail et de vie des populations de pêcheurs du département de Sassandra.</w:t>
            </w:r>
          </w:p>
          <w:p w14:paraId="436115A4" w14:textId="69B1A063" w:rsidR="001D6942" w:rsidRPr="009749E8" w:rsidRDefault="001D6942" w:rsidP="00ED0567">
            <w:pPr>
              <w:spacing w:after="120" w:line="240" w:lineRule="auto"/>
              <w:jc w:val="both"/>
              <w:rPr>
                <w:rFonts w:ascii="Calibri" w:hAnsi="Calibri"/>
                <w:sz w:val="20"/>
                <w:szCs w:val="20"/>
              </w:rPr>
            </w:pPr>
            <w:r w:rsidRPr="009749E8">
              <w:rPr>
                <w:rFonts w:ascii="Calibri" w:hAnsi="Calibri"/>
                <w:sz w:val="20"/>
                <w:szCs w:val="20"/>
              </w:rPr>
              <w:t>Ce projet est réalisé grâce à un financement de la JICA (</w:t>
            </w:r>
            <w:r w:rsidRPr="009749E8">
              <w:rPr>
                <w:rFonts w:ascii="Calibri" w:hAnsi="Calibri"/>
                <w:i/>
                <w:sz w:val="20"/>
                <w:szCs w:val="20"/>
              </w:rPr>
              <w:t>Japan International Cooperation Agency</w:t>
            </w:r>
            <w:r w:rsidRPr="009749E8">
              <w:rPr>
                <w:rFonts w:ascii="Calibri" w:hAnsi="Calibri"/>
                <w:sz w:val="20"/>
                <w:szCs w:val="20"/>
              </w:rPr>
              <w:t>).</w:t>
            </w:r>
          </w:p>
        </w:tc>
      </w:tr>
      <w:tr w:rsidR="001D6942" w:rsidRPr="009749E8" w14:paraId="01E4F3E6" w14:textId="77777777" w:rsidTr="00907ED2">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9B67B1" w14:textId="77777777" w:rsidR="001D6942" w:rsidRPr="009749E8" w:rsidRDefault="001D6942" w:rsidP="00907ED2">
            <w:pPr>
              <w:spacing w:after="0" w:line="240" w:lineRule="auto"/>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5D388" w14:textId="77777777" w:rsidR="001D6942" w:rsidRPr="009749E8" w:rsidRDefault="001D6942" w:rsidP="00907ED2">
            <w:pPr>
              <w:numPr>
                <w:ilvl w:val="0"/>
                <w:numId w:val="1"/>
              </w:numPr>
              <w:spacing w:after="0" w:line="240" w:lineRule="auto"/>
              <w:jc w:val="both"/>
              <w:rPr>
                <w:rFonts w:ascii="Calibri" w:hAnsi="Calibri"/>
                <w:sz w:val="20"/>
                <w:szCs w:val="20"/>
              </w:rPr>
            </w:pPr>
            <w:r w:rsidRPr="009749E8">
              <w:rPr>
                <w:rFonts w:ascii="Calibri" w:hAnsi="Calibri"/>
                <w:sz w:val="20"/>
                <w:szCs w:val="20"/>
              </w:rPr>
              <w:t>Augmentation de la production nationale de pêche artisanale,</w:t>
            </w:r>
          </w:p>
          <w:p w14:paraId="31F0E744" w14:textId="77777777" w:rsidR="001D6942" w:rsidRPr="009749E8" w:rsidRDefault="001D6942" w:rsidP="00907ED2">
            <w:pPr>
              <w:numPr>
                <w:ilvl w:val="0"/>
                <w:numId w:val="1"/>
              </w:numPr>
              <w:spacing w:after="0" w:line="240" w:lineRule="auto"/>
              <w:jc w:val="both"/>
              <w:rPr>
                <w:rFonts w:ascii="Calibri" w:hAnsi="Calibri"/>
                <w:sz w:val="20"/>
                <w:szCs w:val="20"/>
              </w:rPr>
            </w:pPr>
            <w:r w:rsidRPr="009749E8">
              <w:rPr>
                <w:rFonts w:ascii="Calibri" w:hAnsi="Calibri"/>
                <w:sz w:val="20"/>
                <w:szCs w:val="20"/>
              </w:rPr>
              <w:t>Amélioration des conditions de vie des pêcheurs.</w:t>
            </w:r>
          </w:p>
        </w:tc>
      </w:tr>
      <w:tr w:rsidR="001D6942" w:rsidRPr="009749E8" w14:paraId="5C7CD1DB"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6D6A03" w14:textId="77777777" w:rsidR="001D6942" w:rsidRPr="009749E8" w:rsidRDefault="001D6942" w:rsidP="00907ED2">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8DC6B" w14:textId="77777777" w:rsidR="001D6942" w:rsidRPr="009749E8" w:rsidRDefault="001D6942" w:rsidP="00907ED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Construction, équipement, exploitation</w:t>
            </w:r>
          </w:p>
        </w:tc>
      </w:tr>
      <w:tr w:rsidR="001D6942" w:rsidRPr="009749E8" w14:paraId="3B35B54F" w14:textId="77777777" w:rsidTr="00907ED2">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8BA85C" w14:textId="77777777" w:rsidR="001D6942" w:rsidRPr="009749E8" w:rsidRDefault="001D6942" w:rsidP="00907ED2">
            <w:pPr>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6972D" w14:textId="77777777" w:rsidR="001D6942" w:rsidRPr="009749E8" w:rsidRDefault="001D6942" w:rsidP="00907ED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12 000 M FCFA</w:t>
            </w:r>
          </w:p>
          <w:p w14:paraId="18A29DAC" w14:textId="77777777" w:rsidR="001D6942" w:rsidRPr="009749E8" w:rsidRDefault="001D6942" w:rsidP="00907ED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18 M EUR</w:t>
            </w:r>
          </w:p>
          <w:p w14:paraId="3187A0EF" w14:textId="3EA9DDBC" w:rsidR="001D6942" w:rsidRPr="009749E8" w:rsidRDefault="001D6942" w:rsidP="00907ED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24 M USD (1$ =</w:t>
            </w:r>
            <w:r w:rsidR="00FD0F24" w:rsidRPr="009749E8">
              <w:rPr>
                <w:rFonts w:ascii="Calibri" w:hAnsi="Calibri"/>
                <w:sz w:val="20"/>
                <w:szCs w:val="20"/>
              </w:rPr>
              <w:t> </w:t>
            </w:r>
            <w:r w:rsidRPr="009749E8">
              <w:rPr>
                <w:rFonts w:ascii="Calibri" w:hAnsi="Calibri"/>
                <w:sz w:val="20"/>
                <w:szCs w:val="20"/>
              </w:rPr>
              <w:t>500 FCFA)</w:t>
            </w:r>
          </w:p>
        </w:tc>
      </w:tr>
      <w:tr w:rsidR="001D6942" w:rsidRPr="009749E8" w14:paraId="5AB7B721"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79724A" w14:textId="0CD2557F" w:rsidR="001D6942" w:rsidRPr="009749E8" w:rsidRDefault="001D6942" w:rsidP="00907ED2">
            <w:pPr>
              <w:spacing w:after="0" w:line="240" w:lineRule="auto"/>
              <w:jc w:val="both"/>
              <w:rPr>
                <w:rFonts w:ascii="Calibri" w:hAnsi="Calibri"/>
                <w:sz w:val="20"/>
                <w:szCs w:val="20"/>
              </w:rPr>
            </w:pPr>
            <w:r w:rsidRPr="009749E8">
              <w:rPr>
                <w:rFonts w:ascii="Calibri" w:hAnsi="Calibri"/>
                <w:sz w:val="20"/>
                <w:szCs w:val="20"/>
              </w:rPr>
              <w:t>Projet</w:t>
            </w:r>
            <w:r w:rsidR="00FD0F24" w:rsidRPr="009749E8">
              <w:rPr>
                <w:rFonts w:ascii="Calibri" w:hAnsi="Calibri"/>
                <w:sz w:val="20"/>
                <w:szCs w:val="20"/>
              </w:rPr>
              <w:t xml:space="preserve"> </w:t>
            </w:r>
            <w:r w:rsidRPr="009749E8">
              <w:rPr>
                <w:rFonts w:ascii="Calibri" w:hAnsi="Calibri"/>
                <w:sz w:val="20"/>
                <w:szCs w:val="20"/>
              </w:rPr>
              <w:t>(s) lié</w:t>
            </w:r>
            <w:r w:rsidR="00FD0F24"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24B83" w14:textId="77777777" w:rsidR="001D6942" w:rsidRPr="009749E8" w:rsidRDefault="001D6942" w:rsidP="00907ED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1D6942" w:rsidRPr="009749E8" w14:paraId="64F606D3" w14:textId="77777777" w:rsidTr="00907ED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96552" w14:textId="77777777" w:rsidR="001D6942" w:rsidRPr="009749E8" w:rsidRDefault="001D6942" w:rsidP="00907ED2">
            <w:pPr>
              <w:spacing w:after="0" w:line="240" w:lineRule="auto"/>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0F00C" w14:textId="77777777" w:rsidR="001D6942" w:rsidRPr="009749E8" w:rsidRDefault="001D6942" w:rsidP="00907ED2">
            <w:pPr>
              <w:spacing w:after="0" w:line="240" w:lineRule="auto"/>
              <w:rPr>
                <w:rFonts w:ascii="Calibri" w:hAnsi="Calibri"/>
                <w:sz w:val="20"/>
                <w:szCs w:val="20"/>
              </w:rPr>
            </w:pPr>
            <w:r w:rsidRPr="009749E8">
              <w:rPr>
                <w:rFonts w:ascii="Calibri" w:hAnsi="Calibri"/>
                <w:sz w:val="20"/>
                <w:szCs w:val="20"/>
              </w:rPr>
              <w:t>Type de partenariat envisagé</w:t>
            </w:r>
          </w:p>
        </w:tc>
      </w:tr>
      <w:tr w:rsidR="001D6942" w:rsidRPr="009749E8" w14:paraId="2AD29631" w14:textId="77777777" w:rsidTr="00907ED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0C044" w14:textId="77777777" w:rsidR="001D6942" w:rsidRPr="009749E8" w:rsidRDefault="001D6942" w:rsidP="00907ED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D4F4" w14:textId="358154CB" w:rsidR="001D6942" w:rsidRPr="009749E8" w:rsidRDefault="001D6942" w:rsidP="00907ED2">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Affermage</w:t>
            </w:r>
          </w:p>
        </w:tc>
      </w:tr>
      <w:tr w:rsidR="001D6942" w:rsidRPr="009749E8" w14:paraId="283EF15C"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BD8B1E3" w14:textId="77777777" w:rsidR="001D6942" w:rsidRPr="009749E8" w:rsidRDefault="001D6942" w:rsidP="00907ED2">
            <w:pPr>
              <w:spacing w:after="0" w:line="240" w:lineRule="auto"/>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D345E" w14:textId="77777777" w:rsidR="001D6942" w:rsidRPr="009749E8" w:rsidRDefault="001D6942" w:rsidP="00907ED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1D6942" w:rsidRPr="009749E8" w14:paraId="45AD40EB" w14:textId="77777777" w:rsidTr="00907ED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BE2FF7" w14:textId="7C269DA8" w:rsidR="001D6942" w:rsidRPr="009749E8" w:rsidRDefault="001D6942" w:rsidP="00907ED2">
            <w:pPr>
              <w:spacing w:after="0" w:line="240" w:lineRule="auto"/>
              <w:jc w:val="both"/>
              <w:rPr>
                <w:rFonts w:ascii="Calibri" w:hAnsi="Calibri"/>
                <w:sz w:val="20"/>
                <w:szCs w:val="20"/>
              </w:rPr>
            </w:pPr>
            <w:r w:rsidRPr="009749E8">
              <w:rPr>
                <w:rFonts w:ascii="Calibri" w:hAnsi="Calibri"/>
                <w:sz w:val="20"/>
                <w:szCs w:val="20"/>
              </w:rPr>
              <w:t>Prochaine</w:t>
            </w:r>
            <w:r w:rsidR="00FD0F24" w:rsidRPr="009749E8">
              <w:rPr>
                <w:rFonts w:ascii="Calibri" w:hAnsi="Calibri"/>
                <w:sz w:val="20"/>
                <w:szCs w:val="20"/>
              </w:rPr>
              <w:t xml:space="preserve"> </w:t>
            </w:r>
            <w:r w:rsidRPr="009749E8">
              <w:rPr>
                <w:rFonts w:ascii="Calibri" w:hAnsi="Calibri"/>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42CC87" w14:textId="77777777" w:rsidR="001D6942" w:rsidRPr="009749E8" w:rsidRDefault="001D6942" w:rsidP="00907ED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Réalisation des études</w:t>
            </w:r>
          </w:p>
        </w:tc>
      </w:tr>
    </w:tbl>
    <w:p w14:paraId="4D5D975D" w14:textId="77777777" w:rsidR="001D6942" w:rsidRPr="009749E8" w:rsidRDefault="001D6942" w:rsidP="00350EF1"/>
    <w:p w14:paraId="7294D06F" w14:textId="77777777" w:rsidR="005C0068" w:rsidRPr="009749E8" w:rsidRDefault="005C0068" w:rsidP="00137C16">
      <w:pPr>
        <w:pStyle w:val="Heading1"/>
        <w:spacing w:before="0" w:beforeAutospacing="0"/>
        <w:ind w:left="2127" w:hanging="1769"/>
        <w:rPr>
          <w:rFonts w:ascii="Calibri" w:hAnsi="Calibri"/>
          <w:b w:val="0"/>
        </w:rPr>
        <w:sectPr w:rsidR="005C0068" w:rsidRPr="009749E8" w:rsidSect="008E2BD0">
          <w:pgSz w:w="11906" w:h="16838"/>
          <w:pgMar w:top="1417" w:right="1417" w:bottom="1417" w:left="1417" w:header="708" w:footer="708" w:gutter="0"/>
          <w:cols w:space="708"/>
          <w:titlePg/>
          <w:docGrid w:linePitch="360"/>
        </w:sectPr>
      </w:pPr>
    </w:p>
    <w:p w14:paraId="520D250A" w14:textId="77777777" w:rsidR="00137C16" w:rsidRPr="009749E8" w:rsidRDefault="00137C16" w:rsidP="00543F82">
      <w:pPr>
        <w:pStyle w:val="Heading1"/>
        <w:spacing w:before="0" w:beforeAutospacing="0"/>
        <w:ind w:left="2127" w:hanging="1769"/>
        <w:jc w:val="both"/>
        <w:rPr>
          <w:rFonts w:ascii="Calibri" w:hAnsi="Calibri"/>
          <w:b w:val="0"/>
        </w:rPr>
      </w:pPr>
      <w:bookmarkStart w:id="77" w:name="_Toc321759963"/>
      <w:r w:rsidRPr="009749E8">
        <w:rPr>
          <w:rFonts w:ascii="Calibri" w:hAnsi="Calibri"/>
          <w:b w:val="0"/>
        </w:rPr>
        <w:lastRenderedPageBreak/>
        <w:t>Projet de Gestion Intégrée des Ranches et Stations d’élevage (PROGIRS)</w:t>
      </w:r>
      <w:bookmarkEnd w:id="7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137C16" w:rsidRPr="009749E8" w14:paraId="55CBB5A1"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52CE11" w14:textId="77777777" w:rsidR="00137C16" w:rsidRPr="009749E8" w:rsidRDefault="00137C16"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84F6C" w14:textId="77777777" w:rsidR="00137C16" w:rsidRPr="009749E8" w:rsidRDefault="00137C16" w:rsidP="005E001A">
            <w:pPr>
              <w:spacing w:after="0"/>
              <w:jc w:val="both"/>
              <w:rPr>
                <w:rFonts w:ascii="Calibri" w:hAnsi="Calibri"/>
                <w:bCs/>
                <w:sz w:val="20"/>
                <w:szCs w:val="20"/>
              </w:rPr>
            </w:pPr>
            <w:r w:rsidRPr="009749E8">
              <w:rPr>
                <w:rFonts w:ascii="Calibri" w:hAnsi="Calibri"/>
                <w:bCs/>
                <w:sz w:val="20"/>
                <w:szCs w:val="20"/>
              </w:rPr>
              <w:t>PROJET DE GESTION INTÉGRÉE DES RANCHES ET STATIONS D’ÉLEVAGE (PROGIRS)</w:t>
            </w:r>
          </w:p>
        </w:tc>
      </w:tr>
      <w:tr w:rsidR="00137C16" w:rsidRPr="009749E8" w14:paraId="7A1CCE88"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03C1B3" w14:textId="7B59EA79" w:rsidR="00137C16" w:rsidRPr="009749E8" w:rsidRDefault="009D5FD4" w:rsidP="00EB59F0">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AAC32" w14:textId="77777777" w:rsidR="00137C16" w:rsidRPr="009749E8" w:rsidRDefault="00137C16" w:rsidP="00EB59F0">
            <w:pPr>
              <w:spacing w:after="0"/>
              <w:jc w:val="both"/>
              <w:rPr>
                <w:rFonts w:ascii="Calibri" w:hAnsi="Calibri"/>
                <w:sz w:val="20"/>
                <w:szCs w:val="20"/>
              </w:rPr>
            </w:pPr>
            <w:r w:rsidRPr="009749E8">
              <w:rPr>
                <w:rFonts w:ascii="Calibri" w:hAnsi="Calibri"/>
                <w:sz w:val="20"/>
                <w:szCs w:val="20"/>
              </w:rPr>
              <w:t>MINISTÈRE DES RESSOURCES ANIMALES ET HALIEUTIQUES</w:t>
            </w:r>
          </w:p>
        </w:tc>
      </w:tr>
      <w:tr w:rsidR="00137C16" w:rsidRPr="009749E8" w14:paraId="5238C738" w14:textId="77777777" w:rsidTr="00D12F5D">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2C3C7B" w14:textId="13CD9034" w:rsidR="00137C16" w:rsidRPr="009749E8" w:rsidRDefault="009D5FD4" w:rsidP="00EB59F0">
            <w:pPr>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904F0" w14:textId="77777777" w:rsidR="00137C16" w:rsidRPr="009749E8" w:rsidRDefault="00137C16" w:rsidP="00EB59F0">
            <w:pPr>
              <w:spacing w:after="0" w:line="240" w:lineRule="auto"/>
              <w:ind w:left="72"/>
              <w:jc w:val="center"/>
              <w:rPr>
                <w:rFonts w:ascii="Calibri" w:hAnsi="Calibri"/>
                <w:sz w:val="20"/>
                <w:szCs w:val="20"/>
              </w:rPr>
            </w:pPr>
            <w:r w:rsidRPr="009749E8">
              <w:rPr>
                <w:rFonts w:ascii="Calibri" w:hAnsi="Calibri"/>
                <w:sz w:val="20"/>
                <w:szCs w:val="20"/>
              </w:rPr>
              <w:t>M. KOFFI Koumi Marcel</w:t>
            </w:r>
          </w:p>
          <w:p w14:paraId="54DF4540" w14:textId="77777777" w:rsidR="00137C16" w:rsidRPr="009749E8" w:rsidRDefault="00137C16" w:rsidP="00EB59F0">
            <w:pPr>
              <w:spacing w:after="0" w:line="240" w:lineRule="auto"/>
              <w:ind w:left="72"/>
              <w:jc w:val="center"/>
              <w:rPr>
                <w:rFonts w:ascii="Calibri" w:hAnsi="Calibri"/>
                <w:sz w:val="20"/>
                <w:szCs w:val="20"/>
              </w:rPr>
            </w:pPr>
            <w:r w:rsidRPr="009749E8">
              <w:rPr>
                <w:rFonts w:ascii="Calibri" w:hAnsi="Calibri"/>
                <w:sz w:val="20"/>
                <w:szCs w:val="20"/>
              </w:rPr>
              <w:t>Conseiller Technique du MIRAH</w:t>
            </w:r>
          </w:p>
          <w:p w14:paraId="14708ED4" w14:textId="77777777" w:rsidR="00137C16" w:rsidRPr="009749E8" w:rsidRDefault="00137C16" w:rsidP="00EB59F0">
            <w:pPr>
              <w:spacing w:after="0" w:line="240" w:lineRule="auto"/>
              <w:ind w:left="72"/>
              <w:jc w:val="center"/>
              <w:rPr>
                <w:rFonts w:ascii="Calibri" w:hAnsi="Calibri"/>
                <w:sz w:val="20"/>
                <w:szCs w:val="20"/>
              </w:rPr>
            </w:pPr>
            <w:r w:rsidRPr="009749E8">
              <w:rPr>
                <w:rFonts w:ascii="Calibri" w:hAnsi="Calibri"/>
                <w:sz w:val="20"/>
                <w:szCs w:val="20"/>
              </w:rPr>
              <w:t>Tel : (225) 20 22 99 19</w:t>
            </w:r>
          </w:p>
          <w:p w14:paraId="3D24280B" w14:textId="43C2379D" w:rsidR="00137C16" w:rsidRPr="009749E8" w:rsidRDefault="00031B01" w:rsidP="00EB59F0">
            <w:pPr>
              <w:spacing w:after="0" w:line="240" w:lineRule="auto"/>
              <w:ind w:left="72"/>
              <w:jc w:val="center"/>
              <w:rPr>
                <w:rFonts w:ascii="Calibri" w:hAnsi="Calibri"/>
                <w:sz w:val="20"/>
                <w:szCs w:val="20"/>
              </w:rPr>
            </w:pPr>
            <w:hyperlink r:id="rId90" w:history="1">
              <w:r w:rsidR="00137C16" w:rsidRPr="009749E8">
                <w:rPr>
                  <w:rStyle w:val="Hyperlink"/>
                  <w:rFonts w:ascii="Calibri" w:hAnsi="Calibri"/>
                  <w:sz w:val="20"/>
                  <w:szCs w:val="20"/>
                </w:rPr>
                <w:t>marcelkoffikoumi@yahoo.fr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2F20FD59" w14:textId="77777777" w:rsidR="00137C16" w:rsidRPr="009749E8" w:rsidRDefault="00137C16" w:rsidP="00EB59F0">
            <w:pPr>
              <w:spacing w:after="0" w:line="240" w:lineRule="auto"/>
              <w:ind w:left="72"/>
              <w:jc w:val="center"/>
              <w:rPr>
                <w:rFonts w:ascii="Calibri" w:hAnsi="Calibri"/>
                <w:sz w:val="20"/>
                <w:szCs w:val="20"/>
              </w:rPr>
            </w:pPr>
            <w:r w:rsidRPr="009749E8">
              <w:rPr>
                <w:rFonts w:ascii="Calibri" w:hAnsi="Calibri"/>
                <w:sz w:val="20"/>
                <w:szCs w:val="20"/>
              </w:rPr>
              <w:t>M. COULIBALY DJIAKARIYA</w:t>
            </w:r>
          </w:p>
          <w:p w14:paraId="1FA40086" w14:textId="77777777" w:rsidR="00137C16" w:rsidRPr="009749E8" w:rsidRDefault="00137C16" w:rsidP="00EB59F0">
            <w:pPr>
              <w:spacing w:after="0" w:line="240" w:lineRule="auto"/>
              <w:ind w:left="72"/>
              <w:jc w:val="center"/>
              <w:rPr>
                <w:rFonts w:ascii="Calibri" w:hAnsi="Calibri"/>
                <w:sz w:val="20"/>
                <w:szCs w:val="20"/>
              </w:rPr>
            </w:pPr>
            <w:r w:rsidRPr="009749E8">
              <w:rPr>
                <w:rFonts w:ascii="Calibri" w:hAnsi="Calibri"/>
                <w:sz w:val="20"/>
                <w:szCs w:val="20"/>
              </w:rPr>
              <w:t>Directeur de la Planification</w:t>
            </w:r>
          </w:p>
          <w:p w14:paraId="71B4C934" w14:textId="5BB250EF" w:rsidR="00137C16" w:rsidRPr="009749E8" w:rsidRDefault="00137C16" w:rsidP="00EB59F0">
            <w:pPr>
              <w:spacing w:after="0" w:line="240" w:lineRule="auto"/>
              <w:ind w:left="72"/>
              <w:jc w:val="center"/>
              <w:rPr>
                <w:rFonts w:ascii="Calibri" w:hAnsi="Calibri"/>
                <w:sz w:val="20"/>
                <w:szCs w:val="20"/>
              </w:rPr>
            </w:pPr>
            <w:r w:rsidRPr="009749E8">
              <w:rPr>
                <w:rFonts w:ascii="Calibri" w:hAnsi="Calibri"/>
                <w:sz w:val="20"/>
                <w:szCs w:val="20"/>
              </w:rPr>
              <w:t>Tél</w:t>
            </w:r>
            <w:r w:rsidR="00FD0F24" w:rsidRPr="009749E8">
              <w:rPr>
                <w:rFonts w:ascii="Calibri" w:hAnsi="Calibri"/>
                <w:sz w:val="20"/>
                <w:szCs w:val="20"/>
              </w:rPr>
              <w:t> </w:t>
            </w:r>
            <w:r w:rsidRPr="009749E8">
              <w:rPr>
                <w:rFonts w:ascii="Calibri" w:hAnsi="Calibri"/>
                <w:sz w:val="20"/>
                <w:szCs w:val="20"/>
              </w:rPr>
              <w:t>: +</w:t>
            </w:r>
            <w:r w:rsidR="00FD0F24" w:rsidRPr="009749E8">
              <w:rPr>
                <w:rFonts w:ascii="Calibri" w:hAnsi="Calibri"/>
                <w:sz w:val="20"/>
                <w:szCs w:val="20"/>
              </w:rPr>
              <w:t> </w:t>
            </w:r>
            <w:r w:rsidRPr="009749E8">
              <w:rPr>
                <w:rFonts w:ascii="Calibri" w:hAnsi="Calibri"/>
                <w:sz w:val="20"/>
                <w:szCs w:val="20"/>
              </w:rPr>
              <w:t>(225) 20 22 99 16</w:t>
            </w:r>
          </w:p>
          <w:p w14:paraId="3F97B665" w14:textId="17CDF922" w:rsidR="00137C16" w:rsidRPr="009749E8" w:rsidRDefault="00137C16" w:rsidP="00EB59F0">
            <w:pPr>
              <w:spacing w:after="0" w:line="240" w:lineRule="auto"/>
              <w:ind w:left="72"/>
              <w:jc w:val="center"/>
              <w:rPr>
                <w:rFonts w:ascii="Calibri" w:hAnsi="Calibri"/>
                <w:sz w:val="20"/>
                <w:szCs w:val="20"/>
              </w:rPr>
            </w:pPr>
            <w:r w:rsidRPr="009749E8">
              <w:rPr>
                <w:rFonts w:ascii="Calibri" w:hAnsi="Calibri"/>
                <w:sz w:val="20"/>
                <w:szCs w:val="20"/>
              </w:rPr>
              <w:t>Mobile</w:t>
            </w:r>
            <w:r w:rsidR="00FD0F24" w:rsidRPr="009749E8">
              <w:rPr>
                <w:rFonts w:ascii="Calibri" w:hAnsi="Calibri"/>
                <w:sz w:val="20"/>
                <w:szCs w:val="20"/>
              </w:rPr>
              <w:t> </w:t>
            </w:r>
            <w:r w:rsidRPr="009749E8">
              <w:rPr>
                <w:rFonts w:ascii="Calibri" w:hAnsi="Calibri"/>
                <w:sz w:val="20"/>
                <w:szCs w:val="20"/>
              </w:rPr>
              <w:t>: +</w:t>
            </w:r>
            <w:r w:rsidR="00FD0F24" w:rsidRPr="009749E8">
              <w:rPr>
                <w:rFonts w:ascii="Calibri" w:hAnsi="Calibri"/>
                <w:sz w:val="20"/>
                <w:szCs w:val="20"/>
              </w:rPr>
              <w:t> </w:t>
            </w:r>
            <w:r w:rsidRPr="009749E8">
              <w:rPr>
                <w:rFonts w:ascii="Calibri" w:hAnsi="Calibri"/>
                <w:sz w:val="20"/>
                <w:szCs w:val="20"/>
              </w:rPr>
              <w:t>(225) 05 77 15 76</w:t>
            </w:r>
          </w:p>
          <w:p w14:paraId="3A3D06C0" w14:textId="77777777" w:rsidR="00137C16" w:rsidRPr="009749E8" w:rsidRDefault="00031B01" w:rsidP="00EB59F0">
            <w:pPr>
              <w:spacing w:after="0" w:line="240" w:lineRule="auto"/>
              <w:ind w:left="72"/>
              <w:jc w:val="center"/>
              <w:rPr>
                <w:rFonts w:ascii="Calibri" w:hAnsi="Calibri"/>
                <w:sz w:val="20"/>
                <w:szCs w:val="20"/>
              </w:rPr>
            </w:pPr>
            <w:hyperlink r:id="rId91" w:history="1">
              <w:r w:rsidR="00137C16" w:rsidRPr="009749E8">
                <w:rPr>
                  <w:rStyle w:val="Hyperlink"/>
                  <w:rFonts w:ascii="Calibri" w:hAnsi="Calibri"/>
                  <w:sz w:val="20"/>
                  <w:szCs w:val="20"/>
                </w:rPr>
                <w:t>djiakariyac@gmail.com</w:t>
              </w:r>
            </w:hyperlink>
          </w:p>
        </w:tc>
      </w:tr>
      <w:tr w:rsidR="004D7946" w:rsidRPr="009749E8" w14:paraId="41059651"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3F9685" w14:textId="53DB4459" w:rsidR="004D7946" w:rsidRPr="009749E8" w:rsidRDefault="004D7946" w:rsidP="00EB59F0">
            <w:pPr>
              <w:spacing w:after="0"/>
              <w:jc w:val="both"/>
              <w:rPr>
                <w:rFonts w:ascii="Calibri" w:hAnsi="Calibri"/>
                <w:sz w:val="20"/>
                <w:szCs w:val="20"/>
              </w:rPr>
            </w:pPr>
            <w:r w:rsidRPr="009749E8">
              <w:rPr>
                <w:rFonts w:ascii="Calibri" w:hAnsi="Calibri"/>
                <w:sz w:val="20"/>
                <w:szCs w:val="20"/>
              </w:rPr>
              <w:t>Localisation</w:t>
            </w:r>
            <w:r w:rsidR="00FD0F24" w:rsidRPr="009749E8">
              <w:rPr>
                <w:rFonts w:ascii="Calibri" w:hAnsi="Calibri"/>
                <w:sz w:val="20"/>
                <w:szCs w:val="20"/>
              </w:rPr>
              <w:t> </w:t>
            </w:r>
            <w:r w:rsidRPr="009749E8">
              <w:rPr>
                <w:rFonts w:ascii="Calibri" w:hAnsi="Calibri"/>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E4ABB" w14:textId="1DD9F09D" w:rsidR="004D7946" w:rsidRPr="009749E8" w:rsidRDefault="004D7946" w:rsidP="004D7946">
            <w:pPr>
              <w:spacing w:after="0" w:line="240" w:lineRule="auto"/>
              <w:ind w:left="72"/>
              <w:jc w:val="both"/>
              <w:rPr>
                <w:rFonts w:ascii="Calibri" w:hAnsi="Calibri"/>
                <w:sz w:val="20"/>
                <w:szCs w:val="20"/>
              </w:rPr>
            </w:pPr>
            <w:r w:rsidRPr="009749E8">
              <w:rPr>
                <w:rFonts w:ascii="Calibri" w:hAnsi="Calibri"/>
                <w:sz w:val="20"/>
                <w:szCs w:val="20"/>
              </w:rPr>
              <w:t>Séguéla, Béoumi, Boundiali, Ouangolo, Yamoussoukro,</w:t>
            </w:r>
            <w:r w:rsidR="00FD0F24" w:rsidRPr="009749E8">
              <w:rPr>
                <w:rFonts w:ascii="Calibri" w:hAnsi="Calibri"/>
                <w:sz w:val="20"/>
                <w:szCs w:val="20"/>
              </w:rPr>
              <w:t xml:space="preserve"> </w:t>
            </w:r>
            <w:r w:rsidRPr="009749E8">
              <w:rPr>
                <w:rFonts w:ascii="Calibri" w:hAnsi="Calibri"/>
                <w:sz w:val="20"/>
                <w:szCs w:val="20"/>
              </w:rPr>
              <w:t>Toumodi, Sipilou, Panya, Nioroningue, Badikaha</w:t>
            </w:r>
          </w:p>
        </w:tc>
      </w:tr>
      <w:tr w:rsidR="004D7946" w:rsidRPr="009749E8" w14:paraId="7FB1653F" w14:textId="77777777" w:rsidTr="0008496C">
        <w:trPr>
          <w:trHeight w:val="283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64659D" w14:textId="77777777" w:rsidR="004D7946" w:rsidRPr="009749E8" w:rsidRDefault="004D7946" w:rsidP="00EB59F0">
            <w:pPr>
              <w:spacing w:after="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AF6C0" w14:textId="77777777" w:rsidR="00E137DF" w:rsidRPr="009749E8" w:rsidRDefault="004D7946" w:rsidP="00E137DF">
            <w:pPr>
              <w:spacing w:after="0" w:line="240" w:lineRule="auto"/>
              <w:jc w:val="both"/>
              <w:rPr>
                <w:rFonts w:ascii="Calibri" w:hAnsi="Calibri"/>
                <w:sz w:val="20"/>
                <w:szCs w:val="20"/>
              </w:rPr>
            </w:pPr>
            <w:r w:rsidRPr="009749E8">
              <w:rPr>
                <w:rFonts w:ascii="Calibri" w:hAnsi="Calibri"/>
                <w:sz w:val="20"/>
                <w:szCs w:val="20"/>
              </w:rPr>
              <w:t xml:space="preserve">Il s’agit de réhabiliter et d’exploiter les différents Ranches et Stations </w:t>
            </w:r>
            <w:r w:rsidR="00E137DF" w:rsidRPr="009749E8">
              <w:rPr>
                <w:rFonts w:ascii="Calibri" w:hAnsi="Calibri"/>
                <w:sz w:val="20"/>
                <w:szCs w:val="20"/>
              </w:rPr>
              <w:t>délevage appartenant à l’Etat de Côte d’Ivoire. Le projet concernera, dans une première phase, les stations d’élevage suivantes :</w:t>
            </w:r>
          </w:p>
          <w:p w14:paraId="1FF8FEDD" w14:textId="77777777" w:rsidR="00E137DF" w:rsidRPr="009749E8" w:rsidRDefault="00E137DF" w:rsidP="001A4590">
            <w:pPr>
              <w:pStyle w:val="ListParagraph"/>
              <w:numPr>
                <w:ilvl w:val="0"/>
                <w:numId w:val="21"/>
              </w:numPr>
              <w:jc w:val="both"/>
              <w:rPr>
                <w:rFonts w:ascii="Calibri" w:hAnsi="Calibri"/>
                <w:sz w:val="20"/>
                <w:szCs w:val="20"/>
                <w:lang w:val="fr-FR"/>
              </w:rPr>
            </w:pPr>
            <w:r w:rsidRPr="009749E8">
              <w:rPr>
                <w:rFonts w:ascii="Calibri" w:hAnsi="Calibri"/>
                <w:sz w:val="20"/>
                <w:szCs w:val="20"/>
                <w:lang w:val="fr-FR"/>
              </w:rPr>
              <w:t>Les Stations Bovine et Ovine de Toumodi (SBT et SOT) pressenties pour être muée en site laitier (800 hectares) ;</w:t>
            </w:r>
          </w:p>
          <w:p w14:paraId="2E563955" w14:textId="5D0F554A" w:rsidR="00E137DF" w:rsidRPr="009749E8" w:rsidRDefault="00E137DF" w:rsidP="001A4590">
            <w:pPr>
              <w:pStyle w:val="ListParagraph"/>
              <w:numPr>
                <w:ilvl w:val="0"/>
                <w:numId w:val="21"/>
              </w:numPr>
              <w:jc w:val="both"/>
              <w:rPr>
                <w:rFonts w:ascii="Calibri" w:hAnsi="Calibri"/>
                <w:sz w:val="20"/>
                <w:szCs w:val="20"/>
                <w:lang w:val="fr-FR"/>
              </w:rPr>
            </w:pPr>
            <w:r w:rsidRPr="009749E8">
              <w:rPr>
                <w:rFonts w:ascii="Calibri" w:hAnsi="Calibri"/>
                <w:sz w:val="20"/>
                <w:szCs w:val="20"/>
                <w:lang w:val="fr-FR"/>
              </w:rPr>
              <w:t>La Ferme Semencière de Badikaha où il est envisagé de produire des fourrages, des semences fourragères et y conduire un élevage bovin naisseur pour la production de viande (55 000 hectares)</w:t>
            </w:r>
            <w:r w:rsidR="00F969F0" w:rsidRPr="009749E8">
              <w:rPr>
                <w:rFonts w:ascii="Calibri" w:hAnsi="Calibri"/>
                <w:sz w:val="20"/>
                <w:szCs w:val="20"/>
                <w:lang w:val="fr-FR"/>
              </w:rPr>
              <w:t> </w:t>
            </w:r>
            <w:r w:rsidRPr="009749E8">
              <w:rPr>
                <w:rFonts w:ascii="Calibri" w:hAnsi="Calibri"/>
                <w:sz w:val="20"/>
                <w:szCs w:val="20"/>
                <w:lang w:val="fr-FR"/>
              </w:rPr>
              <w:t>;</w:t>
            </w:r>
          </w:p>
          <w:p w14:paraId="3CE22B93" w14:textId="23CADEDE" w:rsidR="00E137DF" w:rsidRPr="009749E8" w:rsidRDefault="00E137DF" w:rsidP="001A4590">
            <w:pPr>
              <w:pStyle w:val="ListParagraph"/>
              <w:numPr>
                <w:ilvl w:val="0"/>
                <w:numId w:val="21"/>
              </w:numPr>
              <w:jc w:val="both"/>
              <w:rPr>
                <w:rFonts w:ascii="Calibri" w:hAnsi="Calibri"/>
                <w:sz w:val="20"/>
                <w:szCs w:val="20"/>
                <w:lang w:val="fr-FR"/>
              </w:rPr>
            </w:pPr>
            <w:r w:rsidRPr="009749E8">
              <w:rPr>
                <w:rFonts w:ascii="Calibri" w:hAnsi="Calibri"/>
                <w:sz w:val="20"/>
                <w:szCs w:val="20"/>
                <w:lang w:val="fr-FR"/>
              </w:rPr>
              <w:t>Les Stations de Nioroningué (2</w:t>
            </w:r>
            <w:r w:rsidR="00F969F0" w:rsidRPr="009749E8">
              <w:rPr>
                <w:rFonts w:ascii="Calibri" w:hAnsi="Calibri"/>
                <w:sz w:val="20"/>
                <w:szCs w:val="20"/>
                <w:lang w:val="fr-FR"/>
              </w:rPr>
              <w:t> 2</w:t>
            </w:r>
            <w:r w:rsidRPr="009749E8">
              <w:rPr>
                <w:rFonts w:ascii="Calibri" w:hAnsi="Calibri"/>
                <w:sz w:val="20"/>
                <w:szCs w:val="20"/>
                <w:lang w:val="fr-FR"/>
              </w:rPr>
              <w:t>00 hectares) et Panya (10 000 hectares), en vue d’y produire du bovin à viande</w:t>
            </w:r>
            <w:r w:rsidR="00F969F0" w:rsidRPr="009749E8">
              <w:rPr>
                <w:rFonts w:ascii="Calibri" w:hAnsi="Calibri"/>
                <w:sz w:val="20"/>
                <w:szCs w:val="20"/>
                <w:lang w:val="fr-FR"/>
              </w:rPr>
              <w:t> </w:t>
            </w:r>
            <w:r w:rsidRPr="009749E8">
              <w:rPr>
                <w:rFonts w:ascii="Calibri" w:hAnsi="Calibri"/>
                <w:sz w:val="20"/>
                <w:szCs w:val="20"/>
                <w:lang w:val="fr-FR"/>
              </w:rPr>
              <w:t>;</w:t>
            </w:r>
          </w:p>
          <w:p w14:paraId="4BAE7AFF" w14:textId="59B774CE" w:rsidR="004D7946" w:rsidRPr="009749E8" w:rsidRDefault="00E137DF" w:rsidP="001A4590">
            <w:pPr>
              <w:pStyle w:val="ListParagraph"/>
              <w:numPr>
                <w:ilvl w:val="0"/>
                <w:numId w:val="21"/>
              </w:numPr>
              <w:jc w:val="both"/>
              <w:rPr>
                <w:rFonts w:ascii="Calibri" w:hAnsi="Calibri"/>
                <w:sz w:val="20"/>
                <w:szCs w:val="20"/>
                <w:lang w:val="fr-FR"/>
              </w:rPr>
            </w:pPr>
            <w:r w:rsidRPr="009749E8">
              <w:rPr>
                <w:rFonts w:ascii="Calibri" w:hAnsi="Calibri"/>
                <w:sz w:val="20"/>
                <w:szCs w:val="20"/>
                <w:lang w:val="fr-FR"/>
              </w:rPr>
              <w:t>Le Centre National Ovin (CNO) de Béoumi (690 hectares) pour sa réhabilitation pour la formation et la vulgarisation d’un l’élevage ovin moderne.</w:t>
            </w:r>
          </w:p>
        </w:tc>
      </w:tr>
      <w:tr w:rsidR="004D7946" w:rsidRPr="009749E8" w14:paraId="762B633E" w14:textId="77777777" w:rsidTr="00EB59F0">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860F35" w14:textId="77777777" w:rsidR="004D7946" w:rsidRPr="009749E8" w:rsidRDefault="004D7946" w:rsidP="00EB59F0">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23EB1" w14:textId="77777777" w:rsidR="004D7946" w:rsidRPr="009749E8" w:rsidRDefault="004D7946" w:rsidP="004D7946">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Renforcement de la sécurité alimentaire ;</w:t>
            </w:r>
          </w:p>
          <w:p w14:paraId="462BEF5B" w14:textId="77777777" w:rsidR="004D7946" w:rsidRPr="009749E8" w:rsidRDefault="004D7946" w:rsidP="004D7946">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Amélioration de la productivité des élevages ;</w:t>
            </w:r>
          </w:p>
          <w:p w14:paraId="1E8A54D8" w14:textId="77777777" w:rsidR="004D7946" w:rsidRPr="009749E8" w:rsidRDefault="004D7946" w:rsidP="004D7946">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Conservation des races locales et amélioration génétique du cheptel ;</w:t>
            </w:r>
          </w:p>
          <w:p w14:paraId="3BE5B3B1" w14:textId="77777777" w:rsidR="004D7946" w:rsidRPr="009749E8" w:rsidRDefault="004D7946" w:rsidP="004D7946">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Augmentation des revenus des producteurs.</w:t>
            </w:r>
          </w:p>
        </w:tc>
      </w:tr>
      <w:tr w:rsidR="004D7946" w:rsidRPr="009749E8" w14:paraId="14CBD494"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8B2879" w14:textId="77777777" w:rsidR="004D7946" w:rsidRPr="009749E8" w:rsidRDefault="004D7946" w:rsidP="00D12F5D">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C99F9" w14:textId="77777777" w:rsidR="004D7946" w:rsidRPr="009749E8" w:rsidRDefault="00EB59F0"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w:t>
            </w:r>
            <w:r w:rsidR="004D7946" w:rsidRPr="009749E8">
              <w:rPr>
                <w:rFonts w:ascii="Calibri" w:hAnsi="Calibri"/>
                <w:sz w:val="20"/>
                <w:szCs w:val="20"/>
              </w:rPr>
              <w:t>éhabilitation</w:t>
            </w:r>
            <w:r w:rsidRPr="009749E8">
              <w:rPr>
                <w:rFonts w:ascii="Calibri" w:hAnsi="Calibri"/>
                <w:sz w:val="20"/>
                <w:szCs w:val="20"/>
              </w:rPr>
              <w:t xml:space="preserve">, exploitation, </w:t>
            </w:r>
            <w:r w:rsidR="004D7946" w:rsidRPr="009749E8">
              <w:rPr>
                <w:rFonts w:ascii="Calibri" w:hAnsi="Calibri"/>
                <w:sz w:val="20"/>
                <w:szCs w:val="20"/>
              </w:rPr>
              <w:t>entretien</w:t>
            </w:r>
          </w:p>
        </w:tc>
      </w:tr>
      <w:tr w:rsidR="004D7946" w:rsidRPr="009749E8" w14:paraId="619217CB" w14:textId="77777777" w:rsidTr="00EB59F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A6F38D" w14:textId="77777777" w:rsidR="004D7946" w:rsidRPr="009749E8" w:rsidRDefault="004D7946" w:rsidP="00EB59F0">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DA547F" w14:textId="77777777" w:rsidR="004D7946" w:rsidRPr="009749E8" w:rsidRDefault="004D7946" w:rsidP="004D7946">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16 727 M FCFA</w:t>
            </w:r>
          </w:p>
          <w:p w14:paraId="4FE851AB" w14:textId="77777777" w:rsidR="004D7946" w:rsidRPr="009749E8" w:rsidRDefault="004D7946" w:rsidP="004D7946">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25 M EUR</w:t>
            </w:r>
          </w:p>
          <w:p w14:paraId="1E91FC8B" w14:textId="687C02AF" w:rsidR="004D7946" w:rsidRPr="009749E8" w:rsidRDefault="004D7946" w:rsidP="004D7946">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33 M USD (1$ =</w:t>
            </w:r>
            <w:r w:rsidR="00F969F0" w:rsidRPr="009749E8">
              <w:rPr>
                <w:rFonts w:ascii="Calibri" w:hAnsi="Calibri"/>
                <w:sz w:val="20"/>
                <w:szCs w:val="20"/>
              </w:rPr>
              <w:t> </w:t>
            </w:r>
            <w:r w:rsidRPr="009749E8">
              <w:rPr>
                <w:rFonts w:ascii="Calibri" w:hAnsi="Calibri"/>
                <w:sz w:val="20"/>
                <w:szCs w:val="20"/>
              </w:rPr>
              <w:t>500 FCFA)</w:t>
            </w:r>
          </w:p>
        </w:tc>
      </w:tr>
      <w:tr w:rsidR="004D7946" w:rsidRPr="009749E8" w14:paraId="281121CE" w14:textId="77777777" w:rsidTr="00543F82">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A7A289" w14:textId="5F2DF12C" w:rsidR="004D7946" w:rsidRPr="009749E8" w:rsidRDefault="004D7946" w:rsidP="00EB59F0">
            <w:pPr>
              <w:spacing w:after="0"/>
              <w:jc w:val="both"/>
              <w:rPr>
                <w:rFonts w:ascii="Calibri" w:hAnsi="Calibri"/>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328CE" w14:textId="77777777" w:rsidR="004D7946" w:rsidRPr="009749E8" w:rsidRDefault="004D7946" w:rsidP="00EB59F0">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4D7946" w:rsidRPr="009749E8" w14:paraId="34D09371" w14:textId="77777777" w:rsidTr="00D12F5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AB3CE" w14:textId="77777777" w:rsidR="004D7946" w:rsidRPr="009749E8" w:rsidRDefault="004D7946" w:rsidP="00EB59F0">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A2C1" w14:textId="77777777" w:rsidR="004D7946" w:rsidRPr="009749E8" w:rsidRDefault="004D7946" w:rsidP="00EB59F0">
            <w:pPr>
              <w:spacing w:after="0"/>
              <w:jc w:val="both"/>
              <w:rPr>
                <w:rFonts w:ascii="Calibri" w:hAnsi="Calibri"/>
                <w:sz w:val="20"/>
                <w:szCs w:val="20"/>
              </w:rPr>
            </w:pPr>
            <w:r w:rsidRPr="009749E8">
              <w:rPr>
                <w:rFonts w:ascii="Calibri" w:hAnsi="Calibri"/>
                <w:sz w:val="20"/>
                <w:szCs w:val="20"/>
              </w:rPr>
              <w:t>Type de partenariat envisagé</w:t>
            </w:r>
          </w:p>
        </w:tc>
      </w:tr>
      <w:tr w:rsidR="004D7946" w:rsidRPr="009749E8" w14:paraId="7A8AA980" w14:textId="77777777" w:rsidTr="00543F82">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51AE9" w14:textId="77777777" w:rsidR="004D7946" w:rsidRPr="009749E8" w:rsidRDefault="004D7946" w:rsidP="004D3532">
            <w:pPr>
              <w:numPr>
                <w:ilvl w:val="0"/>
                <w:numId w:val="1"/>
              </w:numPr>
              <w:tabs>
                <w:tab w:val="num" w:pos="784"/>
              </w:tabs>
              <w:spacing w:after="0" w:line="240" w:lineRule="auto"/>
              <w:ind w:left="357" w:hanging="357"/>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633B5" w14:textId="77777777" w:rsidR="004D7946" w:rsidRPr="009749E8" w:rsidRDefault="004D7946" w:rsidP="004D3532">
            <w:pPr>
              <w:pStyle w:val="ListParagraph"/>
              <w:numPr>
                <w:ilvl w:val="0"/>
                <w:numId w:val="2"/>
              </w:numPr>
              <w:ind w:left="357" w:hanging="357"/>
              <w:jc w:val="both"/>
              <w:rPr>
                <w:rFonts w:ascii="Calibri" w:hAnsi="Calibri"/>
                <w:sz w:val="20"/>
                <w:szCs w:val="20"/>
                <w:lang w:val="fr-FR"/>
              </w:rPr>
            </w:pPr>
            <w:r w:rsidRPr="009749E8">
              <w:rPr>
                <w:rFonts w:ascii="Calibri" w:hAnsi="Calibri"/>
                <w:sz w:val="20"/>
                <w:szCs w:val="20"/>
                <w:lang w:val="fr-FR"/>
              </w:rPr>
              <w:t>Affermage</w:t>
            </w:r>
          </w:p>
        </w:tc>
      </w:tr>
      <w:tr w:rsidR="004D7946" w:rsidRPr="009749E8" w14:paraId="03ACD70B" w14:textId="77777777" w:rsidTr="00D12F5D">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495925B" w14:textId="77777777" w:rsidR="004D7946" w:rsidRPr="009749E8" w:rsidRDefault="004D7946" w:rsidP="00EB59F0">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C7477" w14:textId="77777777" w:rsidR="004D7946" w:rsidRPr="009749E8" w:rsidRDefault="004D7946" w:rsidP="00EB59F0">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4D7946" w:rsidRPr="009749E8" w14:paraId="23E57507"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C2845C" w14:textId="008A0486" w:rsidR="004D7946" w:rsidRPr="009749E8" w:rsidRDefault="004D7946" w:rsidP="00EB59F0">
            <w:pPr>
              <w:spacing w:after="0"/>
              <w:jc w:val="both"/>
              <w:rPr>
                <w:rFonts w:ascii="Calibri" w:hAnsi="Calibri"/>
                <w:sz w:val="20"/>
                <w:szCs w:val="20"/>
              </w:rPr>
            </w:pPr>
            <w:r w:rsidRPr="009749E8">
              <w:rPr>
                <w:rFonts w:ascii="Calibri" w:hAnsi="Calibri"/>
                <w:sz w:val="20"/>
                <w:szCs w:val="20"/>
              </w:rPr>
              <w:t>Prochaine</w:t>
            </w:r>
            <w:r w:rsidR="00F969F0" w:rsidRPr="009749E8">
              <w:rPr>
                <w:rFonts w:ascii="Calibri" w:hAnsi="Calibri"/>
                <w:sz w:val="20"/>
                <w:szCs w:val="20"/>
              </w:rPr>
              <w:t xml:space="preserve"> </w:t>
            </w:r>
            <w:r w:rsidRPr="009749E8">
              <w:rPr>
                <w:rFonts w:ascii="Calibri" w:hAnsi="Calibri"/>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C7C35" w14:textId="77777777" w:rsidR="004D7946" w:rsidRPr="009749E8" w:rsidRDefault="004D7946" w:rsidP="00EA1E8E">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Etudes préparatoires complémentaires</w:t>
            </w:r>
          </w:p>
          <w:p w14:paraId="6C1605B2" w14:textId="77777777" w:rsidR="004D7946" w:rsidRPr="009749E8" w:rsidRDefault="004D7946" w:rsidP="00EA1E8E">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0604BBB8" w14:textId="77777777" w:rsidR="004D3532" w:rsidRPr="009749E8" w:rsidRDefault="004D3532">
      <w:r w:rsidRPr="009749E8">
        <w:br w:type="page"/>
      </w:r>
    </w:p>
    <w:p w14:paraId="38F6BF64" w14:textId="77777777" w:rsidR="00E44886" w:rsidRPr="009749E8" w:rsidRDefault="00AB576C" w:rsidP="00E44886">
      <w:pPr>
        <w:pStyle w:val="Heading1"/>
        <w:spacing w:before="0" w:beforeAutospacing="0"/>
        <w:ind w:left="2127" w:hanging="1769"/>
        <w:rPr>
          <w:rFonts w:ascii="Calibri" w:hAnsi="Calibri"/>
          <w:b w:val="0"/>
        </w:rPr>
      </w:pPr>
      <w:bookmarkStart w:id="78" w:name="_Toc321759964"/>
      <w:r w:rsidRPr="009749E8">
        <w:rPr>
          <w:rFonts w:ascii="Calibri" w:hAnsi="Calibri"/>
          <w:b w:val="0"/>
        </w:rPr>
        <w:lastRenderedPageBreak/>
        <w:t>Réhabilitation et exploitati</w:t>
      </w:r>
      <w:r w:rsidR="009A02CD" w:rsidRPr="009749E8">
        <w:rPr>
          <w:rFonts w:ascii="Calibri" w:hAnsi="Calibri"/>
          <w:b w:val="0"/>
        </w:rPr>
        <w:t>on de la station piscicole de</w:t>
      </w:r>
      <w:r w:rsidRPr="009749E8">
        <w:rPr>
          <w:rFonts w:ascii="Calibri" w:hAnsi="Calibri"/>
          <w:b w:val="0"/>
        </w:rPr>
        <w:t xml:space="preserve"> Loka - Bouaké</w:t>
      </w:r>
      <w:bookmarkEnd w:id="7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E44886" w:rsidRPr="009749E8" w14:paraId="7B1A9545" w14:textId="77777777" w:rsidTr="00432A0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D191ECA" w14:textId="77777777" w:rsidR="00E44886" w:rsidRPr="009749E8" w:rsidRDefault="00E44886"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F25D0" w14:textId="77777777" w:rsidR="00E44886" w:rsidRPr="009749E8" w:rsidRDefault="00AB576C" w:rsidP="005E001A">
            <w:pPr>
              <w:spacing w:after="0"/>
              <w:jc w:val="both"/>
              <w:rPr>
                <w:rFonts w:ascii="Calibri" w:hAnsi="Calibri"/>
                <w:bCs/>
                <w:sz w:val="20"/>
                <w:szCs w:val="20"/>
              </w:rPr>
            </w:pPr>
            <w:r w:rsidRPr="009749E8">
              <w:rPr>
                <w:rFonts w:ascii="Calibri" w:hAnsi="Calibri"/>
                <w:bCs/>
                <w:sz w:val="20"/>
                <w:szCs w:val="20"/>
              </w:rPr>
              <w:t>RÉHABILITATION ET EXPLOITATI</w:t>
            </w:r>
            <w:r w:rsidR="009A02CD" w:rsidRPr="009749E8">
              <w:rPr>
                <w:rFonts w:ascii="Calibri" w:hAnsi="Calibri"/>
                <w:bCs/>
                <w:sz w:val="20"/>
                <w:szCs w:val="20"/>
              </w:rPr>
              <w:t>ON DE LA STATION PISCICOLE DE</w:t>
            </w:r>
            <w:r w:rsidRPr="009749E8">
              <w:rPr>
                <w:rFonts w:ascii="Calibri" w:hAnsi="Calibri"/>
                <w:bCs/>
                <w:sz w:val="20"/>
                <w:szCs w:val="20"/>
              </w:rPr>
              <w:t xml:space="preserve"> LOKA </w:t>
            </w:r>
            <w:r w:rsidR="00EB59F0" w:rsidRPr="009749E8">
              <w:rPr>
                <w:rFonts w:ascii="Calibri" w:hAnsi="Calibri"/>
                <w:bCs/>
                <w:sz w:val="20"/>
                <w:szCs w:val="20"/>
              </w:rPr>
              <w:t>–</w:t>
            </w:r>
            <w:r w:rsidRPr="009749E8">
              <w:rPr>
                <w:rFonts w:ascii="Calibri" w:hAnsi="Calibri"/>
                <w:bCs/>
                <w:sz w:val="20"/>
                <w:szCs w:val="20"/>
              </w:rPr>
              <w:t xml:space="preserve"> BOUAKÉ</w:t>
            </w:r>
          </w:p>
        </w:tc>
      </w:tr>
      <w:tr w:rsidR="00E44886" w:rsidRPr="009749E8" w14:paraId="123160EB"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DD69E2" w14:textId="0771BD0F" w:rsidR="00E44886" w:rsidRPr="009749E8" w:rsidRDefault="009D5FD4" w:rsidP="005560A7">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33D9A4" w14:textId="77777777" w:rsidR="00E44886" w:rsidRPr="009749E8" w:rsidRDefault="00AB576C" w:rsidP="005560A7">
            <w:pPr>
              <w:spacing w:after="0"/>
              <w:jc w:val="both"/>
              <w:rPr>
                <w:rFonts w:ascii="Calibri" w:hAnsi="Calibri"/>
                <w:sz w:val="20"/>
                <w:szCs w:val="20"/>
              </w:rPr>
            </w:pPr>
            <w:r w:rsidRPr="009749E8">
              <w:rPr>
                <w:rFonts w:ascii="Calibri" w:hAnsi="Calibri"/>
                <w:sz w:val="20"/>
                <w:szCs w:val="20"/>
              </w:rPr>
              <w:t>MINISTÈRE DES RESSOURCES ANIMALES ET HALIEUTIQUES</w:t>
            </w:r>
          </w:p>
        </w:tc>
      </w:tr>
      <w:tr w:rsidR="001B2054" w:rsidRPr="009749E8" w14:paraId="741862DD" w14:textId="77777777" w:rsidTr="00AB576C">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5FBFE9" w14:textId="3D442ED2" w:rsidR="001B2054" w:rsidRPr="009749E8" w:rsidRDefault="009D5FD4" w:rsidP="00AB576C">
            <w:pPr>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20B62" w14:textId="77777777" w:rsidR="001B2054" w:rsidRPr="009749E8" w:rsidRDefault="001B2054" w:rsidP="00AB576C">
            <w:pPr>
              <w:spacing w:after="0" w:line="240" w:lineRule="auto"/>
              <w:ind w:left="72"/>
              <w:jc w:val="center"/>
              <w:rPr>
                <w:rFonts w:ascii="Calibri" w:hAnsi="Calibri"/>
                <w:sz w:val="20"/>
                <w:szCs w:val="20"/>
              </w:rPr>
            </w:pPr>
            <w:r w:rsidRPr="009749E8">
              <w:rPr>
                <w:rFonts w:ascii="Calibri" w:hAnsi="Calibri"/>
                <w:sz w:val="20"/>
                <w:szCs w:val="20"/>
              </w:rPr>
              <w:t>M. KOFFI Koumi Marcel</w:t>
            </w:r>
          </w:p>
          <w:p w14:paraId="2D8BA238" w14:textId="77777777" w:rsidR="001B2054" w:rsidRPr="009749E8" w:rsidRDefault="001B2054" w:rsidP="00AB576C">
            <w:pPr>
              <w:spacing w:after="0" w:line="240" w:lineRule="auto"/>
              <w:ind w:left="72"/>
              <w:jc w:val="center"/>
              <w:rPr>
                <w:rFonts w:ascii="Calibri" w:hAnsi="Calibri"/>
                <w:sz w:val="20"/>
                <w:szCs w:val="20"/>
              </w:rPr>
            </w:pPr>
            <w:r w:rsidRPr="009749E8">
              <w:rPr>
                <w:rFonts w:ascii="Calibri" w:hAnsi="Calibri"/>
                <w:sz w:val="20"/>
                <w:szCs w:val="20"/>
              </w:rPr>
              <w:t>Conseiller Technique du MIRAH</w:t>
            </w:r>
          </w:p>
          <w:p w14:paraId="60DAFC4F" w14:textId="77777777" w:rsidR="001B2054" w:rsidRPr="009749E8" w:rsidRDefault="001B2054" w:rsidP="00AB576C">
            <w:pPr>
              <w:spacing w:after="0" w:line="240" w:lineRule="auto"/>
              <w:ind w:left="72"/>
              <w:jc w:val="center"/>
              <w:rPr>
                <w:rFonts w:ascii="Calibri" w:hAnsi="Calibri"/>
                <w:sz w:val="20"/>
                <w:szCs w:val="20"/>
              </w:rPr>
            </w:pPr>
            <w:r w:rsidRPr="009749E8">
              <w:rPr>
                <w:rFonts w:ascii="Calibri" w:hAnsi="Calibri"/>
                <w:sz w:val="20"/>
                <w:szCs w:val="20"/>
              </w:rPr>
              <w:t>Tel : (225) 20 22 99 19</w:t>
            </w:r>
          </w:p>
          <w:p w14:paraId="4C0E44DB" w14:textId="1EA3D73C" w:rsidR="001B2054" w:rsidRPr="009749E8" w:rsidRDefault="00031B01" w:rsidP="00AB576C">
            <w:pPr>
              <w:spacing w:after="0" w:line="240" w:lineRule="auto"/>
              <w:ind w:left="72"/>
              <w:jc w:val="center"/>
              <w:rPr>
                <w:rFonts w:ascii="Calibri" w:hAnsi="Calibri"/>
                <w:sz w:val="20"/>
                <w:szCs w:val="20"/>
              </w:rPr>
            </w:pPr>
            <w:hyperlink r:id="rId92" w:history="1">
              <w:r w:rsidR="001B2054" w:rsidRPr="009749E8">
                <w:rPr>
                  <w:rStyle w:val="Hyperlink"/>
                  <w:rFonts w:ascii="Calibri" w:hAnsi="Calibri"/>
                  <w:sz w:val="20"/>
                  <w:szCs w:val="20"/>
                </w:rPr>
                <w:t>marcelkoffikoumi@yahoo.fr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5A745D73" w14:textId="77777777" w:rsidR="001B2054" w:rsidRPr="009749E8" w:rsidRDefault="001B2054" w:rsidP="00AB576C">
            <w:pPr>
              <w:spacing w:after="0" w:line="240" w:lineRule="auto"/>
              <w:ind w:left="72"/>
              <w:jc w:val="center"/>
              <w:rPr>
                <w:rFonts w:ascii="Calibri" w:hAnsi="Calibri"/>
                <w:sz w:val="20"/>
                <w:szCs w:val="20"/>
              </w:rPr>
            </w:pPr>
            <w:r w:rsidRPr="009749E8">
              <w:rPr>
                <w:rFonts w:ascii="Calibri" w:hAnsi="Calibri"/>
                <w:sz w:val="20"/>
                <w:szCs w:val="20"/>
              </w:rPr>
              <w:t>M. COULIBALY DJIAKARIYA</w:t>
            </w:r>
          </w:p>
          <w:p w14:paraId="3D31E117" w14:textId="77777777" w:rsidR="001B2054" w:rsidRPr="009749E8" w:rsidRDefault="001B2054" w:rsidP="00AB576C">
            <w:pPr>
              <w:spacing w:after="0" w:line="240" w:lineRule="auto"/>
              <w:ind w:left="72"/>
              <w:jc w:val="center"/>
              <w:rPr>
                <w:rFonts w:ascii="Calibri" w:hAnsi="Calibri"/>
                <w:sz w:val="20"/>
                <w:szCs w:val="20"/>
              </w:rPr>
            </w:pPr>
            <w:r w:rsidRPr="009749E8">
              <w:rPr>
                <w:rFonts w:ascii="Calibri" w:hAnsi="Calibri"/>
                <w:sz w:val="20"/>
                <w:szCs w:val="20"/>
              </w:rPr>
              <w:t>Directeur de la Planification</w:t>
            </w:r>
          </w:p>
          <w:p w14:paraId="3D9500CE" w14:textId="611AF881" w:rsidR="001B2054" w:rsidRPr="009749E8" w:rsidRDefault="001B2054" w:rsidP="00AB576C">
            <w:pPr>
              <w:spacing w:after="0" w:line="240" w:lineRule="auto"/>
              <w:ind w:left="72"/>
              <w:jc w:val="center"/>
              <w:rPr>
                <w:rFonts w:ascii="Calibri" w:hAnsi="Calibri"/>
                <w:sz w:val="20"/>
                <w:szCs w:val="20"/>
              </w:rPr>
            </w:pPr>
            <w:r w:rsidRPr="009749E8">
              <w:rPr>
                <w:rFonts w:ascii="Calibri" w:hAnsi="Calibri"/>
                <w:sz w:val="20"/>
                <w:szCs w:val="20"/>
              </w:rPr>
              <w:t>Tél</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20 22 99 16</w:t>
            </w:r>
          </w:p>
          <w:p w14:paraId="184CA353" w14:textId="58E34471" w:rsidR="001B2054" w:rsidRPr="009749E8" w:rsidRDefault="001B2054" w:rsidP="00AB576C">
            <w:pPr>
              <w:spacing w:after="0" w:line="240" w:lineRule="auto"/>
              <w:ind w:left="72"/>
              <w:jc w:val="center"/>
              <w:rPr>
                <w:rFonts w:ascii="Calibri" w:hAnsi="Calibri"/>
                <w:sz w:val="20"/>
                <w:szCs w:val="20"/>
              </w:rPr>
            </w:pPr>
            <w:r w:rsidRPr="009749E8">
              <w:rPr>
                <w:rFonts w:ascii="Calibri" w:hAnsi="Calibri"/>
                <w:sz w:val="20"/>
                <w:szCs w:val="20"/>
              </w:rPr>
              <w:t>Mobile</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05 77 15 76</w:t>
            </w:r>
          </w:p>
          <w:p w14:paraId="4F225B60" w14:textId="77777777" w:rsidR="001B2054" w:rsidRPr="009749E8" w:rsidRDefault="00031B01" w:rsidP="00AB576C">
            <w:pPr>
              <w:spacing w:after="0" w:line="240" w:lineRule="auto"/>
              <w:ind w:left="72"/>
              <w:jc w:val="center"/>
              <w:rPr>
                <w:rFonts w:ascii="Calibri" w:hAnsi="Calibri"/>
                <w:sz w:val="20"/>
                <w:szCs w:val="20"/>
              </w:rPr>
            </w:pPr>
            <w:hyperlink r:id="rId93" w:history="1">
              <w:r w:rsidR="001B2054" w:rsidRPr="009749E8">
                <w:rPr>
                  <w:rStyle w:val="Hyperlink"/>
                  <w:rFonts w:ascii="Calibri" w:hAnsi="Calibri"/>
                  <w:sz w:val="20"/>
                  <w:szCs w:val="20"/>
                </w:rPr>
                <w:t>djiakariyac@gmail.com</w:t>
              </w:r>
            </w:hyperlink>
          </w:p>
        </w:tc>
      </w:tr>
      <w:tr w:rsidR="001B2054" w:rsidRPr="009749E8" w14:paraId="0CC25CB4"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695B530" w14:textId="21C59578" w:rsidR="001B2054" w:rsidRPr="009749E8" w:rsidRDefault="001B2054" w:rsidP="005560A7">
            <w:pPr>
              <w:spacing w:after="0"/>
              <w:jc w:val="both"/>
              <w:rPr>
                <w:rFonts w:ascii="Calibri" w:hAnsi="Calibri"/>
                <w:sz w:val="20"/>
                <w:szCs w:val="20"/>
              </w:rPr>
            </w:pPr>
            <w:r w:rsidRPr="009749E8">
              <w:rPr>
                <w:rFonts w:ascii="Calibri" w:hAnsi="Calibri"/>
                <w:sz w:val="20"/>
                <w:szCs w:val="20"/>
              </w:rPr>
              <w:t>Localisation</w:t>
            </w:r>
            <w:r w:rsidR="00F969F0" w:rsidRPr="009749E8">
              <w:rPr>
                <w:rFonts w:ascii="Calibri" w:hAnsi="Calibri"/>
                <w:sz w:val="20"/>
                <w:szCs w:val="20"/>
              </w:rPr>
              <w:t> </w:t>
            </w:r>
            <w:r w:rsidRPr="009749E8">
              <w:rPr>
                <w:rFonts w:ascii="Calibri" w:hAnsi="Calibri"/>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4EADA" w14:textId="77777777" w:rsidR="001B2054" w:rsidRPr="009749E8" w:rsidRDefault="00AB576C" w:rsidP="005560A7">
            <w:pPr>
              <w:spacing w:after="0"/>
              <w:jc w:val="both"/>
              <w:rPr>
                <w:rFonts w:ascii="Calibri" w:hAnsi="Calibri"/>
                <w:sz w:val="20"/>
                <w:szCs w:val="20"/>
              </w:rPr>
            </w:pPr>
            <w:r w:rsidRPr="009749E8">
              <w:rPr>
                <w:rFonts w:ascii="Calibri" w:hAnsi="Calibri"/>
                <w:sz w:val="20"/>
                <w:szCs w:val="20"/>
              </w:rPr>
              <w:t>Bouaké – La Loka</w:t>
            </w:r>
          </w:p>
        </w:tc>
      </w:tr>
      <w:tr w:rsidR="001B2054" w:rsidRPr="009749E8" w14:paraId="1F0D3A5E" w14:textId="77777777" w:rsidTr="005C0B78">
        <w:trPr>
          <w:trHeight w:val="311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6B1F03" w14:textId="77777777" w:rsidR="001B2054" w:rsidRPr="009749E8" w:rsidRDefault="001B2054" w:rsidP="005560A7">
            <w:pPr>
              <w:spacing w:after="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183B8" w14:textId="529762B5" w:rsidR="001B2054" w:rsidRPr="009749E8" w:rsidRDefault="001B2054" w:rsidP="005560A7">
            <w:pPr>
              <w:spacing w:after="120" w:line="240" w:lineRule="auto"/>
              <w:jc w:val="both"/>
              <w:rPr>
                <w:sz w:val="20"/>
                <w:szCs w:val="20"/>
              </w:rPr>
            </w:pPr>
            <w:r w:rsidRPr="009749E8">
              <w:rPr>
                <w:sz w:val="20"/>
                <w:szCs w:val="20"/>
              </w:rPr>
              <w:t>Le projet vise à relancer la pisciculture, dans les régions de la Vallée du Bandama et des Lacs, en vue d’atteindre les objectifs fixés par le Plan Stratégique de Développement de l’Elevage, de la Pêche et de l’aquaculture) PSDEPA 2014-2020 qui est de produire 200</w:t>
            </w:r>
            <w:r w:rsidR="00F969F0" w:rsidRPr="009749E8">
              <w:rPr>
                <w:sz w:val="20"/>
                <w:szCs w:val="20"/>
              </w:rPr>
              <w:t> </w:t>
            </w:r>
            <w:r w:rsidRPr="009749E8">
              <w:rPr>
                <w:sz w:val="20"/>
                <w:szCs w:val="20"/>
              </w:rPr>
              <w:t xml:space="preserve">000 tonnes </w:t>
            </w:r>
            <w:r w:rsidR="00C46BC9" w:rsidRPr="009749E8">
              <w:rPr>
                <w:sz w:val="20"/>
                <w:szCs w:val="20"/>
              </w:rPr>
              <w:t xml:space="preserve">de poissons marchands, ainsi que des alevins de tilapias et de mâchoirons, </w:t>
            </w:r>
            <w:r w:rsidRPr="009749E8">
              <w:rPr>
                <w:sz w:val="20"/>
                <w:szCs w:val="20"/>
              </w:rPr>
              <w:t>en 2020 par l’aquaculture.</w:t>
            </w:r>
          </w:p>
          <w:p w14:paraId="0076E438" w14:textId="77777777" w:rsidR="001B2054" w:rsidRPr="009749E8" w:rsidRDefault="001B2054" w:rsidP="005560A7">
            <w:pPr>
              <w:spacing w:after="120" w:line="240" w:lineRule="auto"/>
              <w:jc w:val="both"/>
              <w:rPr>
                <w:sz w:val="20"/>
                <w:szCs w:val="20"/>
              </w:rPr>
            </w:pPr>
            <w:r w:rsidRPr="009749E8">
              <w:rPr>
                <w:sz w:val="20"/>
                <w:szCs w:val="20"/>
              </w:rPr>
              <w:t>Il s’agit de :</w:t>
            </w:r>
          </w:p>
          <w:p w14:paraId="6C1DD890" w14:textId="77777777" w:rsidR="001B2054" w:rsidRPr="009749E8" w:rsidRDefault="001B2054" w:rsidP="001A4590">
            <w:pPr>
              <w:numPr>
                <w:ilvl w:val="0"/>
                <w:numId w:val="8"/>
              </w:numPr>
              <w:spacing w:after="0" w:line="240" w:lineRule="auto"/>
              <w:jc w:val="both"/>
              <w:rPr>
                <w:sz w:val="20"/>
                <w:szCs w:val="20"/>
              </w:rPr>
            </w:pPr>
            <w:r w:rsidRPr="009749E8">
              <w:rPr>
                <w:sz w:val="20"/>
                <w:szCs w:val="20"/>
              </w:rPr>
              <w:t>Réhabiliter les infrastructures de la station ;</w:t>
            </w:r>
          </w:p>
          <w:p w14:paraId="5009EA33" w14:textId="3403DE15" w:rsidR="001B2054" w:rsidRPr="009749E8" w:rsidRDefault="001B2054" w:rsidP="001A4590">
            <w:pPr>
              <w:numPr>
                <w:ilvl w:val="0"/>
                <w:numId w:val="8"/>
              </w:numPr>
              <w:spacing w:after="0" w:line="240" w:lineRule="auto"/>
              <w:jc w:val="both"/>
              <w:rPr>
                <w:sz w:val="20"/>
                <w:szCs w:val="20"/>
              </w:rPr>
            </w:pPr>
            <w:r w:rsidRPr="009749E8">
              <w:rPr>
                <w:sz w:val="20"/>
                <w:szCs w:val="20"/>
              </w:rPr>
              <w:t>Rendre fonctionnels les étangs piscicoles, les bassins, les pompes et les caniveaux ;</w:t>
            </w:r>
          </w:p>
          <w:p w14:paraId="276A7C79" w14:textId="77777777" w:rsidR="001B2054" w:rsidRPr="009749E8" w:rsidRDefault="001B2054" w:rsidP="001A4590">
            <w:pPr>
              <w:numPr>
                <w:ilvl w:val="0"/>
                <w:numId w:val="8"/>
              </w:numPr>
              <w:spacing w:after="0" w:line="240" w:lineRule="auto"/>
              <w:jc w:val="both"/>
              <w:rPr>
                <w:sz w:val="20"/>
                <w:szCs w:val="20"/>
              </w:rPr>
            </w:pPr>
            <w:r w:rsidRPr="009749E8">
              <w:rPr>
                <w:sz w:val="20"/>
                <w:szCs w:val="20"/>
              </w:rPr>
              <w:t>Relancer la production et la distribution des alevins de qualité à des prix incitatifs ;</w:t>
            </w:r>
          </w:p>
          <w:p w14:paraId="3B35EE8C" w14:textId="77777777" w:rsidR="001B2054" w:rsidRPr="009749E8" w:rsidRDefault="001B2054" w:rsidP="001A4590">
            <w:pPr>
              <w:numPr>
                <w:ilvl w:val="0"/>
                <w:numId w:val="8"/>
              </w:numPr>
              <w:spacing w:after="0" w:line="240" w:lineRule="auto"/>
              <w:jc w:val="both"/>
              <w:rPr>
                <w:sz w:val="20"/>
                <w:szCs w:val="20"/>
              </w:rPr>
            </w:pPr>
            <w:r w:rsidRPr="009749E8">
              <w:rPr>
                <w:sz w:val="20"/>
                <w:szCs w:val="20"/>
              </w:rPr>
              <w:t>Améliorer les capacités des pisciculteurs de la région.</w:t>
            </w:r>
          </w:p>
        </w:tc>
      </w:tr>
      <w:tr w:rsidR="001B2054" w:rsidRPr="009749E8" w14:paraId="7A583CE4" w14:textId="77777777" w:rsidTr="005C0B78">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84E2E4" w14:textId="77777777" w:rsidR="001B2054" w:rsidRPr="009749E8" w:rsidRDefault="001B2054" w:rsidP="005560A7">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12E40" w14:textId="77777777" w:rsidR="001B2054" w:rsidRPr="009749E8" w:rsidRDefault="001B2054" w:rsidP="005C0B78">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de la sécurité alimentaire et de la nutrition en Côte d’Ivoire par un accès plus facile à des alevins de qualité pour les pisciculteurs et par la réponse aux besoins sans cesse croissants de demande d’alevins dans tout le centre du pays.</w:t>
            </w:r>
          </w:p>
        </w:tc>
      </w:tr>
      <w:tr w:rsidR="001B2054" w:rsidRPr="009749E8" w14:paraId="242701ED" w14:textId="77777777" w:rsidTr="005560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24E965" w14:textId="77777777" w:rsidR="001B2054" w:rsidRPr="009749E8" w:rsidRDefault="001B2054" w:rsidP="00D12F5D">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1A9730" w14:textId="77777777" w:rsidR="001B2054" w:rsidRPr="009749E8" w:rsidRDefault="001B2054"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Réhabilitation, exploitation, entretien</w:t>
            </w:r>
          </w:p>
        </w:tc>
      </w:tr>
      <w:tr w:rsidR="001B2054" w:rsidRPr="009749E8" w14:paraId="4D23B936" w14:textId="77777777" w:rsidTr="005560A7">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81B3BF" w14:textId="77777777" w:rsidR="001B2054" w:rsidRPr="009749E8" w:rsidRDefault="001B2054" w:rsidP="005560A7">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96747" w14:textId="77777777" w:rsidR="001B2054" w:rsidRPr="009749E8" w:rsidRDefault="001B2054"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100 M FCFA</w:t>
            </w:r>
          </w:p>
          <w:p w14:paraId="505BCDCF" w14:textId="77777777" w:rsidR="001B2054" w:rsidRPr="009749E8" w:rsidRDefault="001B2054"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0,15 M EUR</w:t>
            </w:r>
          </w:p>
          <w:p w14:paraId="6CF34ED2" w14:textId="224D8E90" w:rsidR="001B2054" w:rsidRPr="009749E8" w:rsidRDefault="001B2054"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0,20 M USD (1$ =</w:t>
            </w:r>
            <w:r w:rsidR="00F969F0" w:rsidRPr="009749E8">
              <w:rPr>
                <w:rFonts w:ascii="Calibri" w:hAnsi="Calibri"/>
                <w:sz w:val="20"/>
                <w:szCs w:val="20"/>
              </w:rPr>
              <w:t> </w:t>
            </w:r>
            <w:r w:rsidRPr="009749E8">
              <w:rPr>
                <w:rFonts w:ascii="Calibri" w:hAnsi="Calibri"/>
                <w:sz w:val="20"/>
                <w:szCs w:val="20"/>
              </w:rPr>
              <w:t>500 FCFA)</w:t>
            </w:r>
          </w:p>
        </w:tc>
      </w:tr>
      <w:tr w:rsidR="001B2054" w:rsidRPr="009749E8" w14:paraId="30AA2484" w14:textId="77777777" w:rsidTr="00D12F5D">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852E3F" w14:textId="32E5BD65" w:rsidR="001B2054" w:rsidRPr="009749E8" w:rsidRDefault="001B2054" w:rsidP="005560A7">
            <w:pPr>
              <w:spacing w:after="0"/>
              <w:jc w:val="both"/>
              <w:rPr>
                <w:rFonts w:ascii="Calibri" w:hAnsi="Calibri"/>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C1ABB" w14:textId="77777777" w:rsidR="001B2054" w:rsidRPr="009749E8" w:rsidRDefault="00AB576C" w:rsidP="005560A7">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1B2054" w:rsidRPr="009749E8" w14:paraId="3F8849FF" w14:textId="77777777" w:rsidTr="00D12F5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7B8B8" w14:textId="77777777" w:rsidR="001B2054" w:rsidRPr="009749E8" w:rsidRDefault="001B2054" w:rsidP="005560A7">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195F" w14:textId="77777777" w:rsidR="001B2054" w:rsidRPr="009749E8" w:rsidRDefault="001B2054" w:rsidP="005560A7">
            <w:pPr>
              <w:spacing w:after="0"/>
              <w:jc w:val="both"/>
              <w:rPr>
                <w:rFonts w:ascii="Calibri" w:hAnsi="Calibri"/>
                <w:sz w:val="20"/>
                <w:szCs w:val="20"/>
              </w:rPr>
            </w:pPr>
            <w:r w:rsidRPr="009749E8">
              <w:rPr>
                <w:rFonts w:ascii="Calibri" w:hAnsi="Calibri"/>
                <w:sz w:val="20"/>
                <w:szCs w:val="20"/>
              </w:rPr>
              <w:t>Type de partenariat envisagé</w:t>
            </w:r>
          </w:p>
        </w:tc>
      </w:tr>
      <w:tr w:rsidR="001B2054" w:rsidRPr="009749E8" w14:paraId="2DCE874A" w14:textId="77777777" w:rsidTr="00D12F5D">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B9878" w14:textId="77777777" w:rsidR="001B2054" w:rsidRPr="009749E8" w:rsidRDefault="00AB576C" w:rsidP="005560A7">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535D3" w14:textId="77777777" w:rsidR="001B2054" w:rsidRPr="009749E8" w:rsidRDefault="001B2054" w:rsidP="005560A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Affermage</w:t>
            </w:r>
          </w:p>
        </w:tc>
      </w:tr>
      <w:tr w:rsidR="001B2054" w:rsidRPr="009749E8" w14:paraId="65416335" w14:textId="77777777" w:rsidTr="00543F82">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28FF17" w14:textId="77777777" w:rsidR="001B2054" w:rsidRPr="009749E8" w:rsidRDefault="001B2054" w:rsidP="005560A7">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F1410" w14:textId="77777777" w:rsidR="001B2054" w:rsidRPr="009749E8" w:rsidRDefault="001B2054" w:rsidP="005560A7">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1B2054" w:rsidRPr="009749E8" w14:paraId="41E09E10" w14:textId="77777777" w:rsidTr="00543F82">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87C757" w14:textId="329FAD2D" w:rsidR="001B2054" w:rsidRPr="009749E8" w:rsidRDefault="001B2054" w:rsidP="005560A7">
            <w:pPr>
              <w:spacing w:after="0"/>
              <w:jc w:val="both"/>
              <w:rPr>
                <w:rFonts w:ascii="Calibri" w:hAnsi="Calibri"/>
                <w:sz w:val="20"/>
                <w:szCs w:val="20"/>
              </w:rPr>
            </w:pPr>
            <w:r w:rsidRPr="009749E8">
              <w:rPr>
                <w:rFonts w:ascii="Calibri" w:hAnsi="Calibri"/>
                <w:sz w:val="20"/>
                <w:szCs w:val="20"/>
              </w:rPr>
              <w:t>Prochaine</w:t>
            </w:r>
            <w:r w:rsidR="00F969F0" w:rsidRPr="009749E8">
              <w:rPr>
                <w:rFonts w:ascii="Calibri" w:hAnsi="Calibri"/>
                <w:sz w:val="20"/>
                <w:szCs w:val="20"/>
              </w:rPr>
              <w:t xml:space="preserve"> </w:t>
            </w:r>
            <w:r w:rsidRPr="009749E8">
              <w:rPr>
                <w:rFonts w:ascii="Calibri" w:hAnsi="Calibri"/>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71B57" w14:textId="77777777" w:rsidR="001B2054" w:rsidRPr="009749E8" w:rsidRDefault="00AB576C" w:rsidP="00F46A0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w:t>
            </w:r>
          </w:p>
        </w:tc>
      </w:tr>
    </w:tbl>
    <w:p w14:paraId="225254CF" w14:textId="77777777" w:rsidR="004D3532" w:rsidRPr="009749E8" w:rsidRDefault="004D3532">
      <w:pPr>
        <w:rPr>
          <w:rFonts w:ascii="Calibri" w:hAnsi="Calibri"/>
          <w:sz w:val="20"/>
          <w:szCs w:val="20"/>
        </w:rPr>
      </w:pPr>
      <w:r w:rsidRPr="009749E8">
        <w:rPr>
          <w:rFonts w:ascii="Calibri" w:hAnsi="Calibri"/>
          <w:sz w:val="20"/>
          <w:szCs w:val="20"/>
        </w:rPr>
        <w:br w:type="page"/>
      </w:r>
    </w:p>
    <w:p w14:paraId="56DE9967" w14:textId="0959FA5F" w:rsidR="002C7758" w:rsidRPr="009749E8" w:rsidRDefault="002C7758" w:rsidP="002C7758">
      <w:pPr>
        <w:pStyle w:val="Heading1"/>
        <w:spacing w:before="0" w:beforeAutospacing="0"/>
        <w:ind w:left="2127" w:hanging="1769"/>
        <w:rPr>
          <w:rFonts w:ascii="Calibri" w:hAnsi="Calibri"/>
          <w:b w:val="0"/>
        </w:rPr>
      </w:pPr>
      <w:bookmarkStart w:id="79" w:name="_Toc321759965"/>
      <w:r w:rsidRPr="009749E8">
        <w:rPr>
          <w:rFonts w:ascii="Calibri" w:hAnsi="Calibri"/>
          <w:b w:val="0"/>
        </w:rPr>
        <w:lastRenderedPageBreak/>
        <w:t xml:space="preserve">Réhabilitation </w:t>
      </w:r>
      <w:r w:rsidR="00C4250E" w:rsidRPr="009749E8">
        <w:rPr>
          <w:rFonts w:ascii="Calibri" w:hAnsi="Calibri"/>
          <w:b w:val="0"/>
        </w:rPr>
        <w:t>et exploitation du centre</w:t>
      </w:r>
      <w:r w:rsidRPr="009749E8">
        <w:rPr>
          <w:rFonts w:ascii="Calibri" w:hAnsi="Calibri"/>
          <w:b w:val="0"/>
        </w:rPr>
        <w:t xml:space="preserve"> piscicole de</w:t>
      </w:r>
      <w:r w:rsidR="00C4250E" w:rsidRPr="009749E8">
        <w:rPr>
          <w:rFonts w:ascii="Calibri" w:hAnsi="Calibri"/>
          <w:b w:val="0"/>
        </w:rPr>
        <w:t xml:space="preserve"> Dompleu - Man</w:t>
      </w:r>
      <w:bookmarkEnd w:id="7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2C7758" w:rsidRPr="009749E8" w14:paraId="18AA50DD" w14:textId="77777777" w:rsidTr="00432A0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4AFD74A" w14:textId="77777777" w:rsidR="002C7758" w:rsidRPr="009749E8" w:rsidRDefault="002C7758"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307AD" w14:textId="5BE6BC5E" w:rsidR="002C7758" w:rsidRPr="009749E8" w:rsidRDefault="002C7758" w:rsidP="005E001A">
            <w:pPr>
              <w:spacing w:after="0"/>
              <w:jc w:val="both"/>
              <w:rPr>
                <w:rFonts w:ascii="Calibri" w:hAnsi="Calibri"/>
                <w:bCs/>
                <w:sz w:val="20"/>
                <w:szCs w:val="20"/>
              </w:rPr>
            </w:pPr>
            <w:r w:rsidRPr="009749E8">
              <w:rPr>
                <w:rFonts w:ascii="Calibri" w:hAnsi="Calibri"/>
                <w:bCs/>
                <w:sz w:val="20"/>
                <w:szCs w:val="20"/>
              </w:rPr>
              <w:t>R</w:t>
            </w:r>
            <w:r w:rsidR="00C4250E" w:rsidRPr="009749E8">
              <w:rPr>
                <w:rFonts w:ascii="Calibri" w:hAnsi="Calibri"/>
                <w:bCs/>
                <w:sz w:val="20"/>
                <w:szCs w:val="20"/>
              </w:rPr>
              <w:t>ÉHABILITATION ET EXPLOITATION DU CENTRE PISCICOLE DE DOMPLEU - MAN</w:t>
            </w:r>
          </w:p>
        </w:tc>
      </w:tr>
      <w:tr w:rsidR="002C7758" w:rsidRPr="009749E8" w14:paraId="511AE1CE"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ED0008" w14:textId="4EAEB5EC" w:rsidR="002C7758" w:rsidRPr="009749E8" w:rsidRDefault="009D5FD4" w:rsidP="00EB59F0">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271344" w14:textId="77777777" w:rsidR="002C7758" w:rsidRPr="009749E8" w:rsidRDefault="002C7758" w:rsidP="00EB59F0">
            <w:pPr>
              <w:spacing w:after="0"/>
              <w:jc w:val="both"/>
              <w:rPr>
                <w:rFonts w:ascii="Calibri" w:hAnsi="Calibri"/>
                <w:sz w:val="20"/>
                <w:szCs w:val="20"/>
              </w:rPr>
            </w:pPr>
            <w:r w:rsidRPr="009749E8">
              <w:rPr>
                <w:rFonts w:ascii="Calibri" w:hAnsi="Calibri"/>
                <w:sz w:val="20"/>
                <w:szCs w:val="20"/>
              </w:rPr>
              <w:t>MINISTÈRE DES RESSOURCES ANIMALES ET HALIEUTIQUES</w:t>
            </w:r>
          </w:p>
        </w:tc>
      </w:tr>
      <w:tr w:rsidR="002C7758" w:rsidRPr="009749E8" w14:paraId="301928D1" w14:textId="77777777" w:rsidTr="00EB59F0">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F558E54" w14:textId="4E1E0AF5" w:rsidR="002C7758" w:rsidRPr="009749E8" w:rsidRDefault="009D5FD4" w:rsidP="00EB59F0">
            <w:pPr>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1F4F8" w14:textId="77777777" w:rsidR="002C7758" w:rsidRPr="009749E8" w:rsidRDefault="002C7758" w:rsidP="00EB59F0">
            <w:pPr>
              <w:spacing w:after="0" w:line="240" w:lineRule="auto"/>
              <w:ind w:left="72"/>
              <w:jc w:val="center"/>
              <w:rPr>
                <w:rFonts w:ascii="Calibri" w:hAnsi="Calibri"/>
                <w:sz w:val="20"/>
                <w:szCs w:val="20"/>
              </w:rPr>
            </w:pPr>
            <w:r w:rsidRPr="009749E8">
              <w:rPr>
                <w:rFonts w:ascii="Calibri" w:hAnsi="Calibri"/>
                <w:sz w:val="20"/>
                <w:szCs w:val="20"/>
              </w:rPr>
              <w:t>M. KOFFI Koumi Marcel</w:t>
            </w:r>
          </w:p>
          <w:p w14:paraId="5D5FC0BC" w14:textId="77777777" w:rsidR="002C7758" w:rsidRPr="009749E8" w:rsidRDefault="002C7758" w:rsidP="00EB59F0">
            <w:pPr>
              <w:spacing w:after="0" w:line="240" w:lineRule="auto"/>
              <w:ind w:left="72"/>
              <w:jc w:val="center"/>
              <w:rPr>
                <w:rFonts w:ascii="Calibri" w:hAnsi="Calibri"/>
                <w:sz w:val="20"/>
                <w:szCs w:val="20"/>
              </w:rPr>
            </w:pPr>
            <w:r w:rsidRPr="009749E8">
              <w:rPr>
                <w:rFonts w:ascii="Calibri" w:hAnsi="Calibri"/>
                <w:sz w:val="20"/>
                <w:szCs w:val="20"/>
              </w:rPr>
              <w:t>Conseiller Technique du MIRAH</w:t>
            </w:r>
          </w:p>
          <w:p w14:paraId="3D71C2B1" w14:textId="77777777" w:rsidR="002C7758" w:rsidRPr="009749E8" w:rsidRDefault="002C7758" w:rsidP="00EB59F0">
            <w:pPr>
              <w:spacing w:after="0" w:line="240" w:lineRule="auto"/>
              <w:ind w:left="72"/>
              <w:jc w:val="center"/>
              <w:rPr>
                <w:rFonts w:ascii="Calibri" w:hAnsi="Calibri"/>
                <w:sz w:val="20"/>
                <w:szCs w:val="20"/>
              </w:rPr>
            </w:pPr>
            <w:r w:rsidRPr="009749E8">
              <w:rPr>
                <w:rFonts w:ascii="Calibri" w:hAnsi="Calibri"/>
                <w:sz w:val="20"/>
                <w:szCs w:val="20"/>
              </w:rPr>
              <w:t>Tel : (225) 20 22 99 19</w:t>
            </w:r>
          </w:p>
          <w:p w14:paraId="5046C456" w14:textId="3DD54248" w:rsidR="002C7758" w:rsidRPr="009749E8" w:rsidRDefault="00031B01" w:rsidP="00EB59F0">
            <w:pPr>
              <w:spacing w:after="0" w:line="240" w:lineRule="auto"/>
              <w:ind w:left="72"/>
              <w:jc w:val="center"/>
              <w:rPr>
                <w:rFonts w:ascii="Calibri" w:hAnsi="Calibri"/>
                <w:sz w:val="20"/>
                <w:szCs w:val="20"/>
              </w:rPr>
            </w:pPr>
            <w:hyperlink r:id="rId94" w:history="1">
              <w:r w:rsidR="002C7758" w:rsidRPr="009749E8">
                <w:rPr>
                  <w:rStyle w:val="Hyperlink"/>
                  <w:rFonts w:ascii="Calibri" w:hAnsi="Calibri"/>
                  <w:sz w:val="20"/>
                  <w:szCs w:val="20"/>
                </w:rPr>
                <w:t>marcelkoffikoumi@yahoo.fr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45E6EE62" w14:textId="77777777" w:rsidR="002C7758" w:rsidRPr="009749E8" w:rsidRDefault="002C7758" w:rsidP="00EB59F0">
            <w:pPr>
              <w:spacing w:after="0" w:line="240" w:lineRule="auto"/>
              <w:ind w:left="72"/>
              <w:jc w:val="center"/>
              <w:rPr>
                <w:rFonts w:ascii="Calibri" w:hAnsi="Calibri"/>
                <w:sz w:val="20"/>
                <w:szCs w:val="20"/>
              </w:rPr>
            </w:pPr>
            <w:r w:rsidRPr="009749E8">
              <w:rPr>
                <w:rFonts w:ascii="Calibri" w:hAnsi="Calibri"/>
                <w:sz w:val="20"/>
                <w:szCs w:val="20"/>
              </w:rPr>
              <w:t>M. COULIBALY DJIAKARIYA</w:t>
            </w:r>
          </w:p>
          <w:p w14:paraId="475408F5" w14:textId="77777777" w:rsidR="002C7758" w:rsidRPr="009749E8" w:rsidRDefault="002C7758" w:rsidP="00EB59F0">
            <w:pPr>
              <w:spacing w:after="0" w:line="240" w:lineRule="auto"/>
              <w:ind w:left="72"/>
              <w:jc w:val="center"/>
              <w:rPr>
                <w:rFonts w:ascii="Calibri" w:hAnsi="Calibri"/>
                <w:sz w:val="20"/>
                <w:szCs w:val="20"/>
              </w:rPr>
            </w:pPr>
            <w:r w:rsidRPr="009749E8">
              <w:rPr>
                <w:rFonts w:ascii="Calibri" w:hAnsi="Calibri"/>
                <w:sz w:val="20"/>
                <w:szCs w:val="20"/>
              </w:rPr>
              <w:t>Directeur de la Planification</w:t>
            </w:r>
          </w:p>
          <w:p w14:paraId="7DE8734B" w14:textId="04C66094" w:rsidR="002C7758" w:rsidRPr="009749E8" w:rsidRDefault="002C7758" w:rsidP="00EB59F0">
            <w:pPr>
              <w:spacing w:after="0" w:line="240" w:lineRule="auto"/>
              <w:ind w:left="72"/>
              <w:jc w:val="center"/>
              <w:rPr>
                <w:rFonts w:ascii="Calibri" w:hAnsi="Calibri"/>
                <w:sz w:val="20"/>
                <w:szCs w:val="20"/>
              </w:rPr>
            </w:pPr>
            <w:r w:rsidRPr="009749E8">
              <w:rPr>
                <w:rFonts w:ascii="Calibri" w:hAnsi="Calibri"/>
                <w:sz w:val="20"/>
                <w:szCs w:val="20"/>
              </w:rPr>
              <w:t>Tél</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20 22 99 16</w:t>
            </w:r>
          </w:p>
          <w:p w14:paraId="599C11B6" w14:textId="1FA380EE" w:rsidR="002C7758" w:rsidRPr="009749E8" w:rsidRDefault="002C7758" w:rsidP="00EB59F0">
            <w:pPr>
              <w:spacing w:after="0" w:line="240" w:lineRule="auto"/>
              <w:ind w:left="72"/>
              <w:jc w:val="center"/>
              <w:rPr>
                <w:rFonts w:ascii="Calibri" w:hAnsi="Calibri"/>
                <w:sz w:val="20"/>
                <w:szCs w:val="20"/>
              </w:rPr>
            </w:pPr>
            <w:r w:rsidRPr="009749E8">
              <w:rPr>
                <w:rFonts w:ascii="Calibri" w:hAnsi="Calibri"/>
                <w:sz w:val="20"/>
                <w:szCs w:val="20"/>
              </w:rPr>
              <w:t>Mobile</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05 77 15 76</w:t>
            </w:r>
          </w:p>
          <w:p w14:paraId="53604A8F" w14:textId="77777777" w:rsidR="002C7758" w:rsidRPr="009749E8" w:rsidRDefault="00031B01" w:rsidP="00EB59F0">
            <w:pPr>
              <w:spacing w:after="0" w:line="240" w:lineRule="auto"/>
              <w:ind w:left="72"/>
              <w:jc w:val="center"/>
              <w:rPr>
                <w:rFonts w:ascii="Calibri" w:hAnsi="Calibri"/>
                <w:sz w:val="20"/>
                <w:szCs w:val="20"/>
              </w:rPr>
            </w:pPr>
            <w:hyperlink r:id="rId95" w:history="1">
              <w:r w:rsidR="002C7758" w:rsidRPr="009749E8">
                <w:rPr>
                  <w:rStyle w:val="Hyperlink"/>
                  <w:rFonts w:ascii="Calibri" w:hAnsi="Calibri"/>
                  <w:sz w:val="20"/>
                  <w:szCs w:val="20"/>
                </w:rPr>
                <w:t>djiakariyac@gmail.com</w:t>
              </w:r>
            </w:hyperlink>
          </w:p>
        </w:tc>
      </w:tr>
      <w:tr w:rsidR="002C7758" w:rsidRPr="009749E8" w14:paraId="2DEEC9E9" w14:textId="77777777" w:rsidTr="00F351CB">
        <w:trPr>
          <w:trHeight w:val="48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3F9DBC" w14:textId="5E95E9C6" w:rsidR="002C7758" w:rsidRPr="009749E8" w:rsidRDefault="002C7758" w:rsidP="00F351CB">
            <w:pPr>
              <w:spacing w:after="0" w:line="240" w:lineRule="auto"/>
              <w:jc w:val="both"/>
              <w:rPr>
                <w:rFonts w:ascii="Calibri" w:hAnsi="Calibri"/>
                <w:sz w:val="20"/>
                <w:szCs w:val="20"/>
              </w:rPr>
            </w:pPr>
            <w:r w:rsidRPr="009749E8">
              <w:rPr>
                <w:rFonts w:ascii="Calibri" w:hAnsi="Calibri"/>
                <w:sz w:val="20"/>
                <w:szCs w:val="20"/>
              </w:rPr>
              <w:t>Localisation</w:t>
            </w:r>
            <w:r w:rsidR="00F969F0" w:rsidRPr="009749E8">
              <w:rPr>
                <w:rFonts w:ascii="Calibri" w:hAnsi="Calibri"/>
                <w:sz w:val="20"/>
                <w:szCs w:val="20"/>
              </w:rPr>
              <w:t> </w:t>
            </w:r>
            <w:r w:rsidRPr="009749E8">
              <w:rPr>
                <w:rFonts w:ascii="Calibri" w:hAnsi="Calibri"/>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31DE6" w14:textId="77777777" w:rsidR="002C7758" w:rsidRPr="009749E8" w:rsidRDefault="00D86628" w:rsidP="00F351CB">
            <w:pPr>
              <w:spacing w:after="0" w:line="240" w:lineRule="auto"/>
              <w:jc w:val="both"/>
              <w:rPr>
                <w:rFonts w:ascii="Calibri" w:hAnsi="Calibri"/>
                <w:sz w:val="20"/>
                <w:szCs w:val="20"/>
              </w:rPr>
            </w:pPr>
            <w:r w:rsidRPr="009749E8">
              <w:rPr>
                <w:rFonts w:ascii="Calibri" w:hAnsi="Calibri"/>
                <w:sz w:val="20"/>
                <w:szCs w:val="20"/>
              </w:rPr>
              <w:t>Man – Dompleu</w:t>
            </w:r>
          </w:p>
        </w:tc>
      </w:tr>
      <w:tr w:rsidR="002C7758" w:rsidRPr="009749E8" w14:paraId="6E5BAE33" w14:textId="77777777" w:rsidTr="00F351CB">
        <w:trPr>
          <w:trHeight w:val="218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C4C2D1" w14:textId="77777777" w:rsidR="002C7758" w:rsidRPr="009749E8" w:rsidRDefault="002C7758" w:rsidP="00F351CB">
            <w:pPr>
              <w:spacing w:after="0" w:line="240" w:lineRule="auto"/>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2973A" w14:textId="215C4553" w:rsidR="002C7758" w:rsidRPr="009749E8" w:rsidRDefault="002C7758" w:rsidP="00F351CB">
            <w:pPr>
              <w:spacing w:after="0" w:line="240" w:lineRule="auto"/>
              <w:jc w:val="both"/>
              <w:rPr>
                <w:sz w:val="20"/>
                <w:szCs w:val="20"/>
              </w:rPr>
            </w:pPr>
            <w:r w:rsidRPr="009749E8">
              <w:rPr>
                <w:sz w:val="20"/>
                <w:szCs w:val="20"/>
              </w:rPr>
              <w:t>Le projet vise à re</w:t>
            </w:r>
            <w:r w:rsidR="00D86628" w:rsidRPr="009749E8">
              <w:rPr>
                <w:sz w:val="20"/>
                <w:szCs w:val="20"/>
              </w:rPr>
              <w:t>lancer la pisciculture, dans la</w:t>
            </w:r>
            <w:r w:rsidRPr="009749E8">
              <w:rPr>
                <w:sz w:val="20"/>
                <w:szCs w:val="20"/>
              </w:rPr>
              <w:t xml:space="preserve"> région de</w:t>
            </w:r>
            <w:r w:rsidR="00D86628" w:rsidRPr="009749E8">
              <w:rPr>
                <w:sz w:val="20"/>
                <w:szCs w:val="20"/>
              </w:rPr>
              <w:t>s Montagnes</w:t>
            </w:r>
            <w:r w:rsidRPr="009749E8">
              <w:rPr>
                <w:sz w:val="20"/>
                <w:szCs w:val="20"/>
              </w:rPr>
              <w:t>, en vue d’atteindre les objectifs fixés par le Plan Stratégique de Développement de l’Elevage, de la Pêche et de l’aquaculture) PSDEPA 2014-2020 qui est de produire 200</w:t>
            </w:r>
            <w:r w:rsidR="00F969F0" w:rsidRPr="009749E8">
              <w:rPr>
                <w:sz w:val="20"/>
                <w:szCs w:val="20"/>
              </w:rPr>
              <w:t> </w:t>
            </w:r>
            <w:r w:rsidRPr="009749E8">
              <w:rPr>
                <w:sz w:val="20"/>
                <w:szCs w:val="20"/>
              </w:rPr>
              <w:t>000 tonnes en 2020 par l’aquaculture.</w:t>
            </w:r>
          </w:p>
          <w:p w14:paraId="3E207AF7" w14:textId="77777777" w:rsidR="002C7758" w:rsidRPr="009749E8" w:rsidRDefault="002C7758" w:rsidP="00F351CB">
            <w:pPr>
              <w:spacing w:after="0" w:line="240" w:lineRule="auto"/>
              <w:jc w:val="both"/>
              <w:rPr>
                <w:sz w:val="20"/>
                <w:szCs w:val="20"/>
              </w:rPr>
            </w:pPr>
            <w:r w:rsidRPr="009749E8">
              <w:rPr>
                <w:sz w:val="20"/>
                <w:szCs w:val="20"/>
              </w:rPr>
              <w:t>Il s’agit de :</w:t>
            </w:r>
          </w:p>
          <w:p w14:paraId="7F1A28F9" w14:textId="77777777" w:rsidR="002C7758" w:rsidRPr="009749E8" w:rsidRDefault="002C7758" w:rsidP="001A4590">
            <w:pPr>
              <w:numPr>
                <w:ilvl w:val="0"/>
                <w:numId w:val="8"/>
              </w:numPr>
              <w:spacing w:after="0" w:line="240" w:lineRule="auto"/>
              <w:jc w:val="both"/>
              <w:rPr>
                <w:sz w:val="20"/>
                <w:szCs w:val="20"/>
              </w:rPr>
            </w:pPr>
            <w:r w:rsidRPr="009749E8">
              <w:rPr>
                <w:sz w:val="20"/>
                <w:szCs w:val="20"/>
              </w:rPr>
              <w:t>Réhabiliter les infrastructures de la station ;</w:t>
            </w:r>
          </w:p>
          <w:p w14:paraId="29A2D118" w14:textId="38363D6D" w:rsidR="002C7758" w:rsidRPr="009749E8" w:rsidRDefault="002C7758" w:rsidP="001A4590">
            <w:pPr>
              <w:numPr>
                <w:ilvl w:val="0"/>
                <w:numId w:val="8"/>
              </w:numPr>
              <w:spacing w:after="0" w:line="240" w:lineRule="auto"/>
              <w:jc w:val="both"/>
              <w:rPr>
                <w:sz w:val="20"/>
                <w:szCs w:val="20"/>
              </w:rPr>
            </w:pPr>
            <w:r w:rsidRPr="009749E8">
              <w:rPr>
                <w:sz w:val="20"/>
                <w:szCs w:val="20"/>
              </w:rPr>
              <w:t>Rendre fonctionnels les étangs piscicoles, les bassins, les pompes et les caniveaux ;</w:t>
            </w:r>
          </w:p>
          <w:p w14:paraId="663C4A47" w14:textId="77777777" w:rsidR="002C7758" w:rsidRPr="009749E8" w:rsidRDefault="002C7758" w:rsidP="001A4590">
            <w:pPr>
              <w:numPr>
                <w:ilvl w:val="0"/>
                <w:numId w:val="8"/>
              </w:numPr>
              <w:spacing w:after="0" w:line="240" w:lineRule="auto"/>
              <w:jc w:val="both"/>
              <w:rPr>
                <w:sz w:val="20"/>
                <w:szCs w:val="20"/>
              </w:rPr>
            </w:pPr>
            <w:r w:rsidRPr="009749E8">
              <w:rPr>
                <w:sz w:val="20"/>
                <w:szCs w:val="20"/>
              </w:rPr>
              <w:t>Relancer la production et la distribution des alevins de qualité à des prix incitatifs ;</w:t>
            </w:r>
          </w:p>
          <w:p w14:paraId="31FA675A" w14:textId="77777777" w:rsidR="002C7758" w:rsidRPr="009749E8" w:rsidRDefault="002C7758" w:rsidP="001A4590">
            <w:pPr>
              <w:numPr>
                <w:ilvl w:val="0"/>
                <w:numId w:val="8"/>
              </w:numPr>
              <w:spacing w:after="0" w:line="240" w:lineRule="auto"/>
              <w:jc w:val="both"/>
              <w:rPr>
                <w:sz w:val="20"/>
                <w:szCs w:val="20"/>
              </w:rPr>
            </w:pPr>
            <w:r w:rsidRPr="009749E8">
              <w:rPr>
                <w:sz w:val="20"/>
                <w:szCs w:val="20"/>
              </w:rPr>
              <w:t>Améliorer les capacités des pisciculteurs de la région.</w:t>
            </w:r>
          </w:p>
        </w:tc>
      </w:tr>
      <w:tr w:rsidR="002C7758" w:rsidRPr="009749E8" w14:paraId="4A2D36F6" w14:textId="77777777" w:rsidTr="00EB59F0">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36D7CF" w14:textId="77777777" w:rsidR="002C7758" w:rsidRPr="009749E8" w:rsidRDefault="002C7758" w:rsidP="00EB59F0">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1EEA7" w14:textId="77777777" w:rsidR="002C7758" w:rsidRPr="009749E8" w:rsidRDefault="002C7758" w:rsidP="00EB59F0">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de la sécurité alimentaire et de la nutrition en Côte d’Ivoire par un accès plus facile à des alevins de qualité pour les pisciculteurs et par la réponse aux besoins sans cesse croissants de demande d’alevins dans tout le centre du pays.</w:t>
            </w:r>
          </w:p>
        </w:tc>
      </w:tr>
      <w:tr w:rsidR="002C7758" w:rsidRPr="009749E8" w14:paraId="2D4B96C7"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3A26158" w14:textId="77777777" w:rsidR="002C7758" w:rsidRPr="009749E8" w:rsidRDefault="002C7758" w:rsidP="00B024D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D4EFA" w14:textId="77777777" w:rsidR="002C7758" w:rsidRPr="009749E8" w:rsidRDefault="002C7758"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Réhabilitation, exploitation, entretien</w:t>
            </w:r>
          </w:p>
        </w:tc>
      </w:tr>
      <w:tr w:rsidR="002C7758" w:rsidRPr="009749E8" w14:paraId="15F7F34D" w14:textId="77777777" w:rsidTr="00EB59F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E40E7C" w14:textId="77777777" w:rsidR="002C7758" w:rsidRPr="009749E8" w:rsidRDefault="002C7758" w:rsidP="00EB59F0">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C7BBF" w14:textId="77777777" w:rsidR="002C7758" w:rsidRPr="009749E8" w:rsidRDefault="002C7758"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100 M FCFA</w:t>
            </w:r>
          </w:p>
          <w:p w14:paraId="60F419EA" w14:textId="77777777" w:rsidR="002C7758" w:rsidRPr="009749E8" w:rsidRDefault="002C7758"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0,15 M EUR</w:t>
            </w:r>
          </w:p>
          <w:p w14:paraId="0F930372" w14:textId="7A679152" w:rsidR="002C7758" w:rsidRPr="009749E8" w:rsidRDefault="002C7758"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0,20 M USD (1$ =</w:t>
            </w:r>
            <w:r w:rsidR="00F969F0" w:rsidRPr="009749E8">
              <w:rPr>
                <w:rFonts w:ascii="Calibri" w:hAnsi="Calibri"/>
                <w:sz w:val="20"/>
                <w:szCs w:val="20"/>
              </w:rPr>
              <w:t> </w:t>
            </w:r>
            <w:r w:rsidRPr="009749E8">
              <w:rPr>
                <w:rFonts w:ascii="Calibri" w:hAnsi="Calibri"/>
                <w:sz w:val="20"/>
                <w:szCs w:val="20"/>
              </w:rPr>
              <w:t>500 FCFA)</w:t>
            </w:r>
          </w:p>
        </w:tc>
      </w:tr>
      <w:tr w:rsidR="002C7758" w:rsidRPr="009749E8" w14:paraId="7A0FDF91" w14:textId="77777777" w:rsidTr="00F351CB">
        <w:trPr>
          <w:trHeight w:val="37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3D7E01" w14:textId="7553F77B" w:rsidR="002C7758" w:rsidRPr="009749E8" w:rsidRDefault="002C7758" w:rsidP="00EB59F0">
            <w:pPr>
              <w:spacing w:after="0"/>
              <w:jc w:val="both"/>
              <w:rPr>
                <w:rFonts w:ascii="Calibri" w:hAnsi="Calibri"/>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7CC93" w14:textId="77777777" w:rsidR="002C7758" w:rsidRPr="009749E8" w:rsidRDefault="002C7758" w:rsidP="00EB59F0">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2C7758" w:rsidRPr="009749E8" w14:paraId="3E694D42" w14:textId="77777777" w:rsidTr="00B024DB">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0B868" w14:textId="77777777" w:rsidR="002C7758" w:rsidRPr="009749E8" w:rsidRDefault="002C7758" w:rsidP="00EB59F0">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F5C01" w14:textId="77777777" w:rsidR="002C7758" w:rsidRPr="009749E8" w:rsidRDefault="002C7758" w:rsidP="00EB59F0">
            <w:pPr>
              <w:spacing w:after="0"/>
              <w:jc w:val="both"/>
              <w:rPr>
                <w:rFonts w:ascii="Calibri" w:hAnsi="Calibri"/>
                <w:sz w:val="20"/>
                <w:szCs w:val="20"/>
              </w:rPr>
            </w:pPr>
            <w:r w:rsidRPr="009749E8">
              <w:rPr>
                <w:rFonts w:ascii="Calibri" w:hAnsi="Calibri"/>
                <w:sz w:val="20"/>
                <w:szCs w:val="20"/>
              </w:rPr>
              <w:t>Type de partenariat envisagé</w:t>
            </w:r>
          </w:p>
        </w:tc>
      </w:tr>
      <w:tr w:rsidR="002C7758" w:rsidRPr="009749E8" w14:paraId="378394E0" w14:textId="77777777" w:rsidTr="00B024DB">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5ADF9" w14:textId="77777777" w:rsidR="002C7758" w:rsidRPr="009749E8" w:rsidRDefault="002C7758"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010DD" w14:textId="77777777" w:rsidR="002C7758" w:rsidRPr="009749E8" w:rsidRDefault="002C7758" w:rsidP="00EB59F0">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Affermage</w:t>
            </w:r>
          </w:p>
        </w:tc>
      </w:tr>
      <w:tr w:rsidR="002C7758" w:rsidRPr="009749E8" w14:paraId="060551D5"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F31DC2" w14:textId="77777777" w:rsidR="002C7758" w:rsidRPr="009749E8" w:rsidRDefault="002C7758" w:rsidP="00EB59F0">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977CB" w14:textId="77777777" w:rsidR="002C7758" w:rsidRPr="009749E8" w:rsidRDefault="002C7758" w:rsidP="00EB59F0">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2C7758" w:rsidRPr="009749E8" w14:paraId="3DCE8C54"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211CDE" w14:textId="314A2D09" w:rsidR="002C7758" w:rsidRPr="009749E8" w:rsidRDefault="002C7758" w:rsidP="00EB59F0">
            <w:pPr>
              <w:spacing w:after="0"/>
              <w:jc w:val="both"/>
              <w:rPr>
                <w:rFonts w:ascii="Calibri" w:hAnsi="Calibri"/>
                <w:sz w:val="20"/>
                <w:szCs w:val="20"/>
              </w:rPr>
            </w:pPr>
            <w:r w:rsidRPr="009749E8">
              <w:rPr>
                <w:rFonts w:ascii="Calibri" w:hAnsi="Calibri"/>
                <w:sz w:val="20"/>
                <w:szCs w:val="20"/>
              </w:rPr>
              <w:t>Prochaine</w:t>
            </w:r>
            <w:r w:rsidR="00F969F0" w:rsidRPr="009749E8">
              <w:rPr>
                <w:rFonts w:ascii="Calibri" w:hAnsi="Calibri"/>
                <w:sz w:val="20"/>
                <w:szCs w:val="20"/>
              </w:rPr>
              <w:t xml:space="preserve"> </w:t>
            </w:r>
            <w:r w:rsidRPr="009749E8">
              <w:rPr>
                <w:rFonts w:ascii="Calibri" w:hAnsi="Calibri"/>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D3BDE" w14:textId="77777777" w:rsidR="002C7758" w:rsidRPr="009749E8" w:rsidRDefault="002C7758" w:rsidP="00EB59F0">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w:t>
            </w:r>
          </w:p>
        </w:tc>
      </w:tr>
    </w:tbl>
    <w:p w14:paraId="7B6B573C" w14:textId="77777777" w:rsidR="00972165" w:rsidRPr="009749E8" w:rsidRDefault="00972165" w:rsidP="00972165">
      <w:r w:rsidRPr="009749E8">
        <w:br w:type="page"/>
      </w:r>
    </w:p>
    <w:p w14:paraId="5FFE9926" w14:textId="77777777" w:rsidR="00972165" w:rsidRPr="009749E8" w:rsidRDefault="00972165" w:rsidP="00972165">
      <w:pPr>
        <w:pStyle w:val="Heading1"/>
        <w:spacing w:before="0" w:beforeAutospacing="0"/>
        <w:ind w:left="2127" w:hanging="1769"/>
        <w:rPr>
          <w:rFonts w:ascii="Calibri" w:hAnsi="Calibri"/>
          <w:b w:val="0"/>
        </w:rPr>
      </w:pPr>
      <w:bookmarkStart w:id="80" w:name="_Toc321759966"/>
      <w:r w:rsidRPr="009749E8">
        <w:rPr>
          <w:rFonts w:ascii="Calibri" w:hAnsi="Calibri"/>
          <w:b w:val="0"/>
        </w:rPr>
        <w:lastRenderedPageBreak/>
        <w:t>Réhabilitation et exploitation de la station piscicole d’Assoumoukro - Abengourou</w:t>
      </w:r>
      <w:bookmarkEnd w:id="8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972165" w:rsidRPr="009749E8" w14:paraId="2D8D42E6" w14:textId="77777777" w:rsidTr="00432A0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46267D" w14:textId="77777777" w:rsidR="00972165" w:rsidRPr="009749E8" w:rsidRDefault="00972165"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F6187" w14:textId="77777777" w:rsidR="00972165" w:rsidRPr="009749E8" w:rsidRDefault="00972165" w:rsidP="005E001A">
            <w:pPr>
              <w:spacing w:after="0"/>
              <w:jc w:val="both"/>
              <w:rPr>
                <w:rFonts w:ascii="Calibri" w:hAnsi="Calibri"/>
                <w:bCs/>
                <w:sz w:val="20"/>
                <w:szCs w:val="20"/>
              </w:rPr>
            </w:pPr>
            <w:r w:rsidRPr="009749E8">
              <w:rPr>
                <w:rFonts w:ascii="Calibri" w:hAnsi="Calibri"/>
                <w:bCs/>
                <w:sz w:val="20"/>
                <w:szCs w:val="20"/>
              </w:rPr>
              <w:t xml:space="preserve">RÉHABILITATION ET EXPLOITATION DE LA STATION PISCICOLE D’ASSOUMOUKRO </w:t>
            </w:r>
            <w:r w:rsidR="00EB59F0" w:rsidRPr="009749E8">
              <w:rPr>
                <w:rFonts w:ascii="Calibri" w:hAnsi="Calibri"/>
                <w:bCs/>
                <w:sz w:val="20"/>
                <w:szCs w:val="20"/>
              </w:rPr>
              <w:t>–</w:t>
            </w:r>
            <w:r w:rsidRPr="009749E8">
              <w:rPr>
                <w:rFonts w:ascii="Calibri" w:hAnsi="Calibri"/>
                <w:bCs/>
                <w:sz w:val="20"/>
                <w:szCs w:val="20"/>
              </w:rPr>
              <w:t xml:space="preserve"> ABENGOUROU</w:t>
            </w:r>
          </w:p>
        </w:tc>
      </w:tr>
      <w:tr w:rsidR="00972165" w:rsidRPr="009749E8" w14:paraId="238FBC77"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F4C36A4" w14:textId="625B7DE6" w:rsidR="00972165" w:rsidRPr="009749E8" w:rsidRDefault="009D5FD4" w:rsidP="00EB59F0">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8F730" w14:textId="77777777" w:rsidR="00972165" w:rsidRPr="009749E8" w:rsidRDefault="00972165" w:rsidP="00EB59F0">
            <w:pPr>
              <w:spacing w:after="0"/>
              <w:jc w:val="both"/>
              <w:rPr>
                <w:rFonts w:ascii="Calibri" w:hAnsi="Calibri"/>
                <w:sz w:val="20"/>
                <w:szCs w:val="20"/>
              </w:rPr>
            </w:pPr>
            <w:r w:rsidRPr="009749E8">
              <w:rPr>
                <w:rFonts w:ascii="Calibri" w:hAnsi="Calibri"/>
                <w:sz w:val="20"/>
                <w:szCs w:val="20"/>
              </w:rPr>
              <w:t>MINISTÈRE DES RESSOURCES ANIMALES ET HALIEUTIQUES</w:t>
            </w:r>
          </w:p>
        </w:tc>
      </w:tr>
      <w:tr w:rsidR="00972165" w:rsidRPr="009749E8" w14:paraId="7491F40C" w14:textId="77777777" w:rsidTr="00B024DB">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3DD468" w14:textId="506F5B2D" w:rsidR="00972165" w:rsidRPr="009749E8" w:rsidRDefault="009D5FD4" w:rsidP="00EB59F0">
            <w:pPr>
              <w:rPr>
                <w:rFonts w:ascii="Calibri" w:hAnsi="Calibri"/>
                <w:sz w:val="20"/>
                <w:szCs w:val="20"/>
              </w:rPr>
            </w:pPr>
            <w:r w:rsidRPr="009749E8">
              <w:rPr>
                <w:rFonts w:ascii="Calibri" w:hAnsi="Calibri"/>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A75F1" w14:textId="77777777" w:rsidR="00972165" w:rsidRPr="009749E8" w:rsidRDefault="00972165" w:rsidP="00EB59F0">
            <w:pPr>
              <w:spacing w:after="0" w:line="240" w:lineRule="auto"/>
              <w:ind w:left="72"/>
              <w:jc w:val="center"/>
              <w:rPr>
                <w:rFonts w:ascii="Calibri" w:hAnsi="Calibri"/>
                <w:sz w:val="20"/>
                <w:szCs w:val="20"/>
              </w:rPr>
            </w:pPr>
            <w:r w:rsidRPr="009749E8">
              <w:rPr>
                <w:rFonts w:ascii="Calibri" w:hAnsi="Calibri"/>
                <w:sz w:val="20"/>
                <w:szCs w:val="20"/>
              </w:rPr>
              <w:t>M. KOFFI Koumi Marcel</w:t>
            </w:r>
          </w:p>
          <w:p w14:paraId="6B5B886C" w14:textId="77777777" w:rsidR="00972165" w:rsidRPr="009749E8" w:rsidRDefault="00972165" w:rsidP="00EB59F0">
            <w:pPr>
              <w:spacing w:after="0" w:line="240" w:lineRule="auto"/>
              <w:ind w:left="72"/>
              <w:jc w:val="center"/>
              <w:rPr>
                <w:rFonts w:ascii="Calibri" w:hAnsi="Calibri"/>
                <w:sz w:val="20"/>
                <w:szCs w:val="20"/>
              </w:rPr>
            </w:pPr>
            <w:r w:rsidRPr="009749E8">
              <w:rPr>
                <w:rFonts w:ascii="Calibri" w:hAnsi="Calibri"/>
                <w:sz w:val="20"/>
                <w:szCs w:val="20"/>
              </w:rPr>
              <w:t>Conseiller Technique du MIRAH</w:t>
            </w:r>
          </w:p>
          <w:p w14:paraId="318D8A53" w14:textId="77777777" w:rsidR="00972165" w:rsidRPr="009749E8" w:rsidRDefault="00972165" w:rsidP="00EB59F0">
            <w:pPr>
              <w:spacing w:after="0" w:line="240" w:lineRule="auto"/>
              <w:ind w:left="72"/>
              <w:jc w:val="center"/>
              <w:rPr>
                <w:rFonts w:ascii="Calibri" w:hAnsi="Calibri"/>
                <w:sz w:val="20"/>
                <w:szCs w:val="20"/>
              </w:rPr>
            </w:pPr>
            <w:r w:rsidRPr="009749E8">
              <w:rPr>
                <w:rFonts w:ascii="Calibri" w:hAnsi="Calibri"/>
                <w:sz w:val="20"/>
                <w:szCs w:val="20"/>
              </w:rPr>
              <w:t>Tel : (225) 20 22 99 19</w:t>
            </w:r>
          </w:p>
          <w:p w14:paraId="1E006BFE" w14:textId="444A7BB9" w:rsidR="00972165" w:rsidRPr="009749E8" w:rsidRDefault="00031B01" w:rsidP="00EB59F0">
            <w:pPr>
              <w:spacing w:after="0" w:line="240" w:lineRule="auto"/>
              <w:ind w:left="72"/>
              <w:jc w:val="center"/>
              <w:rPr>
                <w:rFonts w:ascii="Calibri" w:hAnsi="Calibri"/>
                <w:sz w:val="20"/>
                <w:szCs w:val="20"/>
              </w:rPr>
            </w:pPr>
            <w:hyperlink r:id="rId96" w:history="1">
              <w:r w:rsidR="00972165" w:rsidRPr="009749E8">
                <w:rPr>
                  <w:rStyle w:val="Hyperlink"/>
                  <w:rFonts w:ascii="Calibri" w:hAnsi="Calibri"/>
                  <w:sz w:val="20"/>
                  <w:szCs w:val="20"/>
                </w:rPr>
                <w:t>marcelkoffikoumi@yahoo.fr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113BC0F3" w14:textId="77777777" w:rsidR="00972165" w:rsidRPr="009749E8" w:rsidRDefault="00972165" w:rsidP="00EB59F0">
            <w:pPr>
              <w:spacing w:after="0" w:line="240" w:lineRule="auto"/>
              <w:ind w:left="72"/>
              <w:jc w:val="center"/>
              <w:rPr>
                <w:rFonts w:ascii="Calibri" w:hAnsi="Calibri"/>
                <w:sz w:val="20"/>
                <w:szCs w:val="20"/>
              </w:rPr>
            </w:pPr>
            <w:r w:rsidRPr="009749E8">
              <w:rPr>
                <w:rFonts w:ascii="Calibri" w:hAnsi="Calibri"/>
                <w:sz w:val="20"/>
                <w:szCs w:val="20"/>
              </w:rPr>
              <w:t>M. COULIBALY DJIAKARIYA</w:t>
            </w:r>
          </w:p>
          <w:p w14:paraId="3C65DD4E" w14:textId="77777777" w:rsidR="00972165" w:rsidRPr="009749E8" w:rsidRDefault="00972165" w:rsidP="00EB59F0">
            <w:pPr>
              <w:spacing w:after="0" w:line="240" w:lineRule="auto"/>
              <w:ind w:left="72"/>
              <w:jc w:val="center"/>
              <w:rPr>
                <w:rFonts w:ascii="Calibri" w:hAnsi="Calibri"/>
                <w:sz w:val="20"/>
                <w:szCs w:val="20"/>
              </w:rPr>
            </w:pPr>
            <w:r w:rsidRPr="009749E8">
              <w:rPr>
                <w:rFonts w:ascii="Calibri" w:hAnsi="Calibri"/>
                <w:sz w:val="20"/>
                <w:szCs w:val="20"/>
              </w:rPr>
              <w:t>Directeur de la Planification</w:t>
            </w:r>
          </w:p>
          <w:p w14:paraId="2AE7C790" w14:textId="6019C8F3" w:rsidR="00972165" w:rsidRPr="009749E8" w:rsidRDefault="00972165" w:rsidP="00EB59F0">
            <w:pPr>
              <w:spacing w:after="0" w:line="240" w:lineRule="auto"/>
              <w:ind w:left="72"/>
              <w:jc w:val="center"/>
              <w:rPr>
                <w:rFonts w:ascii="Calibri" w:hAnsi="Calibri"/>
                <w:sz w:val="20"/>
                <w:szCs w:val="20"/>
              </w:rPr>
            </w:pPr>
            <w:r w:rsidRPr="009749E8">
              <w:rPr>
                <w:rFonts w:ascii="Calibri" w:hAnsi="Calibri"/>
                <w:sz w:val="20"/>
                <w:szCs w:val="20"/>
              </w:rPr>
              <w:t>Tél</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20 22 99 16</w:t>
            </w:r>
          </w:p>
          <w:p w14:paraId="18DFAB11" w14:textId="2FE158AD" w:rsidR="00972165" w:rsidRPr="009749E8" w:rsidRDefault="00972165" w:rsidP="00EB59F0">
            <w:pPr>
              <w:spacing w:after="0" w:line="240" w:lineRule="auto"/>
              <w:ind w:left="72"/>
              <w:jc w:val="center"/>
              <w:rPr>
                <w:rFonts w:ascii="Calibri" w:hAnsi="Calibri"/>
                <w:sz w:val="20"/>
                <w:szCs w:val="20"/>
              </w:rPr>
            </w:pPr>
            <w:r w:rsidRPr="009749E8">
              <w:rPr>
                <w:rFonts w:ascii="Calibri" w:hAnsi="Calibri"/>
                <w:sz w:val="20"/>
                <w:szCs w:val="20"/>
              </w:rPr>
              <w:t>Mobile</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05 77 15 76</w:t>
            </w:r>
          </w:p>
          <w:p w14:paraId="57B27727" w14:textId="77777777" w:rsidR="00972165" w:rsidRPr="009749E8" w:rsidRDefault="00031B01" w:rsidP="00EB59F0">
            <w:pPr>
              <w:spacing w:after="0" w:line="240" w:lineRule="auto"/>
              <w:ind w:left="72"/>
              <w:jc w:val="center"/>
              <w:rPr>
                <w:rFonts w:ascii="Calibri" w:hAnsi="Calibri"/>
                <w:sz w:val="20"/>
                <w:szCs w:val="20"/>
              </w:rPr>
            </w:pPr>
            <w:hyperlink r:id="rId97" w:history="1">
              <w:r w:rsidR="00972165" w:rsidRPr="009749E8">
                <w:rPr>
                  <w:rStyle w:val="Hyperlink"/>
                  <w:rFonts w:ascii="Calibri" w:hAnsi="Calibri"/>
                  <w:sz w:val="20"/>
                  <w:szCs w:val="20"/>
                </w:rPr>
                <w:t>djiakariyac@gmail.com</w:t>
              </w:r>
            </w:hyperlink>
          </w:p>
        </w:tc>
      </w:tr>
      <w:tr w:rsidR="00972165" w:rsidRPr="009749E8" w14:paraId="44DBDFB3"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4C6B3F" w14:textId="7313BA7D" w:rsidR="00972165" w:rsidRPr="009749E8" w:rsidRDefault="00972165" w:rsidP="00EB59F0">
            <w:pPr>
              <w:spacing w:after="0"/>
              <w:jc w:val="both"/>
              <w:rPr>
                <w:rFonts w:ascii="Calibri" w:hAnsi="Calibri"/>
                <w:sz w:val="20"/>
                <w:szCs w:val="20"/>
              </w:rPr>
            </w:pPr>
            <w:r w:rsidRPr="009749E8">
              <w:rPr>
                <w:rFonts w:ascii="Calibri" w:hAnsi="Calibri"/>
                <w:sz w:val="20"/>
                <w:szCs w:val="20"/>
              </w:rPr>
              <w:t>Localisation</w:t>
            </w:r>
            <w:r w:rsidR="00F969F0" w:rsidRPr="009749E8">
              <w:rPr>
                <w:rFonts w:ascii="Calibri" w:hAnsi="Calibri"/>
                <w:sz w:val="20"/>
                <w:szCs w:val="20"/>
              </w:rPr>
              <w:t> </w:t>
            </w:r>
            <w:r w:rsidRPr="009749E8">
              <w:rPr>
                <w:rFonts w:ascii="Calibri" w:hAnsi="Calibri"/>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AFF2A" w14:textId="77777777" w:rsidR="00972165" w:rsidRPr="009749E8" w:rsidRDefault="00972165" w:rsidP="00EB59F0">
            <w:pPr>
              <w:spacing w:after="0"/>
              <w:jc w:val="both"/>
              <w:rPr>
                <w:rFonts w:ascii="Calibri" w:hAnsi="Calibri"/>
                <w:sz w:val="20"/>
                <w:szCs w:val="20"/>
              </w:rPr>
            </w:pPr>
            <w:r w:rsidRPr="009749E8">
              <w:rPr>
                <w:rFonts w:ascii="Calibri" w:hAnsi="Calibri"/>
                <w:sz w:val="20"/>
                <w:szCs w:val="20"/>
              </w:rPr>
              <w:t>Abengourou – Assoumoukro</w:t>
            </w:r>
          </w:p>
        </w:tc>
      </w:tr>
      <w:tr w:rsidR="00972165" w:rsidRPr="009749E8" w14:paraId="5537DBC6" w14:textId="77777777" w:rsidTr="00EB59F0">
        <w:trPr>
          <w:trHeight w:val="311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21B02B" w14:textId="77777777" w:rsidR="00972165" w:rsidRPr="009749E8" w:rsidRDefault="00972165" w:rsidP="00EB59F0">
            <w:pPr>
              <w:spacing w:after="0"/>
              <w:jc w:val="both"/>
              <w:rPr>
                <w:rFonts w:ascii="Calibri" w:hAnsi="Calibri"/>
                <w:sz w:val="20"/>
                <w:szCs w:val="20"/>
              </w:rPr>
            </w:pPr>
            <w:r w:rsidRPr="009749E8">
              <w:rPr>
                <w:rFonts w:ascii="Calibri" w:hAnsi="Calibri"/>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028CE" w14:textId="7CBBB50D" w:rsidR="00972165" w:rsidRPr="009749E8" w:rsidRDefault="00972165" w:rsidP="00EB59F0">
            <w:pPr>
              <w:spacing w:after="120" w:line="240" w:lineRule="auto"/>
              <w:jc w:val="both"/>
              <w:rPr>
                <w:sz w:val="20"/>
                <w:szCs w:val="20"/>
              </w:rPr>
            </w:pPr>
            <w:r w:rsidRPr="009749E8">
              <w:rPr>
                <w:sz w:val="20"/>
                <w:szCs w:val="20"/>
              </w:rPr>
              <w:t>Le projet vise à relancer la pisciculture, dans la région de l’Indénié-Djuablin, en vue d’atteindre les objectifs fixés par le Plan Stratégique de Développement de l’Elevage, de la Pêche et de l’aquaculture) PSDEPA 2014-2020 qui est de produire 200</w:t>
            </w:r>
            <w:r w:rsidR="00F969F0" w:rsidRPr="009749E8">
              <w:rPr>
                <w:sz w:val="20"/>
                <w:szCs w:val="20"/>
              </w:rPr>
              <w:t> </w:t>
            </w:r>
            <w:r w:rsidRPr="009749E8">
              <w:rPr>
                <w:sz w:val="20"/>
                <w:szCs w:val="20"/>
              </w:rPr>
              <w:t>000 tonnes en 2020 par l’aquaculture.</w:t>
            </w:r>
          </w:p>
          <w:p w14:paraId="66DA2FBD" w14:textId="77777777" w:rsidR="00972165" w:rsidRPr="009749E8" w:rsidRDefault="00972165" w:rsidP="00EB59F0">
            <w:pPr>
              <w:spacing w:after="120" w:line="240" w:lineRule="auto"/>
              <w:jc w:val="both"/>
              <w:rPr>
                <w:sz w:val="20"/>
                <w:szCs w:val="20"/>
              </w:rPr>
            </w:pPr>
            <w:r w:rsidRPr="009749E8">
              <w:rPr>
                <w:sz w:val="20"/>
                <w:szCs w:val="20"/>
              </w:rPr>
              <w:t>Il s’agit de :</w:t>
            </w:r>
          </w:p>
          <w:p w14:paraId="5B665BBF" w14:textId="77777777" w:rsidR="00972165" w:rsidRPr="009749E8" w:rsidRDefault="00972165" w:rsidP="001A4590">
            <w:pPr>
              <w:numPr>
                <w:ilvl w:val="0"/>
                <w:numId w:val="8"/>
              </w:numPr>
              <w:spacing w:after="0" w:line="240" w:lineRule="auto"/>
              <w:jc w:val="both"/>
              <w:rPr>
                <w:sz w:val="20"/>
                <w:szCs w:val="20"/>
              </w:rPr>
            </w:pPr>
            <w:r w:rsidRPr="009749E8">
              <w:rPr>
                <w:sz w:val="20"/>
                <w:szCs w:val="20"/>
              </w:rPr>
              <w:t>Réhabiliter les infrastructures de la station ;</w:t>
            </w:r>
          </w:p>
          <w:p w14:paraId="00DA926C" w14:textId="56E63EDA" w:rsidR="00972165" w:rsidRPr="009749E8" w:rsidRDefault="00972165" w:rsidP="001A4590">
            <w:pPr>
              <w:numPr>
                <w:ilvl w:val="0"/>
                <w:numId w:val="8"/>
              </w:numPr>
              <w:spacing w:after="0" w:line="240" w:lineRule="auto"/>
              <w:jc w:val="both"/>
              <w:rPr>
                <w:sz w:val="20"/>
                <w:szCs w:val="20"/>
              </w:rPr>
            </w:pPr>
            <w:r w:rsidRPr="009749E8">
              <w:rPr>
                <w:sz w:val="20"/>
                <w:szCs w:val="20"/>
              </w:rPr>
              <w:t>Rendre fonctionnels les étangs piscicoles, les bassins, les pompes et les caniveaux ;</w:t>
            </w:r>
          </w:p>
          <w:p w14:paraId="5C2FD927" w14:textId="77777777" w:rsidR="00972165" w:rsidRPr="009749E8" w:rsidRDefault="00972165" w:rsidP="001A4590">
            <w:pPr>
              <w:numPr>
                <w:ilvl w:val="0"/>
                <w:numId w:val="8"/>
              </w:numPr>
              <w:spacing w:after="0" w:line="240" w:lineRule="auto"/>
              <w:jc w:val="both"/>
              <w:rPr>
                <w:sz w:val="20"/>
                <w:szCs w:val="20"/>
              </w:rPr>
            </w:pPr>
            <w:r w:rsidRPr="009749E8">
              <w:rPr>
                <w:sz w:val="20"/>
                <w:szCs w:val="20"/>
              </w:rPr>
              <w:t>Relancer la production et la distribution des alevins de qualité à des prix incitatifs ;</w:t>
            </w:r>
          </w:p>
          <w:p w14:paraId="32AA958C" w14:textId="77777777" w:rsidR="00972165" w:rsidRPr="009749E8" w:rsidRDefault="00972165" w:rsidP="001A4590">
            <w:pPr>
              <w:numPr>
                <w:ilvl w:val="0"/>
                <w:numId w:val="8"/>
              </w:numPr>
              <w:spacing w:after="0" w:line="240" w:lineRule="auto"/>
              <w:jc w:val="both"/>
              <w:rPr>
                <w:sz w:val="20"/>
                <w:szCs w:val="20"/>
              </w:rPr>
            </w:pPr>
            <w:r w:rsidRPr="009749E8">
              <w:rPr>
                <w:sz w:val="20"/>
                <w:szCs w:val="20"/>
              </w:rPr>
              <w:t>Améliorer les capacités des pisciculteurs de la région.</w:t>
            </w:r>
          </w:p>
        </w:tc>
      </w:tr>
      <w:tr w:rsidR="00972165" w:rsidRPr="009749E8" w14:paraId="299D79F1" w14:textId="77777777" w:rsidTr="00EB59F0">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F71272" w14:textId="77777777" w:rsidR="00972165" w:rsidRPr="009749E8" w:rsidRDefault="00972165" w:rsidP="00EB59F0">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B7F3F" w14:textId="77777777" w:rsidR="00972165" w:rsidRPr="009749E8" w:rsidRDefault="00972165" w:rsidP="00EB59F0">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de la sécurité alimentaire et de la nutrition en Côte d’Ivoire par un accès plus facile à des alevins de qualité pour les pisciculteurs et par la réponse aux besoins sans cesse croissants de demande d’alevins dans tout le centre du pays.</w:t>
            </w:r>
          </w:p>
        </w:tc>
      </w:tr>
      <w:tr w:rsidR="00972165" w:rsidRPr="009749E8" w14:paraId="65DEC148" w14:textId="77777777" w:rsidTr="00EB59F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5BD52A" w14:textId="77777777" w:rsidR="00972165" w:rsidRPr="009749E8" w:rsidRDefault="00972165" w:rsidP="00B024D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D7217" w14:textId="77777777" w:rsidR="00972165" w:rsidRPr="009749E8" w:rsidRDefault="00972165"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Réhabilitation, exploitation, entretien</w:t>
            </w:r>
          </w:p>
        </w:tc>
      </w:tr>
      <w:tr w:rsidR="00972165" w:rsidRPr="009749E8" w14:paraId="2412DED1" w14:textId="77777777" w:rsidTr="00EB59F0">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A9DAC6" w14:textId="77777777" w:rsidR="00972165" w:rsidRPr="009749E8" w:rsidRDefault="00972165" w:rsidP="00EB59F0">
            <w:pPr>
              <w:spacing w:after="0"/>
              <w:jc w:val="both"/>
              <w:rPr>
                <w:rFonts w:ascii="Calibri" w:hAnsi="Calibri"/>
                <w:sz w:val="20"/>
                <w:szCs w:val="20"/>
              </w:rPr>
            </w:pPr>
            <w:r w:rsidRPr="009749E8">
              <w:rPr>
                <w:rFonts w:ascii="Calibri" w:hAnsi="Calibri"/>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3A9BD1" w14:textId="77777777" w:rsidR="00972165" w:rsidRPr="009749E8" w:rsidRDefault="00972165"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130 M FCFA</w:t>
            </w:r>
          </w:p>
          <w:p w14:paraId="2B78A27A" w14:textId="77777777" w:rsidR="00972165" w:rsidRPr="009749E8" w:rsidRDefault="00972165"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0,20 M EUR</w:t>
            </w:r>
          </w:p>
          <w:p w14:paraId="4DFDFE55" w14:textId="34EDA96D" w:rsidR="00972165" w:rsidRPr="009749E8" w:rsidRDefault="00972165"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0,26 M USD (1$ =</w:t>
            </w:r>
            <w:r w:rsidR="00F969F0" w:rsidRPr="009749E8">
              <w:rPr>
                <w:rFonts w:ascii="Calibri" w:hAnsi="Calibri"/>
                <w:sz w:val="20"/>
                <w:szCs w:val="20"/>
              </w:rPr>
              <w:t> </w:t>
            </w:r>
            <w:r w:rsidRPr="009749E8">
              <w:rPr>
                <w:rFonts w:ascii="Calibri" w:hAnsi="Calibri"/>
                <w:sz w:val="20"/>
                <w:szCs w:val="20"/>
              </w:rPr>
              <w:t>500 FCFA)</w:t>
            </w:r>
          </w:p>
        </w:tc>
      </w:tr>
      <w:tr w:rsidR="00972165" w:rsidRPr="009749E8" w14:paraId="2EFC10E0"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2FACCE6" w14:textId="6286BB96" w:rsidR="00972165" w:rsidRPr="009749E8" w:rsidRDefault="00972165" w:rsidP="00EB59F0">
            <w:pPr>
              <w:spacing w:after="0"/>
              <w:jc w:val="both"/>
              <w:rPr>
                <w:rFonts w:ascii="Calibri" w:hAnsi="Calibri"/>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34647" w14:textId="77777777" w:rsidR="00972165" w:rsidRPr="009749E8" w:rsidRDefault="00972165" w:rsidP="00EB59F0">
            <w:pPr>
              <w:pStyle w:val="ListParagraph"/>
              <w:numPr>
                <w:ilvl w:val="0"/>
                <w:numId w:val="1"/>
              </w:numPr>
              <w:rPr>
                <w:rFonts w:ascii="Calibri" w:hAnsi="Calibri"/>
                <w:sz w:val="20"/>
                <w:szCs w:val="20"/>
                <w:lang w:val="fr-FR"/>
              </w:rPr>
            </w:pPr>
            <w:r w:rsidRPr="009749E8">
              <w:rPr>
                <w:rFonts w:ascii="Calibri" w:hAnsi="Calibri"/>
                <w:sz w:val="20"/>
                <w:szCs w:val="20"/>
                <w:lang w:val="fr-FR"/>
              </w:rPr>
              <w:t>N/A</w:t>
            </w:r>
          </w:p>
        </w:tc>
      </w:tr>
      <w:tr w:rsidR="00972165" w:rsidRPr="009749E8" w14:paraId="054E16FA" w14:textId="77777777" w:rsidTr="00B024DB">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02E41" w14:textId="77777777" w:rsidR="00972165" w:rsidRPr="009749E8" w:rsidRDefault="00972165" w:rsidP="00EB59F0">
            <w:pPr>
              <w:spacing w:after="0"/>
              <w:rPr>
                <w:rFonts w:ascii="Calibri" w:hAnsi="Calibri"/>
                <w:sz w:val="20"/>
                <w:szCs w:val="20"/>
              </w:rPr>
            </w:pPr>
            <w:r w:rsidRPr="009749E8">
              <w:rPr>
                <w:rFonts w:ascii="Calibri" w:hAnsi="Calibri"/>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3507" w14:textId="77777777" w:rsidR="00972165" w:rsidRPr="009749E8" w:rsidRDefault="00972165" w:rsidP="00EB59F0">
            <w:pPr>
              <w:spacing w:after="0"/>
              <w:jc w:val="both"/>
              <w:rPr>
                <w:rFonts w:ascii="Calibri" w:hAnsi="Calibri"/>
                <w:sz w:val="20"/>
                <w:szCs w:val="20"/>
              </w:rPr>
            </w:pPr>
            <w:r w:rsidRPr="009749E8">
              <w:rPr>
                <w:rFonts w:ascii="Calibri" w:hAnsi="Calibri"/>
                <w:sz w:val="20"/>
                <w:szCs w:val="20"/>
              </w:rPr>
              <w:t>Type de partenariat envisagé</w:t>
            </w:r>
          </w:p>
        </w:tc>
      </w:tr>
      <w:tr w:rsidR="00972165" w:rsidRPr="009749E8" w14:paraId="3AF5F41C" w14:textId="77777777" w:rsidTr="00B024DB">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42899" w14:textId="77777777" w:rsidR="00972165" w:rsidRPr="009749E8" w:rsidRDefault="00972165" w:rsidP="00EB59F0">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63CC4" w14:textId="77777777" w:rsidR="00972165" w:rsidRPr="009749E8" w:rsidRDefault="00972165" w:rsidP="00EB59F0">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Affermage</w:t>
            </w:r>
          </w:p>
        </w:tc>
      </w:tr>
      <w:tr w:rsidR="00972165" w:rsidRPr="009749E8" w14:paraId="739E1EFD"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8A2A5E6" w14:textId="77777777" w:rsidR="00972165" w:rsidRPr="009749E8" w:rsidRDefault="00972165" w:rsidP="00EB59F0">
            <w:pPr>
              <w:spacing w:after="0"/>
              <w:jc w:val="both"/>
              <w:rPr>
                <w:rFonts w:ascii="Calibri" w:hAnsi="Calibri"/>
                <w:sz w:val="20"/>
                <w:szCs w:val="20"/>
              </w:rPr>
            </w:pPr>
            <w:r w:rsidRPr="009749E8">
              <w:rPr>
                <w:rFonts w:ascii="Calibri" w:hAnsi="Calibri"/>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32638" w14:textId="77777777" w:rsidR="00972165" w:rsidRPr="009749E8" w:rsidRDefault="00972165" w:rsidP="00EB59F0">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972165" w:rsidRPr="009749E8" w14:paraId="0C5AB349" w14:textId="77777777" w:rsidTr="00B024D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17B84A" w14:textId="65D74D85" w:rsidR="00972165" w:rsidRPr="009749E8" w:rsidRDefault="00972165" w:rsidP="00EB59F0">
            <w:pPr>
              <w:spacing w:after="0"/>
              <w:jc w:val="both"/>
              <w:rPr>
                <w:rFonts w:ascii="Calibri" w:hAnsi="Calibri"/>
                <w:sz w:val="20"/>
                <w:szCs w:val="20"/>
              </w:rPr>
            </w:pPr>
            <w:r w:rsidRPr="009749E8">
              <w:rPr>
                <w:rFonts w:ascii="Calibri" w:hAnsi="Calibri"/>
                <w:sz w:val="20"/>
                <w:szCs w:val="20"/>
              </w:rPr>
              <w:t>Prochaine</w:t>
            </w:r>
            <w:r w:rsidR="00F969F0" w:rsidRPr="009749E8">
              <w:rPr>
                <w:rFonts w:ascii="Calibri" w:hAnsi="Calibri"/>
                <w:sz w:val="20"/>
                <w:szCs w:val="20"/>
              </w:rPr>
              <w:t xml:space="preserve"> </w:t>
            </w:r>
            <w:r w:rsidRPr="009749E8">
              <w:rPr>
                <w:rFonts w:ascii="Calibri" w:hAnsi="Calibri"/>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5A368" w14:textId="77777777" w:rsidR="00972165" w:rsidRPr="009749E8" w:rsidRDefault="00972165" w:rsidP="00EB59F0">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w:t>
            </w:r>
          </w:p>
        </w:tc>
      </w:tr>
    </w:tbl>
    <w:p w14:paraId="04813363" w14:textId="77777777" w:rsidR="004D3532" w:rsidRPr="009749E8" w:rsidRDefault="004D3532">
      <w:r w:rsidRPr="009749E8">
        <w:br w:type="page"/>
      </w:r>
    </w:p>
    <w:p w14:paraId="5E064A42" w14:textId="77777777" w:rsidR="000F1066" w:rsidRPr="009749E8" w:rsidRDefault="000F1066" w:rsidP="00350EF1"/>
    <w:p w14:paraId="68EADB38" w14:textId="77777777" w:rsidR="00B024DB" w:rsidRPr="009749E8" w:rsidRDefault="00B024DB" w:rsidP="00350EF1"/>
    <w:p w14:paraId="14E8DA13" w14:textId="77777777" w:rsidR="00B024DB" w:rsidRPr="009749E8" w:rsidRDefault="00B024DB" w:rsidP="00350EF1"/>
    <w:p w14:paraId="4402BF81" w14:textId="77777777" w:rsidR="00B024DB" w:rsidRPr="009749E8" w:rsidRDefault="00B024DB" w:rsidP="00350EF1"/>
    <w:p w14:paraId="38797EF9" w14:textId="77777777" w:rsidR="00B024DB" w:rsidRPr="009749E8" w:rsidRDefault="00B024DB" w:rsidP="00350EF1"/>
    <w:p w14:paraId="2808D865" w14:textId="77777777" w:rsidR="00B024DB" w:rsidRPr="009749E8" w:rsidRDefault="00B024DB" w:rsidP="00350EF1"/>
    <w:p w14:paraId="76626E88" w14:textId="77777777" w:rsidR="00B024DB" w:rsidRPr="009749E8" w:rsidRDefault="00B024DB" w:rsidP="00350EF1"/>
    <w:p w14:paraId="1CA15C8E" w14:textId="77777777" w:rsidR="00B024DB" w:rsidRPr="009749E8" w:rsidRDefault="00B024DB" w:rsidP="00350EF1"/>
    <w:p w14:paraId="756871C6" w14:textId="77777777" w:rsidR="00B024DB" w:rsidRPr="009749E8" w:rsidRDefault="00B024DB" w:rsidP="00350EF1"/>
    <w:p w14:paraId="42E1AFFE" w14:textId="77777777" w:rsidR="00B024DB" w:rsidRPr="009749E8" w:rsidRDefault="00B024DB" w:rsidP="00350EF1"/>
    <w:p w14:paraId="08CD177B" w14:textId="77777777" w:rsidR="004D3532" w:rsidRPr="009749E8" w:rsidRDefault="004D3532" w:rsidP="00350EF1"/>
    <w:p w14:paraId="67296EE0" w14:textId="70E52070" w:rsidR="00B024DB" w:rsidRPr="009749E8" w:rsidRDefault="004D3532" w:rsidP="004D3532">
      <w:pPr>
        <w:pStyle w:val="Heading2"/>
        <w:rPr>
          <w:b w:val="0"/>
        </w:rPr>
      </w:pPr>
      <w:bookmarkStart w:id="81" w:name="_Toc321759967"/>
      <w:r w:rsidRPr="009749E8">
        <w:rPr>
          <w:b w:val="0"/>
        </w:rPr>
        <w:t>Ministère de la Santé et de la lutte contre le SIDA</w:t>
      </w:r>
      <w:bookmarkEnd w:id="81"/>
    </w:p>
    <w:p w14:paraId="0535C2E1" w14:textId="211A4B72" w:rsidR="00F351CB" w:rsidRPr="009749E8" w:rsidRDefault="00AB2967" w:rsidP="00F351CB">
      <w:r w:rsidRPr="009749E8">
        <w:br w:type="page"/>
      </w:r>
    </w:p>
    <w:p w14:paraId="5659B7EE" w14:textId="77777777" w:rsidR="00EE599B" w:rsidRPr="009749E8" w:rsidRDefault="00EE599B" w:rsidP="00EE599B">
      <w:pPr>
        <w:pStyle w:val="Heading1"/>
        <w:ind w:left="2127" w:hanging="1769"/>
        <w:rPr>
          <w:rFonts w:ascii="Calibri" w:hAnsi="Calibri"/>
          <w:b w:val="0"/>
        </w:rPr>
      </w:pPr>
      <w:bookmarkStart w:id="82" w:name="_Toc413599130"/>
      <w:bookmarkStart w:id="83" w:name="_Toc321759968"/>
      <w:bookmarkStart w:id="84" w:name="_Toc287636781"/>
      <w:r w:rsidRPr="009749E8">
        <w:rPr>
          <w:rFonts w:ascii="Calibri" w:hAnsi="Calibri"/>
          <w:b w:val="0"/>
        </w:rPr>
        <w:lastRenderedPageBreak/>
        <w:t>Entretien et exploitation du CHU de Cocody</w:t>
      </w:r>
      <w:bookmarkEnd w:id="82"/>
      <w:bookmarkEnd w:id="8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EE599B" w:rsidRPr="009749E8" w14:paraId="0BFD9E01" w14:textId="77777777" w:rsidTr="00621DC6">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F1FABB" w14:textId="77777777" w:rsidR="00EE599B" w:rsidRPr="009749E8" w:rsidRDefault="00EE599B"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CA689" w14:textId="77777777" w:rsidR="00EE599B" w:rsidRPr="009749E8" w:rsidRDefault="00EE599B" w:rsidP="005E001A">
            <w:pPr>
              <w:spacing w:after="0"/>
              <w:jc w:val="both"/>
              <w:rPr>
                <w:rFonts w:ascii="Calibri" w:hAnsi="Calibri"/>
                <w:bCs/>
                <w:sz w:val="20"/>
                <w:szCs w:val="20"/>
              </w:rPr>
            </w:pPr>
            <w:r w:rsidRPr="009749E8">
              <w:rPr>
                <w:rFonts w:ascii="Calibri" w:hAnsi="Calibri"/>
                <w:bCs/>
                <w:sz w:val="20"/>
                <w:szCs w:val="20"/>
              </w:rPr>
              <w:t>ENTRETIEN ET EXPLOITATION DU CHU DE COCODY</w:t>
            </w:r>
          </w:p>
        </w:tc>
      </w:tr>
      <w:tr w:rsidR="00EE599B" w:rsidRPr="009749E8" w14:paraId="49D9E9FF" w14:textId="77777777" w:rsidTr="009C7CB2">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A343BD" w14:textId="0EA3816B" w:rsidR="00EE599B" w:rsidRPr="009749E8" w:rsidRDefault="009D5FD4" w:rsidP="00B024DB">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A660D" w14:textId="77777777" w:rsidR="00EE599B" w:rsidRPr="009749E8" w:rsidRDefault="00EE599B" w:rsidP="00B024DB">
            <w:pPr>
              <w:spacing w:after="0"/>
              <w:jc w:val="both"/>
              <w:rPr>
                <w:rFonts w:ascii="Calibri" w:hAnsi="Calibri"/>
                <w:sz w:val="20"/>
                <w:szCs w:val="20"/>
              </w:rPr>
            </w:pPr>
            <w:r w:rsidRPr="009749E8">
              <w:rPr>
                <w:rFonts w:ascii="Calibri" w:hAnsi="Calibri"/>
                <w:sz w:val="20"/>
                <w:szCs w:val="20"/>
              </w:rPr>
              <w:t>MINISTERE DE LA SANTE ET DE LA LUTTE CONTRE LE SIDA</w:t>
            </w:r>
          </w:p>
        </w:tc>
      </w:tr>
      <w:tr w:rsidR="00EE599B" w:rsidRPr="009749E8" w14:paraId="61DEBCE1" w14:textId="77777777" w:rsidTr="009C7CB2">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F2BD58" w14:textId="1B8537F1" w:rsidR="00EE599B" w:rsidRPr="009749E8" w:rsidRDefault="009D5FD4" w:rsidP="009C7CB2">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6AD6A" w14:textId="515C19DA" w:rsidR="00EE599B" w:rsidRPr="009749E8" w:rsidRDefault="00EE599B" w:rsidP="00EE599B">
            <w:pPr>
              <w:spacing w:after="0" w:line="240" w:lineRule="auto"/>
              <w:jc w:val="center"/>
              <w:rPr>
                <w:rFonts w:ascii="Calibri" w:hAnsi="Calibri"/>
                <w:sz w:val="20"/>
                <w:szCs w:val="20"/>
              </w:rPr>
            </w:pPr>
            <w:r w:rsidRPr="009749E8">
              <w:rPr>
                <w:rFonts w:ascii="Calibri" w:hAnsi="Calibri"/>
                <w:sz w:val="20"/>
                <w:szCs w:val="20"/>
              </w:rPr>
              <w:t>M. DOUHOU</w:t>
            </w:r>
            <w:r w:rsidR="00970A21" w:rsidRPr="009749E8">
              <w:rPr>
                <w:rFonts w:ascii="Calibri" w:hAnsi="Calibri"/>
                <w:sz w:val="20"/>
                <w:szCs w:val="20"/>
              </w:rPr>
              <w:t xml:space="preserve"> Pierre</w:t>
            </w:r>
          </w:p>
          <w:p w14:paraId="06478A30" w14:textId="77777777" w:rsidR="00EE599B" w:rsidRPr="009749E8" w:rsidRDefault="00EE599B" w:rsidP="00EE599B">
            <w:pPr>
              <w:spacing w:after="0" w:line="240" w:lineRule="auto"/>
              <w:jc w:val="center"/>
              <w:rPr>
                <w:rFonts w:ascii="Calibri" w:hAnsi="Calibri"/>
                <w:sz w:val="20"/>
                <w:szCs w:val="20"/>
              </w:rPr>
            </w:pPr>
            <w:r w:rsidRPr="009749E8">
              <w:rPr>
                <w:rFonts w:ascii="Calibri" w:hAnsi="Calibri"/>
                <w:sz w:val="20"/>
                <w:szCs w:val="20"/>
              </w:rPr>
              <w:t>Directeur de Cabinet Adjoint</w:t>
            </w:r>
          </w:p>
          <w:p w14:paraId="018CFC47" w14:textId="0A3141FA" w:rsidR="00EE599B" w:rsidRPr="009749E8" w:rsidRDefault="00EE599B" w:rsidP="00EE599B">
            <w:pPr>
              <w:spacing w:after="0" w:line="240" w:lineRule="auto"/>
              <w:jc w:val="center"/>
              <w:rPr>
                <w:rFonts w:ascii="Calibri" w:hAnsi="Calibri"/>
                <w:sz w:val="20"/>
                <w:szCs w:val="20"/>
              </w:rPr>
            </w:pPr>
            <w:r w:rsidRPr="009749E8">
              <w:rPr>
                <w:rFonts w:ascii="Calibri" w:hAnsi="Calibri"/>
                <w:sz w:val="20"/>
                <w:szCs w:val="20"/>
              </w:rPr>
              <w:t>Tél</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20 21 08 71</w:t>
            </w:r>
          </w:p>
          <w:p w14:paraId="18B6E30C" w14:textId="77777777" w:rsidR="00EE599B" w:rsidRPr="009749E8" w:rsidRDefault="00EE599B" w:rsidP="00EE599B">
            <w:pPr>
              <w:spacing w:after="0" w:line="240" w:lineRule="auto"/>
              <w:jc w:val="center"/>
              <w:rPr>
                <w:rFonts w:ascii="Calibri" w:hAnsi="Calibri"/>
                <w:sz w:val="20"/>
                <w:szCs w:val="20"/>
              </w:rPr>
            </w:pPr>
            <w:r w:rsidRPr="009749E8">
              <w:rPr>
                <w:rFonts w:ascii="Calibri" w:hAnsi="Calibri"/>
                <w:sz w:val="20"/>
                <w:szCs w:val="20"/>
              </w:rPr>
              <w:t>Fax : (225) 20 21 82 35</w:t>
            </w:r>
          </w:p>
          <w:p w14:paraId="3B310021" w14:textId="77777777" w:rsidR="00EE599B" w:rsidRPr="009749E8" w:rsidRDefault="00031B01" w:rsidP="00EE599B">
            <w:pPr>
              <w:spacing w:after="0" w:line="240" w:lineRule="auto"/>
              <w:jc w:val="center"/>
              <w:rPr>
                <w:rFonts w:ascii="Calibri" w:hAnsi="Calibri"/>
                <w:sz w:val="20"/>
                <w:szCs w:val="20"/>
              </w:rPr>
            </w:pPr>
            <w:hyperlink r:id="rId98" w:history="1">
              <w:r w:rsidR="00EE599B" w:rsidRPr="009749E8">
                <w:rPr>
                  <w:rStyle w:val="Hyperlink"/>
                  <w:rFonts w:ascii="Calibri" w:hAnsi="Calibri"/>
                  <w:sz w:val="20"/>
                  <w:szCs w:val="20"/>
                </w:rPr>
                <w:t>p-douhou@hotmail.com</w:t>
              </w:r>
            </w:hyperlink>
          </w:p>
        </w:tc>
      </w:tr>
      <w:tr w:rsidR="00EE599B" w:rsidRPr="009749E8" w14:paraId="35652158"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00DF74" w14:textId="1EBCC0B4" w:rsidR="00EE599B" w:rsidRPr="009749E8" w:rsidRDefault="00EE599B" w:rsidP="00B024DB">
            <w:pPr>
              <w:spacing w:after="0"/>
              <w:jc w:val="both"/>
              <w:rPr>
                <w:rFonts w:ascii="Calibri" w:hAnsi="Calibri"/>
                <w:sz w:val="20"/>
                <w:szCs w:val="20"/>
              </w:rPr>
            </w:pPr>
            <w:r w:rsidRPr="009749E8">
              <w:rPr>
                <w:rFonts w:ascii="Calibri" w:hAnsi="Calibri"/>
                <w:sz w:val="20"/>
                <w:szCs w:val="20"/>
              </w:rPr>
              <w:t>Localisation</w:t>
            </w:r>
            <w:r w:rsidR="00F969F0"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92534" w14:textId="77777777" w:rsidR="00A619E6" w:rsidRPr="009749E8" w:rsidRDefault="00EE599B" w:rsidP="00B024DB">
            <w:pPr>
              <w:spacing w:after="0"/>
              <w:ind w:left="72"/>
              <w:jc w:val="both"/>
              <w:rPr>
                <w:rFonts w:ascii="Calibri" w:hAnsi="Calibri"/>
                <w:sz w:val="20"/>
                <w:szCs w:val="20"/>
              </w:rPr>
            </w:pPr>
            <w:r w:rsidRPr="009749E8">
              <w:rPr>
                <w:rFonts w:ascii="Calibri" w:hAnsi="Calibri"/>
                <w:sz w:val="20"/>
                <w:szCs w:val="20"/>
              </w:rPr>
              <w:t>Abidjan</w:t>
            </w:r>
            <w:r w:rsidR="00A619E6" w:rsidRPr="009749E8">
              <w:rPr>
                <w:rFonts w:ascii="Calibri" w:hAnsi="Calibri"/>
                <w:sz w:val="20"/>
                <w:szCs w:val="20"/>
              </w:rPr>
              <w:t xml:space="preserve"> – Cocody</w:t>
            </w:r>
          </w:p>
        </w:tc>
      </w:tr>
      <w:tr w:rsidR="00EE599B" w:rsidRPr="009749E8" w14:paraId="63032376" w14:textId="77777777" w:rsidTr="00544DF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BD04B7" w14:textId="77777777" w:rsidR="00EE599B" w:rsidRPr="009749E8" w:rsidRDefault="00EE599B" w:rsidP="00BF5F41">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A887F" w14:textId="77777777" w:rsidR="00544DF9" w:rsidRPr="009749E8" w:rsidRDefault="00544DF9" w:rsidP="00BF5F41">
            <w:pPr>
              <w:spacing w:after="0" w:line="240" w:lineRule="auto"/>
              <w:jc w:val="both"/>
              <w:rPr>
                <w:rFonts w:ascii="Calibri" w:hAnsi="Calibri"/>
                <w:sz w:val="20"/>
                <w:szCs w:val="20"/>
              </w:rPr>
            </w:pPr>
            <w:r w:rsidRPr="009749E8">
              <w:rPr>
                <w:rFonts w:ascii="Calibri" w:hAnsi="Calibri"/>
                <w:sz w:val="20"/>
                <w:szCs w:val="20"/>
              </w:rPr>
              <w:t>Le projet consiste à entretenir et exploiter le CHU de Cocody réhabilité afin de renforcer le plateau technique et doter les services d’outils adéquats permettant au CHU d’effectuer une prise en charge des patients la plus complète possible tant sur le plan diagnostic que thérapeutique.</w:t>
            </w:r>
          </w:p>
        </w:tc>
      </w:tr>
      <w:tr w:rsidR="00EE599B" w:rsidRPr="009749E8" w14:paraId="0A789246" w14:textId="77777777" w:rsidTr="009C7CB2">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744FF8" w14:textId="77777777" w:rsidR="00EE599B" w:rsidRPr="009749E8" w:rsidRDefault="00EE599B" w:rsidP="00BF5F41">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C985D" w14:textId="52FD4699" w:rsidR="00EE599B" w:rsidRPr="009749E8" w:rsidRDefault="00EE599B" w:rsidP="00BF5F41">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Meilleure prise en charge des patients ;</w:t>
            </w:r>
          </w:p>
          <w:p w14:paraId="68DDF542" w14:textId="77777777" w:rsidR="00EE599B" w:rsidRPr="009749E8" w:rsidRDefault="00EE599B" w:rsidP="00BF5F41">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Gestion optimisée</w:t>
            </w:r>
            <w:r w:rsidR="00621DC6" w:rsidRPr="009749E8">
              <w:rPr>
                <w:rFonts w:ascii="Calibri" w:hAnsi="Calibri"/>
                <w:sz w:val="20"/>
                <w:szCs w:val="20"/>
                <w:lang w:val="fr-FR"/>
              </w:rPr>
              <w:t> ;</w:t>
            </w:r>
          </w:p>
          <w:p w14:paraId="2616DE23" w14:textId="77777777" w:rsidR="00621DC6" w:rsidRPr="009749E8" w:rsidRDefault="00621DC6" w:rsidP="00BF5F41">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du plateau technique ;</w:t>
            </w:r>
          </w:p>
          <w:p w14:paraId="5654B38A" w14:textId="77777777" w:rsidR="00621DC6" w:rsidRPr="009749E8" w:rsidRDefault="00621DC6" w:rsidP="00BF5F41">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Accroissement du taux de fonctionnalité des services du CHU</w:t>
            </w:r>
          </w:p>
        </w:tc>
      </w:tr>
      <w:tr w:rsidR="00EE599B" w:rsidRPr="009749E8" w14:paraId="6FC8AD68" w14:textId="77777777" w:rsidTr="009C7CB2">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903270" w14:textId="77777777" w:rsidR="00EE599B" w:rsidRPr="009749E8" w:rsidRDefault="00621DC6" w:rsidP="00B024D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BD692" w14:textId="77777777" w:rsidR="00EE599B" w:rsidRPr="009749E8" w:rsidRDefault="00621DC6" w:rsidP="00EE599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entretien</w:t>
            </w:r>
          </w:p>
          <w:p w14:paraId="4E935762" w14:textId="25898969" w:rsidR="00621DC6" w:rsidRPr="009749E8" w:rsidRDefault="00621DC6" w:rsidP="00EE599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Exploitation des services (Imagerie biomédicale, hospitalisation, service de buanderie, service de restauration, pharmacie</w:t>
            </w:r>
            <w:r w:rsidR="00F969F0" w:rsidRPr="009749E8">
              <w:rPr>
                <w:rFonts w:ascii="Calibri" w:hAnsi="Calibri"/>
                <w:sz w:val="20"/>
                <w:szCs w:val="20"/>
              </w:rPr>
              <w:t> </w:t>
            </w:r>
            <w:r w:rsidRPr="009749E8">
              <w:rPr>
                <w:rFonts w:ascii="Calibri" w:hAnsi="Calibri"/>
                <w:sz w:val="20"/>
                <w:szCs w:val="20"/>
              </w:rPr>
              <w:t>etc.) ;</w:t>
            </w:r>
          </w:p>
          <w:p w14:paraId="058C3B39" w14:textId="77777777" w:rsidR="00621DC6" w:rsidRPr="009749E8" w:rsidRDefault="00621DC6" w:rsidP="00EE599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Gestion administrative.</w:t>
            </w:r>
          </w:p>
        </w:tc>
      </w:tr>
      <w:tr w:rsidR="00EE599B" w:rsidRPr="009749E8" w14:paraId="3C7D22A0"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0B1555D" w14:textId="7FC3D9E0" w:rsidR="00EE599B" w:rsidRPr="009749E8" w:rsidRDefault="00EE599B" w:rsidP="0043130D">
            <w:pPr>
              <w:spacing w:after="0"/>
              <w:rPr>
                <w:rFonts w:ascii="Calibri" w:hAnsi="Calibri"/>
                <w:sz w:val="20"/>
                <w:szCs w:val="20"/>
              </w:rPr>
            </w:pPr>
            <w:r w:rsidRPr="009749E8">
              <w:rPr>
                <w:rFonts w:ascii="Calibri" w:hAnsi="Calibri"/>
                <w:sz w:val="20"/>
                <w:szCs w:val="20"/>
              </w:rPr>
              <w:t>Coût estimé</w:t>
            </w:r>
            <w:r w:rsidR="001F6EBE" w:rsidRPr="009749E8">
              <w:rPr>
                <w:rFonts w:ascii="Calibri" w:hAnsi="Calibri"/>
                <w:sz w:val="20"/>
                <w:szCs w:val="20"/>
              </w:rPr>
              <w:t xml:space="preserve"> (</w:t>
            </w:r>
            <w:r w:rsidR="00B024DB" w:rsidRPr="009749E8">
              <w:rPr>
                <w:rFonts w:ascii="Calibri" w:hAnsi="Calibri"/>
                <w:i/>
                <w:sz w:val="20"/>
                <w:szCs w:val="20"/>
              </w:rPr>
              <w:t>réhabilitation</w:t>
            </w:r>
            <w:r w:rsidR="001F6EBE"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47786" w14:textId="77777777" w:rsidR="00EE599B" w:rsidRPr="009749E8" w:rsidRDefault="00621DC6" w:rsidP="0043130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112 500 M FCFA</w:t>
            </w:r>
          </w:p>
          <w:p w14:paraId="480A2600" w14:textId="77777777" w:rsidR="00621DC6" w:rsidRPr="009749E8" w:rsidRDefault="00621DC6" w:rsidP="0043130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172 M EUR</w:t>
            </w:r>
          </w:p>
          <w:p w14:paraId="48609691" w14:textId="68567AF2" w:rsidR="00621DC6" w:rsidRPr="009749E8" w:rsidRDefault="00621DC6" w:rsidP="0043130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225 M USD (1$ =</w:t>
            </w:r>
            <w:r w:rsidR="00F969F0" w:rsidRPr="009749E8">
              <w:rPr>
                <w:rFonts w:ascii="Calibri" w:hAnsi="Calibri"/>
                <w:sz w:val="20"/>
                <w:szCs w:val="20"/>
              </w:rPr>
              <w:t> </w:t>
            </w:r>
            <w:r w:rsidRPr="009749E8">
              <w:rPr>
                <w:rFonts w:ascii="Calibri" w:hAnsi="Calibri"/>
                <w:sz w:val="20"/>
                <w:szCs w:val="20"/>
              </w:rPr>
              <w:t>500 FCFA)</w:t>
            </w:r>
          </w:p>
        </w:tc>
      </w:tr>
      <w:tr w:rsidR="00EE599B" w:rsidRPr="009749E8" w14:paraId="72F913C5"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7A627D2" w14:textId="15C7916B" w:rsidR="00EE599B" w:rsidRPr="009749E8" w:rsidRDefault="00EE599B" w:rsidP="0043130D">
            <w:pPr>
              <w:spacing w:after="0"/>
              <w:jc w:val="both"/>
              <w:rPr>
                <w:rFonts w:ascii="Calibri" w:hAnsi="Calibri"/>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27902" w14:textId="77777777" w:rsidR="00EE599B" w:rsidRPr="009749E8" w:rsidRDefault="00EE599B" w:rsidP="0043130D">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EE599B" w:rsidRPr="009749E8" w14:paraId="601C3816"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868CC" w14:textId="77777777" w:rsidR="00EE599B" w:rsidRPr="009749E8" w:rsidRDefault="00EE599B" w:rsidP="0043130D">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E593A3F" w14:textId="77777777" w:rsidR="00EE599B" w:rsidRPr="009749E8" w:rsidRDefault="00EE599B" w:rsidP="0043130D">
            <w:pPr>
              <w:spacing w:after="0"/>
              <w:jc w:val="both"/>
              <w:rPr>
                <w:rFonts w:ascii="Calibri" w:hAnsi="Calibri"/>
                <w:sz w:val="20"/>
                <w:szCs w:val="20"/>
              </w:rPr>
            </w:pPr>
            <w:r w:rsidRPr="009749E8">
              <w:rPr>
                <w:rFonts w:ascii="Calibri" w:hAnsi="Calibri"/>
                <w:sz w:val="20"/>
                <w:szCs w:val="20"/>
              </w:rPr>
              <w:t>Type de partenariat envisagé</w:t>
            </w:r>
          </w:p>
        </w:tc>
      </w:tr>
      <w:tr w:rsidR="00EE599B" w:rsidRPr="009749E8" w14:paraId="3BCF751C"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07C7C" w14:textId="77777777" w:rsidR="00EE599B" w:rsidRPr="009749E8" w:rsidRDefault="00621DC6" w:rsidP="00621DC6">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Usagers / C</w:t>
            </w:r>
            <w:r w:rsidR="00EE599B" w:rsidRPr="009749E8">
              <w:rPr>
                <w:rFonts w:ascii="Calibri" w:hAnsi="Calibri"/>
                <w:sz w:val="20"/>
                <w:szCs w:val="20"/>
                <w:lang w:val="fr-FR"/>
              </w:rPr>
              <w:t>lients privés</w:t>
            </w:r>
          </w:p>
          <w:p w14:paraId="68D46860" w14:textId="242276D6" w:rsidR="00621DC6" w:rsidRPr="009749E8" w:rsidRDefault="00621DC6" w:rsidP="00621DC6">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7B52815" w14:textId="637AE17C" w:rsidR="00EE599B" w:rsidRPr="009749E8" w:rsidRDefault="0043130D" w:rsidP="009C7C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Affermage/C</w:t>
            </w:r>
            <w:r w:rsidR="001F6EBE" w:rsidRPr="009749E8">
              <w:rPr>
                <w:rFonts w:ascii="Calibri" w:hAnsi="Calibri"/>
                <w:sz w:val="20"/>
                <w:szCs w:val="20"/>
                <w:lang w:val="fr-FR"/>
              </w:rPr>
              <w:t>oncession – Contrat de partenariat à paiement public</w:t>
            </w:r>
          </w:p>
        </w:tc>
      </w:tr>
      <w:tr w:rsidR="00EE599B" w:rsidRPr="009749E8" w14:paraId="42EFDF44"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0CC97F4" w14:textId="77777777" w:rsidR="00EE599B" w:rsidRPr="009749E8" w:rsidRDefault="00EE599B" w:rsidP="00BF5F41">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E2AE1" w14:textId="77777777" w:rsidR="00EE599B" w:rsidRPr="009749E8" w:rsidRDefault="00EE599B" w:rsidP="009C7C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621DC6" w:rsidRPr="009749E8" w14:paraId="6AC3D416"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7551244" w14:textId="7C896D12" w:rsidR="00621DC6" w:rsidRPr="009749E8" w:rsidRDefault="00621DC6" w:rsidP="009C7CB2">
            <w:pPr>
              <w:jc w:val="both"/>
              <w:rPr>
                <w:rFonts w:ascii="Calibri" w:hAnsi="Calibri"/>
                <w:sz w:val="20"/>
                <w:szCs w:val="20"/>
              </w:rPr>
            </w:pPr>
            <w:r w:rsidRPr="009749E8">
              <w:rPr>
                <w:rFonts w:ascii="Calibri" w:hAnsi="Calibri"/>
                <w:sz w:val="20"/>
                <w:szCs w:val="20"/>
              </w:rPr>
              <w:t>Prochaine</w:t>
            </w:r>
            <w:r w:rsidR="00F969F0" w:rsidRPr="009749E8">
              <w:rPr>
                <w:rFonts w:ascii="Calibri" w:hAnsi="Calibri"/>
                <w:sz w:val="20"/>
                <w:szCs w:val="20"/>
              </w:rPr>
              <w:t xml:space="preserve"> </w:t>
            </w:r>
            <w:r w:rsidRPr="009749E8">
              <w:rPr>
                <w:rFonts w:ascii="Calibri" w:hAnsi="Calibri"/>
                <w:sz w:val="20"/>
                <w:szCs w:val="20"/>
              </w:rPr>
              <w:t>(s) étape</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A7705" w14:textId="77777777" w:rsidR="00621DC6" w:rsidRPr="009749E8" w:rsidRDefault="00621DC6" w:rsidP="009C7C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 ;</w:t>
            </w:r>
          </w:p>
          <w:p w14:paraId="57A4DD1F" w14:textId="3F2A36D6" w:rsidR="00621DC6" w:rsidRPr="009749E8" w:rsidRDefault="00621DC6" w:rsidP="009C7CB2">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74C8E7A8" w14:textId="77777777" w:rsidR="00BE4DBB" w:rsidRPr="009749E8" w:rsidRDefault="00BE4DBB">
      <w:pPr>
        <w:rPr>
          <w:rFonts w:ascii="Calibri" w:hAnsi="Calibri"/>
        </w:rPr>
      </w:pPr>
    </w:p>
    <w:p w14:paraId="5A6C068D" w14:textId="77777777" w:rsidR="00A619E6" w:rsidRPr="009749E8" w:rsidRDefault="00531AA9">
      <w:r w:rsidRPr="009749E8">
        <w:br w:type="page"/>
      </w:r>
    </w:p>
    <w:p w14:paraId="7D443CFD" w14:textId="77777777" w:rsidR="00A619E6" w:rsidRPr="009749E8" w:rsidRDefault="00A619E6" w:rsidP="00553C57">
      <w:pPr>
        <w:pStyle w:val="Heading1"/>
        <w:ind w:left="2127" w:hanging="1769"/>
        <w:jc w:val="both"/>
        <w:rPr>
          <w:rFonts w:ascii="Calibri" w:hAnsi="Calibri"/>
          <w:b w:val="0"/>
        </w:rPr>
      </w:pPr>
      <w:bookmarkStart w:id="85" w:name="_Toc321759969"/>
      <w:r w:rsidRPr="009749E8">
        <w:rPr>
          <w:rFonts w:ascii="Calibri" w:hAnsi="Calibri"/>
          <w:b w:val="0"/>
        </w:rPr>
        <w:lastRenderedPageBreak/>
        <w:t xml:space="preserve">Réhabilitation, </w:t>
      </w:r>
      <w:r w:rsidR="009848F7" w:rsidRPr="009749E8">
        <w:rPr>
          <w:rFonts w:ascii="Calibri" w:hAnsi="Calibri"/>
          <w:b w:val="0"/>
        </w:rPr>
        <w:t xml:space="preserve">équipement, </w:t>
      </w:r>
      <w:r w:rsidRPr="009749E8">
        <w:rPr>
          <w:rFonts w:ascii="Calibri" w:hAnsi="Calibri"/>
          <w:b w:val="0"/>
        </w:rPr>
        <w:t>entretien et exploitation du CHU de Treichville</w:t>
      </w:r>
      <w:bookmarkEnd w:id="85"/>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A619E6" w:rsidRPr="009749E8" w14:paraId="0E11DEDA"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DE4BA16" w14:textId="77777777" w:rsidR="00A619E6" w:rsidRPr="009749E8" w:rsidRDefault="00A619E6" w:rsidP="007E2945">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3A15B" w14:textId="77777777" w:rsidR="00A619E6" w:rsidRPr="009749E8" w:rsidRDefault="00A619E6" w:rsidP="0043130D">
            <w:pPr>
              <w:spacing w:after="0" w:line="240" w:lineRule="auto"/>
              <w:jc w:val="both"/>
              <w:rPr>
                <w:rFonts w:ascii="Calibri" w:hAnsi="Calibri"/>
                <w:bCs/>
                <w:sz w:val="20"/>
                <w:szCs w:val="20"/>
              </w:rPr>
            </w:pPr>
            <w:r w:rsidRPr="009749E8">
              <w:rPr>
                <w:rFonts w:ascii="Calibri" w:hAnsi="Calibri"/>
                <w:bCs/>
                <w:sz w:val="20"/>
                <w:szCs w:val="20"/>
              </w:rPr>
              <w:t>RÉHABILITATION</w:t>
            </w:r>
            <w:r w:rsidR="009848F7" w:rsidRPr="009749E8">
              <w:rPr>
                <w:rFonts w:ascii="Calibri" w:hAnsi="Calibri"/>
                <w:bCs/>
                <w:sz w:val="20"/>
                <w:szCs w:val="20"/>
              </w:rPr>
              <w:t>, ÉQUIPEMENT,</w:t>
            </w:r>
            <w:r w:rsidRPr="009749E8">
              <w:rPr>
                <w:rFonts w:ascii="Calibri" w:hAnsi="Calibri"/>
                <w:bCs/>
                <w:sz w:val="20"/>
                <w:szCs w:val="20"/>
              </w:rPr>
              <w:t xml:space="preserve"> ENTRETIEN ET EXPLOITATION DU CHU DE TREICHVILLE</w:t>
            </w:r>
          </w:p>
        </w:tc>
      </w:tr>
      <w:tr w:rsidR="00A619E6" w:rsidRPr="009749E8" w14:paraId="41B7B3E5"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9F0CE9" w14:textId="0A84B8AF" w:rsidR="00A619E6" w:rsidRPr="009749E8" w:rsidRDefault="009D5FD4" w:rsidP="0043130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F3DEF" w14:textId="77777777" w:rsidR="00A619E6" w:rsidRPr="009749E8" w:rsidRDefault="00A619E6" w:rsidP="0043130D">
            <w:pPr>
              <w:spacing w:after="0"/>
              <w:jc w:val="both"/>
              <w:rPr>
                <w:rFonts w:ascii="Calibri" w:hAnsi="Calibri"/>
                <w:sz w:val="20"/>
                <w:szCs w:val="20"/>
              </w:rPr>
            </w:pPr>
            <w:r w:rsidRPr="009749E8">
              <w:rPr>
                <w:rFonts w:ascii="Calibri" w:hAnsi="Calibri"/>
                <w:sz w:val="20"/>
                <w:szCs w:val="20"/>
              </w:rPr>
              <w:t>MINISTERE DE LA SANTE ET DE LA LUTTE CONTRE LE SIDA</w:t>
            </w:r>
          </w:p>
        </w:tc>
      </w:tr>
      <w:tr w:rsidR="00A619E6" w:rsidRPr="009749E8" w14:paraId="356558B3" w14:textId="77777777" w:rsidTr="007E2945">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7D2944" w14:textId="39E33021" w:rsidR="00A619E6" w:rsidRPr="009749E8" w:rsidRDefault="009D5FD4" w:rsidP="007E2945">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4DDB6" w14:textId="7C294489" w:rsidR="00A619E6" w:rsidRPr="009749E8" w:rsidRDefault="00A619E6" w:rsidP="007E2945">
            <w:pPr>
              <w:spacing w:after="0" w:line="240" w:lineRule="auto"/>
              <w:jc w:val="center"/>
              <w:rPr>
                <w:rFonts w:ascii="Calibri" w:hAnsi="Calibri"/>
                <w:sz w:val="20"/>
                <w:szCs w:val="20"/>
              </w:rPr>
            </w:pPr>
            <w:r w:rsidRPr="009749E8">
              <w:rPr>
                <w:rFonts w:ascii="Calibri" w:hAnsi="Calibri"/>
                <w:sz w:val="20"/>
                <w:szCs w:val="20"/>
              </w:rPr>
              <w:t>M. DOUHOU</w:t>
            </w:r>
            <w:r w:rsidR="0043130D" w:rsidRPr="009749E8">
              <w:rPr>
                <w:rFonts w:ascii="Calibri" w:hAnsi="Calibri"/>
                <w:sz w:val="20"/>
                <w:szCs w:val="20"/>
              </w:rPr>
              <w:t xml:space="preserve"> Pierre</w:t>
            </w:r>
          </w:p>
          <w:p w14:paraId="32DA57F3" w14:textId="77777777" w:rsidR="00A619E6" w:rsidRPr="009749E8" w:rsidRDefault="00A619E6" w:rsidP="007E2945">
            <w:pPr>
              <w:spacing w:after="0" w:line="240" w:lineRule="auto"/>
              <w:jc w:val="center"/>
              <w:rPr>
                <w:rFonts w:ascii="Calibri" w:hAnsi="Calibri"/>
                <w:sz w:val="20"/>
                <w:szCs w:val="20"/>
              </w:rPr>
            </w:pPr>
            <w:r w:rsidRPr="009749E8">
              <w:rPr>
                <w:rFonts w:ascii="Calibri" w:hAnsi="Calibri"/>
                <w:sz w:val="20"/>
                <w:szCs w:val="20"/>
              </w:rPr>
              <w:t>Directeur de Cabinet Adjoint</w:t>
            </w:r>
          </w:p>
          <w:p w14:paraId="7D6CCE07" w14:textId="67D8771B" w:rsidR="00A619E6" w:rsidRPr="009749E8" w:rsidRDefault="00A619E6" w:rsidP="007E2945">
            <w:pPr>
              <w:spacing w:after="0" w:line="240" w:lineRule="auto"/>
              <w:jc w:val="center"/>
              <w:rPr>
                <w:rFonts w:ascii="Calibri" w:hAnsi="Calibri"/>
                <w:sz w:val="20"/>
                <w:szCs w:val="20"/>
              </w:rPr>
            </w:pPr>
            <w:r w:rsidRPr="009749E8">
              <w:rPr>
                <w:rFonts w:ascii="Calibri" w:hAnsi="Calibri"/>
                <w:sz w:val="20"/>
                <w:szCs w:val="20"/>
              </w:rPr>
              <w:t>Tél</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20 21 08 71</w:t>
            </w:r>
          </w:p>
          <w:p w14:paraId="5228F10E" w14:textId="77777777" w:rsidR="00A619E6" w:rsidRPr="009749E8" w:rsidRDefault="00A619E6" w:rsidP="007E2945">
            <w:pPr>
              <w:spacing w:after="0" w:line="240" w:lineRule="auto"/>
              <w:jc w:val="center"/>
              <w:rPr>
                <w:rFonts w:ascii="Calibri" w:hAnsi="Calibri"/>
                <w:sz w:val="20"/>
                <w:szCs w:val="20"/>
              </w:rPr>
            </w:pPr>
            <w:r w:rsidRPr="009749E8">
              <w:rPr>
                <w:rFonts w:ascii="Calibri" w:hAnsi="Calibri"/>
                <w:sz w:val="20"/>
                <w:szCs w:val="20"/>
              </w:rPr>
              <w:t>Fax : (225) 20 21 82 35</w:t>
            </w:r>
          </w:p>
          <w:p w14:paraId="07B49283" w14:textId="77777777" w:rsidR="00A619E6" w:rsidRPr="009749E8" w:rsidRDefault="00031B01" w:rsidP="007E2945">
            <w:pPr>
              <w:spacing w:after="0" w:line="240" w:lineRule="auto"/>
              <w:jc w:val="center"/>
              <w:rPr>
                <w:rFonts w:ascii="Calibri" w:hAnsi="Calibri"/>
                <w:sz w:val="20"/>
                <w:szCs w:val="20"/>
              </w:rPr>
            </w:pPr>
            <w:hyperlink r:id="rId99" w:history="1">
              <w:r w:rsidR="00A619E6" w:rsidRPr="009749E8">
                <w:rPr>
                  <w:rStyle w:val="Hyperlink"/>
                  <w:rFonts w:ascii="Calibri" w:hAnsi="Calibri"/>
                  <w:sz w:val="20"/>
                  <w:szCs w:val="20"/>
                </w:rPr>
                <w:t>p-douhou@hotmail.com</w:t>
              </w:r>
            </w:hyperlink>
          </w:p>
        </w:tc>
      </w:tr>
      <w:tr w:rsidR="00A619E6" w:rsidRPr="009749E8" w14:paraId="2219BDB3"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C088BD8" w14:textId="765E4522" w:rsidR="00A619E6" w:rsidRPr="009749E8" w:rsidRDefault="00A619E6" w:rsidP="0043130D">
            <w:pPr>
              <w:spacing w:after="0"/>
              <w:jc w:val="both"/>
              <w:rPr>
                <w:rFonts w:ascii="Calibri" w:hAnsi="Calibri"/>
                <w:sz w:val="20"/>
                <w:szCs w:val="20"/>
              </w:rPr>
            </w:pPr>
            <w:r w:rsidRPr="009749E8">
              <w:rPr>
                <w:rFonts w:ascii="Calibri" w:hAnsi="Calibri"/>
                <w:sz w:val="20"/>
                <w:szCs w:val="20"/>
              </w:rPr>
              <w:t>Localisation</w:t>
            </w:r>
            <w:r w:rsidR="00F969F0"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99584" w14:textId="77777777" w:rsidR="00A619E6" w:rsidRPr="009749E8" w:rsidRDefault="00A619E6" w:rsidP="0043130D">
            <w:pPr>
              <w:spacing w:after="0"/>
              <w:ind w:left="72"/>
              <w:jc w:val="both"/>
              <w:rPr>
                <w:rFonts w:ascii="Calibri" w:hAnsi="Calibri"/>
                <w:sz w:val="20"/>
                <w:szCs w:val="20"/>
              </w:rPr>
            </w:pPr>
            <w:r w:rsidRPr="009749E8">
              <w:rPr>
                <w:rFonts w:ascii="Calibri" w:hAnsi="Calibri"/>
                <w:sz w:val="20"/>
                <w:szCs w:val="20"/>
              </w:rPr>
              <w:t>Abidjan – Treichville</w:t>
            </w:r>
          </w:p>
        </w:tc>
      </w:tr>
      <w:tr w:rsidR="00A619E6" w:rsidRPr="009749E8" w14:paraId="51E853C7" w14:textId="77777777" w:rsidTr="007E294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8F4036" w14:textId="77777777" w:rsidR="00A619E6" w:rsidRPr="009749E8" w:rsidRDefault="00A619E6" w:rsidP="007E2945">
            <w:pPr>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F3CB3" w14:textId="77777777" w:rsidR="00A619E6" w:rsidRPr="009749E8" w:rsidRDefault="00A619E6" w:rsidP="007E2945">
            <w:pPr>
              <w:spacing w:after="0" w:line="240" w:lineRule="auto"/>
              <w:jc w:val="both"/>
              <w:rPr>
                <w:rFonts w:ascii="Calibri" w:hAnsi="Calibri"/>
                <w:sz w:val="20"/>
                <w:szCs w:val="20"/>
              </w:rPr>
            </w:pPr>
            <w:r w:rsidRPr="009749E8">
              <w:rPr>
                <w:rFonts w:ascii="Calibri" w:hAnsi="Calibri"/>
                <w:sz w:val="20"/>
                <w:szCs w:val="20"/>
              </w:rPr>
              <w:t>Le projet consiste à réhabilité,</w:t>
            </w:r>
            <w:r w:rsidR="000E229B" w:rsidRPr="009749E8">
              <w:rPr>
                <w:rFonts w:ascii="Calibri" w:hAnsi="Calibri"/>
                <w:sz w:val="20"/>
                <w:szCs w:val="20"/>
              </w:rPr>
              <w:t xml:space="preserve"> équiper,</w:t>
            </w:r>
            <w:r w:rsidRPr="009749E8">
              <w:rPr>
                <w:rFonts w:ascii="Calibri" w:hAnsi="Calibri"/>
                <w:sz w:val="20"/>
                <w:szCs w:val="20"/>
              </w:rPr>
              <w:t xml:space="preserve"> entretenir et exploiter le CHU de Treichville afin de renforcer le plateau technique et doter les services d’outils adéquats permettant au CHU d’effectuer une prise en charge des patients la plus complète possible tant sur le plan diagnostic que thérapeutique.</w:t>
            </w:r>
          </w:p>
        </w:tc>
      </w:tr>
      <w:tr w:rsidR="00A619E6" w:rsidRPr="009749E8" w14:paraId="43F1A978" w14:textId="77777777" w:rsidTr="007E2945">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E2CE56" w14:textId="77777777" w:rsidR="00A619E6" w:rsidRPr="009749E8" w:rsidRDefault="00A619E6" w:rsidP="007E2945">
            <w:pPr>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2994E" w14:textId="2723AE53" w:rsidR="00A619E6" w:rsidRPr="009749E8" w:rsidRDefault="00A619E6" w:rsidP="007E2945">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Meilleure prise en charge des patients ;</w:t>
            </w:r>
          </w:p>
          <w:p w14:paraId="348FF391" w14:textId="77777777" w:rsidR="00A619E6" w:rsidRPr="009749E8" w:rsidRDefault="00A619E6" w:rsidP="007E2945">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Gestion optimisée ;</w:t>
            </w:r>
          </w:p>
          <w:p w14:paraId="117FDE4A" w14:textId="77777777" w:rsidR="00A619E6" w:rsidRPr="009749E8" w:rsidRDefault="00A619E6" w:rsidP="007E2945">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du plateau technique ;</w:t>
            </w:r>
          </w:p>
          <w:p w14:paraId="717F83D6" w14:textId="77777777" w:rsidR="00A619E6" w:rsidRPr="009749E8" w:rsidRDefault="00A619E6" w:rsidP="007E2945">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Accroissement du taux de fonctionnalité des services du CHU</w:t>
            </w:r>
          </w:p>
        </w:tc>
      </w:tr>
      <w:tr w:rsidR="00A619E6" w:rsidRPr="009749E8" w14:paraId="0AB09822" w14:textId="77777777" w:rsidTr="007E2945">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FF3CD5" w14:textId="77777777" w:rsidR="00A619E6" w:rsidRPr="009749E8" w:rsidRDefault="00A619E6" w:rsidP="0043130D">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D81DB" w14:textId="77777777" w:rsidR="00A619E6" w:rsidRPr="009749E8" w:rsidRDefault="00A619E6"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 xml:space="preserve">Financement, réhabilitation, </w:t>
            </w:r>
            <w:r w:rsidR="000E229B" w:rsidRPr="009749E8">
              <w:rPr>
                <w:rFonts w:ascii="Calibri" w:hAnsi="Calibri"/>
                <w:sz w:val="20"/>
                <w:szCs w:val="20"/>
              </w:rPr>
              <w:t xml:space="preserve">équipement, </w:t>
            </w:r>
            <w:r w:rsidRPr="009749E8">
              <w:rPr>
                <w:rFonts w:ascii="Calibri" w:hAnsi="Calibri"/>
                <w:sz w:val="20"/>
                <w:szCs w:val="20"/>
              </w:rPr>
              <w:t>exploitation et entretien</w:t>
            </w:r>
          </w:p>
          <w:p w14:paraId="00FB9D88" w14:textId="17F44D7C" w:rsidR="00A619E6" w:rsidRPr="009749E8" w:rsidRDefault="00A619E6"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Exploitation des services (Imagerie biomédicale, hospitalisation, service de buanderie, service de restauration, pharmacie</w:t>
            </w:r>
            <w:r w:rsidR="00F969F0" w:rsidRPr="009749E8">
              <w:rPr>
                <w:rFonts w:ascii="Calibri" w:hAnsi="Calibri"/>
                <w:sz w:val="20"/>
                <w:szCs w:val="20"/>
              </w:rPr>
              <w:t> </w:t>
            </w:r>
            <w:r w:rsidRPr="009749E8">
              <w:rPr>
                <w:rFonts w:ascii="Calibri" w:hAnsi="Calibri"/>
                <w:sz w:val="20"/>
                <w:szCs w:val="20"/>
              </w:rPr>
              <w:t>etc.) ;</w:t>
            </w:r>
          </w:p>
          <w:p w14:paraId="4FD71E42" w14:textId="77777777" w:rsidR="00A619E6" w:rsidRPr="009749E8" w:rsidRDefault="00A619E6"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Gestion administrative.</w:t>
            </w:r>
          </w:p>
        </w:tc>
      </w:tr>
      <w:tr w:rsidR="00A619E6" w:rsidRPr="009749E8" w14:paraId="3C0F0B8C"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C8FA3D" w14:textId="77777777" w:rsidR="00A619E6" w:rsidRPr="009749E8" w:rsidRDefault="00A619E6" w:rsidP="0043130D">
            <w:pPr>
              <w:rPr>
                <w:rFonts w:ascii="Calibri" w:hAnsi="Calibri"/>
                <w:sz w:val="20"/>
                <w:szCs w:val="20"/>
              </w:rPr>
            </w:pPr>
            <w:r w:rsidRPr="009749E8">
              <w:rPr>
                <w:rFonts w:ascii="Calibri" w:hAnsi="Calibri"/>
                <w:sz w:val="20"/>
                <w:szCs w:val="20"/>
              </w:rPr>
              <w:t>Coût estimé</w:t>
            </w:r>
            <w:r w:rsidR="001F6EBE" w:rsidRPr="009749E8">
              <w:rPr>
                <w:rFonts w:ascii="Calibri" w:hAnsi="Calibri"/>
                <w:sz w:val="20"/>
                <w:szCs w:val="20"/>
              </w:rPr>
              <w:t xml:space="preserve"> (</w:t>
            </w:r>
            <w:r w:rsidR="001F6EBE" w:rsidRPr="009749E8">
              <w:rPr>
                <w:rFonts w:ascii="Calibri" w:hAnsi="Calibri"/>
                <w:i/>
                <w:sz w:val="20"/>
                <w:szCs w:val="20"/>
              </w:rPr>
              <w:t>réhabilitation</w:t>
            </w:r>
            <w:r w:rsidR="001F6EBE"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4BE3E" w14:textId="77777777" w:rsidR="00FF45A9" w:rsidRPr="009749E8" w:rsidRDefault="00FF45A9" w:rsidP="00FF45A9">
            <w:pPr>
              <w:numPr>
                <w:ilvl w:val="0"/>
                <w:numId w:val="1"/>
              </w:numPr>
              <w:spacing w:after="0" w:line="240" w:lineRule="auto"/>
              <w:jc w:val="both"/>
              <w:rPr>
                <w:rFonts w:ascii="Calibri" w:hAnsi="Calibri"/>
                <w:sz w:val="20"/>
                <w:szCs w:val="20"/>
              </w:rPr>
            </w:pPr>
            <w:r w:rsidRPr="009749E8">
              <w:rPr>
                <w:rFonts w:ascii="Calibri" w:hAnsi="Calibri"/>
                <w:sz w:val="20"/>
                <w:szCs w:val="20"/>
              </w:rPr>
              <w:t>112 500 M FCFA</w:t>
            </w:r>
          </w:p>
          <w:p w14:paraId="42732052" w14:textId="77777777" w:rsidR="00FF45A9" w:rsidRPr="009749E8" w:rsidRDefault="00FF45A9" w:rsidP="00FF45A9">
            <w:pPr>
              <w:numPr>
                <w:ilvl w:val="0"/>
                <w:numId w:val="1"/>
              </w:numPr>
              <w:spacing w:after="0" w:line="240" w:lineRule="auto"/>
              <w:jc w:val="both"/>
              <w:rPr>
                <w:rFonts w:ascii="Calibri" w:hAnsi="Calibri"/>
                <w:sz w:val="20"/>
                <w:szCs w:val="20"/>
              </w:rPr>
            </w:pPr>
            <w:r w:rsidRPr="009749E8">
              <w:rPr>
                <w:rFonts w:ascii="Calibri" w:hAnsi="Calibri"/>
                <w:sz w:val="20"/>
                <w:szCs w:val="20"/>
              </w:rPr>
              <w:t>172 M EUR</w:t>
            </w:r>
          </w:p>
          <w:p w14:paraId="55ABD4C9" w14:textId="394A7E2E" w:rsidR="00A619E6" w:rsidRPr="009749E8" w:rsidRDefault="00FF45A9" w:rsidP="00FF45A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225 M USD (1$ =</w:t>
            </w:r>
            <w:r w:rsidR="00F969F0" w:rsidRPr="009749E8">
              <w:rPr>
                <w:rFonts w:ascii="Calibri" w:hAnsi="Calibri"/>
                <w:sz w:val="20"/>
                <w:szCs w:val="20"/>
              </w:rPr>
              <w:t> </w:t>
            </w:r>
            <w:r w:rsidRPr="009749E8">
              <w:rPr>
                <w:rFonts w:ascii="Calibri" w:hAnsi="Calibri"/>
                <w:sz w:val="20"/>
                <w:szCs w:val="20"/>
              </w:rPr>
              <w:t>500 FCFA)</w:t>
            </w:r>
          </w:p>
        </w:tc>
      </w:tr>
      <w:tr w:rsidR="00A619E6" w:rsidRPr="009749E8" w14:paraId="77C573A3"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3ABC3F" w14:textId="5A3EBB54" w:rsidR="00A619E6" w:rsidRPr="009749E8" w:rsidRDefault="00A619E6" w:rsidP="007E2945">
            <w:pPr>
              <w:jc w:val="both"/>
              <w:rPr>
                <w:rFonts w:ascii="Calibri" w:hAnsi="Calibri"/>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4942D" w14:textId="77777777" w:rsidR="00A619E6" w:rsidRPr="009749E8" w:rsidRDefault="00A619E6"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A619E6" w:rsidRPr="009749E8" w14:paraId="20EE77F4"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226A1" w14:textId="77777777" w:rsidR="00A619E6" w:rsidRPr="009749E8" w:rsidRDefault="00A619E6" w:rsidP="0043130D">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0C0D66B" w14:textId="77777777" w:rsidR="00A619E6" w:rsidRPr="009749E8" w:rsidRDefault="00A619E6" w:rsidP="0043130D">
            <w:pPr>
              <w:spacing w:after="0"/>
              <w:jc w:val="both"/>
              <w:rPr>
                <w:rFonts w:ascii="Calibri" w:hAnsi="Calibri"/>
                <w:sz w:val="20"/>
                <w:szCs w:val="20"/>
              </w:rPr>
            </w:pPr>
            <w:r w:rsidRPr="009749E8">
              <w:rPr>
                <w:rFonts w:ascii="Calibri" w:hAnsi="Calibri"/>
                <w:sz w:val="20"/>
                <w:szCs w:val="20"/>
              </w:rPr>
              <w:t>Type de partenariat envisagé</w:t>
            </w:r>
          </w:p>
        </w:tc>
      </w:tr>
      <w:tr w:rsidR="00A619E6" w:rsidRPr="009749E8" w14:paraId="71C7F47E"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C7E24" w14:textId="77777777" w:rsidR="00A619E6" w:rsidRPr="009749E8" w:rsidRDefault="00A619E6"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Usagers / Clients privés</w:t>
            </w:r>
          </w:p>
          <w:p w14:paraId="7E001540" w14:textId="33A55DDB" w:rsidR="00A619E6" w:rsidRPr="009749E8" w:rsidRDefault="00A619E6"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43C20EC" w14:textId="77777777" w:rsidR="00A619E6" w:rsidRPr="009749E8" w:rsidRDefault="001F6EBE"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Affermage/concession – Contrat de partenariat à paiement public</w:t>
            </w:r>
          </w:p>
        </w:tc>
      </w:tr>
      <w:tr w:rsidR="00A619E6" w:rsidRPr="009749E8" w14:paraId="3AB937BD"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EFB8228" w14:textId="77777777" w:rsidR="00A619E6" w:rsidRPr="009749E8" w:rsidRDefault="00A619E6" w:rsidP="0043130D">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D0017" w14:textId="77777777" w:rsidR="00A619E6" w:rsidRPr="009749E8" w:rsidRDefault="00A619E6" w:rsidP="0043130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A619E6" w:rsidRPr="009749E8" w14:paraId="5CFDF5DB"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E9C2F24" w14:textId="48775482" w:rsidR="00A619E6" w:rsidRPr="009749E8" w:rsidRDefault="00A619E6" w:rsidP="0043130D">
            <w:pPr>
              <w:spacing w:after="0"/>
              <w:jc w:val="both"/>
              <w:rPr>
                <w:rFonts w:ascii="Calibri" w:hAnsi="Calibri"/>
                <w:sz w:val="20"/>
                <w:szCs w:val="20"/>
              </w:rPr>
            </w:pPr>
            <w:r w:rsidRPr="009749E8">
              <w:rPr>
                <w:rFonts w:ascii="Calibri" w:hAnsi="Calibri"/>
                <w:sz w:val="20"/>
                <w:szCs w:val="20"/>
              </w:rPr>
              <w:t>Prochaine</w:t>
            </w:r>
            <w:r w:rsidR="00F969F0" w:rsidRPr="009749E8">
              <w:rPr>
                <w:rFonts w:ascii="Calibri" w:hAnsi="Calibri"/>
                <w:sz w:val="20"/>
                <w:szCs w:val="20"/>
              </w:rPr>
              <w:t xml:space="preserve"> </w:t>
            </w:r>
            <w:r w:rsidRPr="009749E8">
              <w:rPr>
                <w:rFonts w:ascii="Calibri" w:hAnsi="Calibri"/>
                <w:sz w:val="20"/>
                <w:szCs w:val="20"/>
              </w:rPr>
              <w:t>(s) étape</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95DFA" w14:textId="77777777" w:rsidR="00A619E6" w:rsidRPr="009749E8" w:rsidRDefault="00A619E6" w:rsidP="0043130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 ;</w:t>
            </w:r>
          </w:p>
          <w:p w14:paraId="60274138" w14:textId="24F1EC53" w:rsidR="00A619E6" w:rsidRPr="009749E8" w:rsidRDefault="00A619E6" w:rsidP="0043130D">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19B1F917" w14:textId="77777777" w:rsidR="0004617A" w:rsidRPr="009749E8" w:rsidRDefault="0004617A" w:rsidP="00531AA9"/>
    <w:p w14:paraId="5BADAC5D" w14:textId="77777777" w:rsidR="00FF45A9" w:rsidRPr="009749E8" w:rsidRDefault="00FF45A9">
      <w:r w:rsidRPr="009749E8">
        <w:br w:type="page"/>
      </w:r>
    </w:p>
    <w:p w14:paraId="30BA50CA" w14:textId="77777777" w:rsidR="00FF45A9" w:rsidRPr="009749E8" w:rsidRDefault="00FF45A9" w:rsidP="00553C57">
      <w:pPr>
        <w:pStyle w:val="Heading1"/>
        <w:ind w:left="2127" w:hanging="1769"/>
        <w:jc w:val="both"/>
        <w:rPr>
          <w:rFonts w:ascii="Calibri" w:hAnsi="Calibri"/>
          <w:b w:val="0"/>
        </w:rPr>
      </w:pPr>
      <w:bookmarkStart w:id="86" w:name="_Toc321759970"/>
      <w:r w:rsidRPr="009749E8">
        <w:rPr>
          <w:rFonts w:ascii="Calibri" w:hAnsi="Calibri"/>
          <w:b w:val="0"/>
        </w:rPr>
        <w:lastRenderedPageBreak/>
        <w:t>Réhabilitation, équipement, entretien et exploitation du CHU de Yopougon</w:t>
      </w:r>
      <w:bookmarkEnd w:id="8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FF45A9" w:rsidRPr="009749E8" w14:paraId="1E804617"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BA2986" w14:textId="77777777" w:rsidR="00FF45A9" w:rsidRPr="009749E8" w:rsidRDefault="00FF45A9" w:rsidP="007E2945">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7F935" w14:textId="77777777" w:rsidR="00FF45A9" w:rsidRPr="009749E8" w:rsidRDefault="00FF45A9" w:rsidP="0043130D">
            <w:pPr>
              <w:spacing w:after="0" w:line="240" w:lineRule="auto"/>
              <w:jc w:val="both"/>
              <w:rPr>
                <w:rFonts w:ascii="Calibri" w:hAnsi="Calibri"/>
                <w:bCs/>
                <w:sz w:val="20"/>
                <w:szCs w:val="20"/>
              </w:rPr>
            </w:pPr>
            <w:r w:rsidRPr="009749E8">
              <w:rPr>
                <w:rFonts w:ascii="Calibri" w:hAnsi="Calibri"/>
                <w:bCs/>
                <w:sz w:val="20"/>
                <w:szCs w:val="20"/>
              </w:rPr>
              <w:t>RÉHABILITATION, ÉQUIPEMENT, ENTRETIEN ET EXPLOITATION DU CHU DE YOPOUGON</w:t>
            </w:r>
          </w:p>
        </w:tc>
      </w:tr>
      <w:tr w:rsidR="00FF45A9" w:rsidRPr="009749E8" w14:paraId="1C624C4B"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0DA00C" w14:textId="76004018" w:rsidR="00FF45A9" w:rsidRPr="009749E8" w:rsidRDefault="009D5FD4" w:rsidP="0043130D">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1AEF9" w14:textId="77777777" w:rsidR="00FF45A9" w:rsidRPr="009749E8" w:rsidRDefault="00FF45A9" w:rsidP="0043130D">
            <w:pPr>
              <w:spacing w:after="0"/>
              <w:jc w:val="both"/>
              <w:rPr>
                <w:rFonts w:ascii="Calibri" w:hAnsi="Calibri"/>
                <w:sz w:val="20"/>
                <w:szCs w:val="20"/>
              </w:rPr>
            </w:pPr>
            <w:r w:rsidRPr="009749E8">
              <w:rPr>
                <w:rFonts w:ascii="Calibri" w:hAnsi="Calibri"/>
                <w:sz w:val="20"/>
                <w:szCs w:val="20"/>
              </w:rPr>
              <w:t>MINISTERE DE LA SANTE ET DE LA LUTTE CONTRE LE SIDA</w:t>
            </w:r>
          </w:p>
        </w:tc>
      </w:tr>
      <w:tr w:rsidR="00FF45A9" w:rsidRPr="009749E8" w14:paraId="06E45B6D" w14:textId="77777777" w:rsidTr="007E2945">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21597D1" w14:textId="10571F8E" w:rsidR="00FF45A9" w:rsidRPr="009749E8" w:rsidRDefault="009D5FD4" w:rsidP="007E2945">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DD3BE" w14:textId="6D39B5CD" w:rsidR="00FF45A9" w:rsidRPr="009749E8" w:rsidRDefault="00FF45A9" w:rsidP="007E2945">
            <w:pPr>
              <w:spacing w:after="0" w:line="240" w:lineRule="auto"/>
              <w:jc w:val="center"/>
              <w:rPr>
                <w:rFonts w:ascii="Calibri" w:hAnsi="Calibri"/>
                <w:sz w:val="20"/>
                <w:szCs w:val="20"/>
              </w:rPr>
            </w:pPr>
            <w:r w:rsidRPr="009749E8">
              <w:rPr>
                <w:rFonts w:ascii="Calibri" w:hAnsi="Calibri"/>
                <w:sz w:val="20"/>
                <w:szCs w:val="20"/>
              </w:rPr>
              <w:t>M. DOUHOU</w:t>
            </w:r>
            <w:r w:rsidR="0043130D" w:rsidRPr="009749E8">
              <w:rPr>
                <w:rFonts w:ascii="Calibri" w:hAnsi="Calibri"/>
                <w:sz w:val="20"/>
                <w:szCs w:val="20"/>
              </w:rPr>
              <w:t xml:space="preserve"> Pierre </w:t>
            </w:r>
          </w:p>
          <w:p w14:paraId="3D60D6F3" w14:textId="77777777" w:rsidR="00FF45A9" w:rsidRPr="009749E8" w:rsidRDefault="00FF45A9" w:rsidP="007E2945">
            <w:pPr>
              <w:spacing w:after="0" w:line="240" w:lineRule="auto"/>
              <w:jc w:val="center"/>
              <w:rPr>
                <w:rFonts w:ascii="Calibri" w:hAnsi="Calibri"/>
                <w:sz w:val="20"/>
                <w:szCs w:val="20"/>
              </w:rPr>
            </w:pPr>
            <w:r w:rsidRPr="009749E8">
              <w:rPr>
                <w:rFonts w:ascii="Calibri" w:hAnsi="Calibri"/>
                <w:sz w:val="20"/>
                <w:szCs w:val="20"/>
              </w:rPr>
              <w:t>Directeur de Cabinet Adjoint</w:t>
            </w:r>
          </w:p>
          <w:p w14:paraId="4722F83A" w14:textId="023A5227" w:rsidR="00FF45A9" w:rsidRPr="009749E8" w:rsidRDefault="00FF45A9" w:rsidP="007E2945">
            <w:pPr>
              <w:spacing w:after="0" w:line="240" w:lineRule="auto"/>
              <w:jc w:val="center"/>
              <w:rPr>
                <w:rFonts w:ascii="Calibri" w:hAnsi="Calibri"/>
                <w:sz w:val="20"/>
                <w:szCs w:val="20"/>
              </w:rPr>
            </w:pPr>
            <w:r w:rsidRPr="009749E8">
              <w:rPr>
                <w:rFonts w:ascii="Calibri" w:hAnsi="Calibri"/>
                <w:sz w:val="20"/>
                <w:szCs w:val="20"/>
              </w:rPr>
              <w:t>Tél</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20 21 08 71</w:t>
            </w:r>
          </w:p>
          <w:p w14:paraId="23999BA5" w14:textId="77777777" w:rsidR="00FF45A9" w:rsidRPr="009749E8" w:rsidRDefault="00FF45A9" w:rsidP="007E2945">
            <w:pPr>
              <w:spacing w:after="0" w:line="240" w:lineRule="auto"/>
              <w:jc w:val="center"/>
              <w:rPr>
                <w:rFonts w:ascii="Calibri" w:hAnsi="Calibri"/>
                <w:sz w:val="20"/>
                <w:szCs w:val="20"/>
              </w:rPr>
            </w:pPr>
            <w:r w:rsidRPr="009749E8">
              <w:rPr>
                <w:rFonts w:ascii="Calibri" w:hAnsi="Calibri"/>
                <w:sz w:val="20"/>
                <w:szCs w:val="20"/>
              </w:rPr>
              <w:t>Fax : (225) 20 21 82 35</w:t>
            </w:r>
          </w:p>
          <w:p w14:paraId="56F4C2DC" w14:textId="77777777" w:rsidR="00FF45A9" w:rsidRPr="009749E8" w:rsidRDefault="00031B01" w:rsidP="007E2945">
            <w:pPr>
              <w:spacing w:after="0" w:line="240" w:lineRule="auto"/>
              <w:jc w:val="center"/>
              <w:rPr>
                <w:rFonts w:ascii="Calibri" w:hAnsi="Calibri"/>
                <w:sz w:val="20"/>
                <w:szCs w:val="20"/>
              </w:rPr>
            </w:pPr>
            <w:hyperlink r:id="rId100" w:history="1">
              <w:r w:rsidR="00FF45A9" w:rsidRPr="009749E8">
                <w:rPr>
                  <w:rStyle w:val="Hyperlink"/>
                  <w:rFonts w:ascii="Calibri" w:hAnsi="Calibri"/>
                  <w:sz w:val="20"/>
                  <w:szCs w:val="20"/>
                </w:rPr>
                <w:t>p-douhou@hotmail.com</w:t>
              </w:r>
            </w:hyperlink>
          </w:p>
        </w:tc>
      </w:tr>
      <w:tr w:rsidR="00FF45A9" w:rsidRPr="009749E8" w14:paraId="1AD988CA"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1940E7D" w14:textId="126E647C" w:rsidR="00FF45A9" w:rsidRPr="009749E8" w:rsidRDefault="00FF45A9" w:rsidP="0043130D">
            <w:pPr>
              <w:spacing w:after="0"/>
              <w:jc w:val="both"/>
              <w:rPr>
                <w:rFonts w:ascii="Calibri" w:hAnsi="Calibri"/>
                <w:sz w:val="20"/>
                <w:szCs w:val="20"/>
              </w:rPr>
            </w:pPr>
            <w:r w:rsidRPr="009749E8">
              <w:rPr>
                <w:rFonts w:ascii="Calibri" w:hAnsi="Calibri"/>
                <w:sz w:val="20"/>
                <w:szCs w:val="20"/>
              </w:rPr>
              <w:t>Localisation</w:t>
            </w:r>
            <w:r w:rsidR="00F969F0"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C7321" w14:textId="77777777" w:rsidR="00FF45A9" w:rsidRPr="009749E8" w:rsidRDefault="00FF45A9" w:rsidP="0043130D">
            <w:pPr>
              <w:spacing w:after="0"/>
              <w:ind w:left="72"/>
              <w:jc w:val="both"/>
              <w:rPr>
                <w:rFonts w:ascii="Calibri" w:hAnsi="Calibri"/>
                <w:sz w:val="20"/>
                <w:szCs w:val="20"/>
              </w:rPr>
            </w:pPr>
            <w:r w:rsidRPr="009749E8">
              <w:rPr>
                <w:rFonts w:ascii="Calibri" w:hAnsi="Calibri"/>
                <w:sz w:val="20"/>
                <w:szCs w:val="20"/>
              </w:rPr>
              <w:t>Abidjan – Yopougon</w:t>
            </w:r>
          </w:p>
        </w:tc>
      </w:tr>
      <w:tr w:rsidR="00FF45A9" w:rsidRPr="009749E8" w14:paraId="31253CCA" w14:textId="77777777" w:rsidTr="007E294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617D85" w14:textId="77777777" w:rsidR="00FF45A9" w:rsidRPr="009749E8" w:rsidRDefault="00FF45A9" w:rsidP="007E2945">
            <w:pPr>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92821" w14:textId="3049A436" w:rsidR="00FF45A9" w:rsidRPr="009749E8" w:rsidRDefault="00FF45A9" w:rsidP="007E2945">
            <w:pPr>
              <w:spacing w:after="0" w:line="240" w:lineRule="auto"/>
              <w:jc w:val="both"/>
              <w:rPr>
                <w:rFonts w:ascii="Calibri" w:hAnsi="Calibri"/>
                <w:sz w:val="20"/>
                <w:szCs w:val="20"/>
              </w:rPr>
            </w:pPr>
            <w:r w:rsidRPr="009749E8">
              <w:rPr>
                <w:rFonts w:ascii="Calibri" w:hAnsi="Calibri"/>
                <w:sz w:val="20"/>
                <w:szCs w:val="20"/>
              </w:rPr>
              <w:t>Le projet consiste à réhabilit</w:t>
            </w:r>
            <w:r w:rsidR="00F969F0" w:rsidRPr="009749E8">
              <w:rPr>
                <w:rFonts w:ascii="Calibri" w:hAnsi="Calibri"/>
                <w:sz w:val="20"/>
                <w:szCs w:val="20"/>
              </w:rPr>
              <w:t>er</w:t>
            </w:r>
            <w:r w:rsidRPr="009749E8">
              <w:rPr>
                <w:rFonts w:ascii="Calibri" w:hAnsi="Calibri"/>
                <w:sz w:val="20"/>
                <w:szCs w:val="20"/>
              </w:rPr>
              <w:t>, équiper, entretenir et exploiter le CHU de Yopougon afin de renforcer le plateau technique et doter les services d’outils adéquats permettant au CHU d’effectuer une prise en charge des patients la plus complète possible tant sur le plan diagnostic que thérapeutique.</w:t>
            </w:r>
          </w:p>
        </w:tc>
      </w:tr>
      <w:tr w:rsidR="00FF45A9" w:rsidRPr="009749E8" w14:paraId="33F1D08E" w14:textId="77777777" w:rsidTr="007E2945">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99D574" w14:textId="77777777" w:rsidR="00FF45A9" w:rsidRPr="009749E8" w:rsidRDefault="00FF45A9" w:rsidP="007E2945">
            <w:pPr>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EB0F3" w14:textId="0328587D" w:rsidR="00FF45A9" w:rsidRPr="009749E8" w:rsidRDefault="00FF45A9" w:rsidP="007E2945">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Meilleure prise en charge des patients ;</w:t>
            </w:r>
          </w:p>
          <w:p w14:paraId="46F7286D" w14:textId="77777777" w:rsidR="00FF45A9" w:rsidRPr="009749E8" w:rsidRDefault="00FF45A9" w:rsidP="007E2945">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Gestion optimisée ;</w:t>
            </w:r>
          </w:p>
          <w:p w14:paraId="12D6C8C0" w14:textId="77777777" w:rsidR="00FF45A9" w:rsidRPr="009749E8" w:rsidRDefault="00FF45A9" w:rsidP="007E2945">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du plateau technique ;</w:t>
            </w:r>
          </w:p>
          <w:p w14:paraId="54E0177C" w14:textId="77777777" w:rsidR="00FF45A9" w:rsidRPr="009749E8" w:rsidRDefault="00FF45A9" w:rsidP="007E2945">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Accroissement du taux de fonctionnalité des services du CHU</w:t>
            </w:r>
          </w:p>
        </w:tc>
      </w:tr>
      <w:tr w:rsidR="00FF45A9" w:rsidRPr="009749E8" w14:paraId="0B4DD2D5" w14:textId="77777777" w:rsidTr="007E2945">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DAAFA0" w14:textId="77777777" w:rsidR="00FF45A9" w:rsidRPr="009749E8" w:rsidRDefault="00FF45A9" w:rsidP="00C0121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07761" w14:textId="77777777" w:rsidR="00FF45A9" w:rsidRPr="009749E8" w:rsidRDefault="00FF45A9"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réhabilitation, équipement, exploitation et entretien</w:t>
            </w:r>
          </w:p>
          <w:p w14:paraId="6F406714" w14:textId="09AFF9DF" w:rsidR="00FF45A9" w:rsidRPr="009749E8" w:rsidRDefault="00FF45A9"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Exploitation des services (Imagerie biomédicale, hospitalisation, service de buanderie, service de restauration, pharmacie</w:t>
            </w:r>
            <w:r w:rsidR="00F969F0" w:rsidRPr="009749E8">
              <w:rPr>
                <w:rFonts w:ascii="Calibri" w:hAnsi="Calibri"/>
                <w:sz w:val="20"/>
                <w:szCs w:val="20"/>
              </w:rPr>
              <w:t> </w:t>
            </w:r>
            <w:r w:rsidRPr="009749E8">
              <w:rPr>
                <w:rFonts w:ascii="Calibri" w:hAnsi="Calibri"/>
                <w:sz w:val="20"/>
                <w:szCs w:val="20"/>
              </w:rPr>
              <w:t>etc.) ;</w:t>
            </w:r>
          </w:p>
          <w:p w14:paraId="14BF55DE" w14:textId="77777777" w:rsidR="00FF45A9" w:rsidRPr="009749E8" w:rsidRDefault="00FF45A9"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Gestion administrative.</w:t>
            </w:r>
          </w:p>
        </w:tc>
      </w:tr>
      <w:tr w:rsidR="00FF45A9" w:rsidRPr="009749E8" w14:paraId="7213837C"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39DFD29" w14:textId="47064EFF" w:rsidR="00FF45A9" w:rsidRPr="009749E8" w:rsidRDefault="00FF45A9" w:rsidP="00C0121B">
            <w:pPr>
              <w:spacing w:after="0" w:line="240" w:lineRule="auto"/>
              <w:rPr>
                <w:rFonts w:ascii="Calibri" w:hAnsi="Calibri"/>
                <w:sz w:val="20"/>
                <w:szCs w:val="20"/>
              </w:rPr>
            </w:pPr>
            <w:r w:rsidRPr="009749E8">
              <w:rPr>
                <w:rFonts w:ascii="Calibri" w:hAnsi="Calibri"/>
                <w:sz w:val="20"/>
                <w:szCs w:val="20"/>
              </w:rPr>
              <w:t>Coût estimé</w:t>
            </w:r>
            <w:r w:rsidR="00C0121B" w:rsidRPr="009749E8">
              <w:rPr>
                <w:rFonts w:ascii="Calibri" w:hAnsi="Calibri"/>
                <w:sz w:val="20"/>
                <w:szCs w:val="20"/>
              </w:rPr>
              <w:t xml:space="preserve"> (</w:t>
            </w:r>
            <w:r w:rsidR="001F6EBE" w:rsidRPr="009749E8">
              <w:rPr>
                <w:rFonts w:ascii="Calibri" w:hAnsi="Calibri"/>
                <w:i/>
                <w:sz w:val="20"/>
                <w:szCs w:val="20"/>
              </w:rPr>
              <w:t>réhabilitation</w:t>
            </w:r>
            <w:r w:rsidR="001F6EBE"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5E82F" w14:textId="77777777" w:rsidR="00FF45A9" w:rsidRPr="009749E8" w:rsidRDefault="00FF45A9" w:rsidP="00FF45A9">
            <w:pPr>
              <w:numPr>
                <w:ilvl w:val="0"/>
                <w:numId w:val="1"/>
              </w:numPr>
              <w:spacing w:after="0" w:line="240" w:lineRule="auto"/>
              <w:jc w:val="both"/>
              <w:rPr>
                <w:rFonts w:ascii="Calibri" w:hAnsi="Calibri"/>
                <w:sz w:val="20"/>
                <w:szCs w:val="20"/>
              </w:rPr>
            </w:pPr>
            <w:r w:rsidRPr="009749E8">
              <w:rPr>
                <w:rFonts w:ascii="Calibri" w:hAnsi="Calibri"/>
                <w:sz w:val="20"/>
                <w:szCs w:val="20"/>
              </w:rPr>
              <w:t>112 500 M FCFA</w:t>
            </w:r>
          </w:p>
          <w:p w14:paraId="40A92831" w14:textId="77777777" w:rsidR="00FF45A9" w:rsidRPr="009749E8" w:rsidRDefault="00FF45A9" w:rsidP="00FF45A9">
            <w:pPr>
              <w:numPr>
                <w:ilvl w:val="0"/>
                <w:numId w:val="1"/>
              </w:numPr>
              <w:spacing w:after="0" w:line="240" w:lineRule="auto"/>
              <w:jc w:val="both"/>
              <w:rPr>
                <w:rFonts w:ascii="Calibri" w:hAnsi="Calibri"/>
                <w:sz w:val="20"/>
                <w:szCs w:val="20"/>
              </w:rPr>
            </w:pPr>
            <w:r w:rsidRPr="009749E8">
              <w:rPr>
                <w:rFonts w:ascii="Calibri" w:hAnsi="Calibri"/>
                <w:sz w:val="20"/>
                <w:szCs w:val="20"/>
              </w:rPr>
              <w:t>172 M EUR</w:t>
            </w:r>
          </w:p>
          <w:p w14:paraId="3477C6D4" w14:textId="1E3A6C45" w:rsidR="00FF45A9" w:rsidRPr="009749E8" w:rsidRDefault="00FF45A9" w:rsidP="00FF45A9">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225 M USD (1$ =</w:t>
            </w:r>
            <w:r w:rsidR="00F969F0" w:rsidRPr="009749E8">
              <w:rPr>
                <w:rFonts w:ascii="Calibri" w:hAnsi="Calibri"/>
                <w:sz w:val="20"/>
                <w:szCs w:val="20"/>
              </w:rPr>
              <w:t> </w:t>
            </w:r>
            <w:r w:rsidRPr="009749E8">
              <w:rPr>
                <w:rFonts w:ascii="Calibri" w:hAnsi="Calibri"/>
                <w:sz w:val="20"/>
                <w:szCs w:val="20"/>
              </w:rPr>
              <w:t>500 FCFA)</w:t>
            </w:r>
          </w:p>
        </w:tc>
      </w:tr>
      <w:tr w:rsidR="00FF45A9" w:rsidRPr="009749E8" w14:paraId="16DACA7B"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A82F65" w14:textId="50072F20" w:rsidR="00FF45A9" w:rsidRPr="009749E8" w:rsidRDefault="00FF45A9" w:rsidP="00C0121B">
            <w:pPr>
              <w:spacing w:after="0"/>
              <w:jc w:val="both"/>
              <w:rPr>
                <w:rFonts w:ascii="Calibri" w:hAnsi="Calibri"/>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F1F90" w14:textId="77777777" w:rsidR="00FF45A9" w:rsidRPr="009749E8" w:rsidRDefault="00FF45A9"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FF45A9" w:rsidRPr="009749E8" w14:paraId="54C00DE5"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68B20" w14:textId="77777777" w:rsidR="00FF45A9" w:rsidRPr="009749E8" w:rsidRDefault="00FF45A9" w:rsidP="00C0121B">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4643E8A" w14:textId="77777777" w:rsidR="00FF45A9" w:rsidRPr="009749E8" w:rsidRDefault="00FF45A9" w:rsidP="00C0121B">
            <w:pPr>
              <w:spacing w:after="0"/>
              <w:jc w:val="both"/>
              <w:rPr>
                <w:rFonts w:ascii="Calibri" w:hAnsi="Calibri"/>
                <w:sz w:val="20"/>
                <w:szCs w:val="20"/>
              </w:rPr>
            </w:pPr>
            <w:r w:rsidRPr="009749E8">
              <w:rPr>
                <w:rFonts w:ascii="Calibri" w:hAnsi="Calibri"/>
                <w:sz w:val="20"/>
                <w:szCs w:val="20"/>
              </w:rPr>
              <w:t>Type de partenariat envisagé</w:t>
            </w:r>
          </w:p>
        </w:tc>
      </w:tr>
      <w:tr w:rsidR="00FF45A9" w:rsidRPr="009749E8" w14:paraId="35C6B943"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1FB42" w14:textId="3EA7B0BF" w:rsidR="00FF45A9" w:rsidRPr="009749E8" w:rsidRDefault="001F6EBE"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N/A</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670F07E" w14:textId="761672F2" w:rsidR="00FF45A9" w:rsidRPr="009749E8" w:rsidRDefault="00EA4C84"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Affermage/concession – Contrat de partenariat à paiement public</w:t>
            </w:r>
          </w:p>
        </w:tc>
      </w:tr>
      <w:tr w:rsidR="00FF45A9" w:rsidRPr="009749E8" w14:paraId="3136F569"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BE0E9E" w14:textId="77777777" w:rsidR="00FF45A9" w:rsidRPr="009749E8" w:rsidRDefault="00FF45A9" w:rsidP="00C0121B">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37D9E" w14:textId="77777777" w:rsidR="00FF45A9" w:rsidRPr="009749E8" w:rsidRDefault="00FF45A9" w:rsidP="00C0121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FF45A9" w:rsidRPr="009749E8" w14:paraId="105107F6"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717CE9" w14:textId="7028A291" w:rsidR="00FF45A9" w:rsidRPr="009749E8" w:rsidRDefault="00FF45A9" w:rsidP="00C0121B">
            <w:pPr>
              <w:spacing w:after="0"/>
              <w:jc w:val="both"/>
              <w:rPr>
                <w:rFonts w:ascii="Calibri" w:hAnsi="Calibri"/>
                <w:sz w:val="20"/>
                <w:szCs w:val="20"/>
              </w:rPr>
            </w:pPr>
            <w:r w:rsidRPr="009749E8">
              <w:rPr>
                <w:rFonts w:ascii="Calibri" w:hAnsi="Calibri"/>
                <w:sz w:val="20"/>
                <w:szCs w:val="20"/>
              </w:rPr>
              <w:t>Prochaine</w:t>
            </w:r>
            <w:r w:rsidR="00F969F0" w:rsidRPr="009749E8">
              <w:rPr>
                <w:rFonts w:ascii="Calibri" w:hAnsi="Calibri"/>
                <w:sz w:val="20"/>
                <w:szCs w:val="20"/>
              </w:rPr>
              <w:t xml:space="preserve"> </w:t>
            </w:r>
            <w:r w:rsidRPr="009749E8">
              <w:rPr>
                <w:rFonts w:ascii="Calibri" w:hAnsi="Calibri"/>
                <w:sz w:val="20"/>
                <w:szCs w:val="20"/>
              </w:rPr>
              <w:t>(s) étape</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1C03A" w14:textId="77777777" w:rsidR="00FF45A9" w:rsidRPr="009749E8" w:rsidRDefault="00FF45A9" w:rsidP="00C0121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 ;</w:t>
            </w:r>
          </w:p>
          <w:p w14:paraId="79C832C7" w14:textId="61F1890A" w:rsidR="00FF45A9" w:rsidRPr="009749E8" w:rsidRDefault="00FF45A9" w:rsidP="00C0121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056D95BC" w14:textId="77777777" w:rsidR="00AF0682" w:rsidRPr="009749E8" w:rsidRDefault="00AF0682">
      <w:r w:rsidRPr="009749E8">
        <w:br w:type="page"/>
      </w:r>
    </w:p>
    <w:p w14:paraId="5815FDB3" w14:textId="77777777" w:rsidR="00AF0682" w:rsidRPr="009749E8" w:rsidRDefault="00AF0682" w:rsidP="00AF0682">
      <w:pPr>
        <w:pStyle w:val="Heading1"/>
        <w:ind w:left="2127" w:hanging="1769"/>
        <w:rPr>
          <w:rFonts w:ascii="Calibri" w:hAnsi="Calibri"/>
          <w:b w:val="0"/>
        </w:rPr>
      </w:pPr>
      <w:bookmarkStart w:id="87" w:name="_Toc321759971"/>
      <w:r w:rsidRPr="009749E8">
        <w:rPr>
          <w:rFonts w:ascii="Calibri" w:hAnsi="Calibri"/>
          <w:b w:val="0"/>
        </w:rPr>
        <w:lastRenderedPageBreak/>
        <w:t>Réhabilitation, équipement, entretien et exploitation du CH</w:t>
      </w:r>
      <w:r w:rsidR="009410A9" w:rsidRPr="009749E8">
        <w:rPr>
          <w:rFonts w:ascii="Calibri" w:hAnsi="Calibri"/>
          <w:b w:val="0"/>
        </w:rPr>
        <w:t>U</w:t>
      </w:r>
      <w:r w:rsidRPr="009749E8">
        <w:rPr>
          <w:rFonts w:ascii="Calibri" w:hAnsi="Calibri"/>
          <w:b w:val="0"/>
        </w:rPr>
        <w:t xml:space="preserve"> de Bouaké</w:t>
      </w:r>
      <w:bookmarkEnd w:id="8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AF0682" w:rsidRPr="009749E8" w14:paraId="232F1728"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B2A2E7" w14:textId="77777777" w:rsidR="00AF0682" w:rsidRPr="009749E8" w:rsidRDefault="00AF0682" w:rsidP="00C0121B">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060D2" w14:textId="77777777" w:rsidR="00AF0682" w:rsidRPr="009749E8" w:rsidRDefault="00AF0682" w:rsidP="00C0121B">
            <w:pPr>
              <w:spacing w:after="0" w:line="240" w:lineRule="auto"/>
              <w:jc w:val="both"/>
              <w:rPr>
                <w:rFonts w:ascii="Calibri" w:hAnsi="Calibri"/>
                <w:bCs/>
                <w:sz w:val="20"/>
                <w:szCs w:val="20"/>
              </w:rPr>
            </w:pPr>
            <w:r w:rsidRPr="009749E8">
              <w:rPr>
                <w:rFonts w:ascii="Calibri" w:hAnsi="Calibri"/>
                <w:bCs/>
                <w:sz w:val="20"/>
                <w:szCs w:val="20"/>
              </w:rPr>
              <w:t>RÉHABILITATION, ÉQUIPEMENT, ENTRETIEN ET EXPLOITATION DU CH</w:t>
            </w:r>
            <w:r w:rsidR="009410A9" w:rsidRPr="009749E8">
              <w:rPr>
                <w:rFonts w:ascii="Calibri" w:hAnsi="Calibri"/>
                <w:bCs/>
                <w:sz w:val="20"/>
                <w:szCs w:val="20"/>
              </w:rPr>
              <w:t>U</w:t>
            </w:r>
            <w:r w:rsidRPr="009749E8">
              <w:rPr>
                <w:rFonts w:ascii="Calibri" w:hAnsi="Calibri"/>
                <w:bCs/>
                <w:sz w:val="20"/>
                <w:szCs w:val="20"/>
              </w:rPr>
              <w:t xml:space="preserve"> DE BOUAKÉ</w:t>
            </w:r>
          </w:p>
        </w:tc>
      </w:tr>
      <w:tr w:rsidR="00AF0682" w:rsidRPr="009749E8" w14:paraId="1F253540"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981C37" w14:textId="62C1AA35" w:rsidR="00AF0682" w:rsidRPr="009749E8" w:rsidRDefault="009D5FD4" w:rsidP="00C0121B">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F5D25" w14:textId="77777777" w:rsidR="00AF0682" w:rsidRPr="009749E8" w:rsidRDefault="00AF0682" w:rsidP="00C0121B">
            <w:pPr>
              <w:spacing w:after="0"/>
              <w:jc w:val="both"/>
              <w:rPr>
                <w:rFonts w:ascii="Calibri" w:hAnsi="Calibri"/>
                <w:sz w:val="20"/>
                <w:szCs w:val="20"/>
              </w:rPr>
            </w:pPr>
            <w:r w:rsidRPr="009749E8">
              <w:rPr>
                <w:rFonts w:ascii="Calibri" w:hAnsi="Calibri"/>
                <w:sz w:val="20"/>
                <w:szCs w:val="20"/>
              </w:rPr>
              <w:t>MINISTERE DE LA SANTE ET DE LA LUTTE CONTRE LE SIDA</w:t>
            </w:r>
          </w:p>
        </w:tc>
      </w:tr>
      <w:tr w:rsidR="00AF0682" w:rsidRPr="009749E8" w14:paraId="5F38B1E6" w14:textId="77777777" w:rsidTr="007E2945">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178A5CC" w14:textId="4BAB5E30" w:rsidR="00AF0682" w:rsidRPr="009749E8" w:rsidRDefault="009D5FD4" w:rsidP="007E2945">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D833D" w14:textId="489DB944" w:rsidR="00AF0682" w:rsidRPr="009749E8" w:rsidRDefault="00AF0682" w:rsidP="007E2945">
            <w:pPr>
              <w:spacing w:after="0" w:line="240" w:lineRule="auto"/>
              <w:jc w:val="center"/>
              <w:rPr>
                <w:rFonts w:ascii="Calibri" w:hAnsi="Calibri"/>
                <w:sz w:val="20"/>
                <w:szCs w:val="20"/>
              </w:rPr>
            </w:pPr>
            <w:r w:rsidRPr="009749E8">
              <w:rPr>
                <w:rFonts w:ascii="Calibri" w:hAnsi="Calibri"/>
                <w:sz w:val="20"/>
                <w:szCs w:val="20"/>
              </w:rPr>
              <w:t>M. DOUHOU</w:t>
            </w:r>
            <w:r w:rsidR="00C0121B" w:rsidRPr="009749E8">
              <w:rPr>
                <w:rFonts w:ascii="Calibri" w:hAnsi="Calibri"/>
                <w:sz w:val="20"/>
                <w:szCs w:val="20"/>
              </w:rPr>
              <w:t xml:space="preserve"> Pierre</w:t>
            </w:r>
          </w:p>
          <w:p w14:paraId="36208604" w14:textId="77777777" w:rsidR="00AF0682" w:rsidRPr="009749E8" w:rsidRDefault="00AF0682" w:rsidP="007E2945">
            <w:pPr>
              <w:spacing w:after="0" w:line="240" w:lineRule="auto"/>
              <w:jc w:val="center"/>
              <w:rPr>
                <w:rFonts w:ascii="Calibri" w:hAnsi="Calibri"/>
                <w:sz w:val="20"/>
                <w:szCs w:val="20"/>
              </w:rPr>
            </w:pPr>
            <w:r w:rsidRPr="009749E8">
              <w:rPr>
                <w:rFonts w:ascii="Calibri" w:hAnsi="Calibri"/>
                <w:sz w:val="20"/>
                <w:szCs w:val="20"/>
              </w:rPr>
              <w:t>Directeur de Cabinet Adjoint</w:t>
            </w:r>
          </w:p>
          <w:p w14:paraId="18C20C8A" w14:textId="00D913AF" w:rsidR="00AF0682" w:rsidRPr="009749E8" w:rsidRDefault="00AF0682" w:rsidP="007E2945">
            <w:pPr>
              <w:spacing w:after="0" w:line="240" w:lineRule="auto"/>
              <w:jc w:val="center"/>
              <w:rPr>
                <w:rFonts w:ascii="Calibri" w:hAnsi="Calibri"/>
                <w:sz w:val="20"/>
                <w:szCs w:val="20"/>
              </w:rPr>
            </w:pPr>
            <w:r w:rsidRPr="009749E8">
              <w:rPr>
                <w:rFonts w:ascii="Calibri" w:hAnsi="Calibri"/>
                <w:sz w:val="20"/>
                <w:szCs w:val="20"/>
              </w:rPr>
              <w:t>Tél</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20 21 08 71</w:t>
            </w:r>
          </w:p>
          <w:p w14:paraId="6767CFBD" w14:textId="77777777" w:rsidR="00AF0682" w:rsidRPr="009749E8" w:rsidRDefault="00AF0682" w:rsidP="007E2945">
            <w:pPr>
              <w:spacing w:after="0" w:line="240" w:lineRule="auto"/>
              <w:jc w:val="center"/>
              <w:rPr>
                <w:rFonts w:ascii="Calibri" w:hAnsi="Calibri"/>
                <w:sz w:val="20"/>
                <w:szCs w:val="20"/>
              </w:rPr>
            </w:pPr>
            <w:r w:rsidRPr="009749E8">
              <w:rPr>
                <w:rFonts w:ascii="Calibri" w:hAnsi="Calibri"/>
                <w:sz w:val="20"/>
                <w:szCs w:val="20"/>
              </w:rPr>
              <w:t>Fax : (225) 20 21 82 35</w:t>
            </w:r>
          </w:p>
          <w:p w14:paraId="14997C0D" w14:textId="77777777" w:rsidR="00AF0682" w:rsidRPr="009749E8" w:rsidRDefault="00031B01" w:rsidP="007E2945">
            <w:pPr>
              <w:spacing w:after="0" w:line="240" w:lineRule="auto"/>
              <w:jc w:val="center"/>
              <w:rPr>
                <w:rFonts w:ascii="Calibri" w:hAnsi="Calibri"/>
                <w:sz w:val="20"/>
                <w:szCs w:val="20"/>
              </w:rPr>
            </w:pPr>
            <w:hyperlink r:id="rId101" w:history="1">
              <w:r w:rsidR="00AF0682" w:rsidRPr="009749E8">
                <w:rPr>
                  <w:rStyle w:val="Hyperlink"/>
                  <w:rFonts w:ascii="Calibri" w:hAnsi="Calibri"/>
                  <w:sz w:val="20"/>
                  <w:szCs w:val="20"/>
                </w:rPr>
                <w:t>p-douhou@hotmail.com</w:t>
              </w:r>
            </w:hyperlink>
          </w:p>
        </w:tc>
      </w:tr>
      <w:tr w:rsidR="00AF0682" w:rsidRPr="009749E8" w14:paraId="34584DC9"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0DA0B8" w14:textId="22D4D5DA" w:rsidR="00AF0682" w:rsidRPr="009749E8" w:rsidRDefault="00AF0682" w:rsidP="00C0121B">
            <w:pPr>
              <w:spacing w:after="0"/>
              <w:jc w:val="both"/>
              <w:rPr>
                <w:rFonts w:ascii="Calibri" w:hAnsi="Calibri"/>
                <w:sz w:val="20"/>
                <w:szCs w:val="20"/>
              </w:rPr>
            </w:pPr>
            <w:r w:rsidRPr="009749E8">
              <w:rPr>
                <w:rFonts w:ascii="Calibri" w:hAnsi="Calibri"/>
                <w:sz w:val="20"/>
                <w:szCs w:val="20"/>
              </w:rPr>
              <w:t>Localisation</w:t>
            </w:r>
            <w:r w:rsidR="00F969F0"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B765B" w14:textId="77777777" w:rsidR="00AF0682" w:rsidRPr="009749E8" w:rsidRDefault="00AF0682" w:rsidP="00C0121B">
            <w:pPr>
              <w:spacing w:after="0"/>
              <w:ind w:left="72"/>
              <w:jc w:val="both"/>
              <w:rPr>
                <w:rFonts w:ascii="Calibri" w:hAnsi="Calibri"/>
                <w:sz w:val="20"/>
                <w:szCs w:val="20"/>
              </w:rPr>
            </w:pPr>
            <w:r w:rsidRPr="009749E8">
              <w:rPr>
                <w:rFonts w:ascii="Calibri" w:hAnsi="Calibri"/>
                <w:sz w:val="20"/>
                <w:szCs w:val="20"/>
              </w:rPr>
              <w:t>Bouaké</w:t>
            </w:r>
          </w:p>
        </w:tc>
      </w:tr>
      <w:tr w:rsidR="00AF0682" w:rsidRPr="009749E8" w14:paraId="5551DE9B" w14:textId="77777777" w:rsidTr="007E294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ACF1DC" w14:textId="77777777" w:rsidR="00AF0682" w:rsidRPr="009749E8" w:rsidRDefault="00AF0682" w:rsidP="00C0121B">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75699" w14:textId="655828C4" w:rsidR="00AF0682" w:rsidRPr="009749E8" w:rsidRDefault="00AF0682" w:rsidP="00C0121B">
            <w:pPr>
              <w:spacing w:after="0" w:line="240" w:lineRule="auto"/>
              <w:jc w:val="both"/>
              <w:rPr>
                <w:rFonts w:ascii="Calibri" w:hAnsi="Calibri"/>
                <w:sz w:val="20"/>
                <w:szCs w:val="20"/>
              </w:rPr>
            </w:pPr>
            <w:r w:rsidRPr="009749E8">
              <w:rPr>
                <w:rFonts w:ascii="Calibri" w:hAnsi="Calibri"/>
                <w:sz w:val="20"/>
                <w:szCs w:val="20"/>
              </w:rPr>
              <w:t>Le projet consiste à réhabilit</w:t>
            </w:r>
            <w:r w:rsidR="00F969F0" w:rsidRPr="009749E8">
              <w:rPr>
                <w:rFonts w:ascii="Calibri" w:hAnsi="Calibri"/>
                <w:sz w:val="20"/>
                <w:szCs w:val="20"/>
              </w:rPr>
              <w:t>er</w:t>
            </w:r>
            <w:r w:rsidRPr="009749E8">
              <w:rPr>
                <w:rFonts w:ascii="Calibri" w:hAnsi="Calibri"/>
                <w:sz w:val="20"/>
                <w:szCs w:val="20"/>
              </w:rPr>
              <w:t>, équiper, entretenir et exploiter le CH</w:t>
            </w:r>
            <w:r w:rsidR="009410A9" w:rsidRPr="009749E8">
              <w:rPr>
                <w:rFonts w:ascii="Calibri" w:hAnsi="Calibri"/>
                <w:sz w:val="20"/>
                <w:szCs w:val="20"/>
              </w:rPr>
              <w:t>U</w:t>
            </w:r>
            <w:r w:rsidRPr="009749E8">
              <w:rPr>
                <w:rFonts w:ascii="Calibri" w:hAnsi="Calibri"/>
                <w:sz w:val="20"/>
                <w:szCs w:val="20"/>
              </w:rPr>
              <w:t xml:space="preserve"> de Bouaké afin de renforcer le plateau technique et doter les services d’outils adéquats permettant au CH</w:t>
            </w:r>
            <w:r w:rsidR="009410A9" w:rsidRPr="009749E8">
              <w:rPr>
                <w:rFonts w:ascii="Calibri" w:hAnsi="Calibri"/>
                <w:sz w:val="20"/>
                <w:szCs w:val="20"/>
              </w:rPr>
              <w:t>U</w:t>
            </w:r>
            <w:r w:rsidRPr="009749E8">
              <w:rPr>
                <w:rFonts w:ascii="Calibri" w:hAnsi="Calibri"/>
                <w:sz w:val="20"/>
                <w:szCs w:val="20"/>
              </w:rPr>
              <w:t xml:space="preserve"> d’effectuer une prise en charge des patients la plus complète possible tant sur le plan diagnostic que thérapeutique.</w:t>
            </w:r>
          </w:p>
        </w:tc>
      </w:tr>
      <w:tr w:rsidR="00AF0682" w:rsidRPr="009749E8" w14:paraId="7A5F5FA7" w14:textId="77777777" w:rsidTr="007E2945">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D5D4E6" w14:textId="77777777" w:rsidR="00AF0682" w:rsidRPr="009749E8" w:rsidRDefault="00AF0682" w:rsidP="00C0121B">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5474E" w14:textId="10EF62F1" w:rsidR="00AF0682" w:rsidRPr="009749E8" w:rsidRDefault="00AF0682" w:rsidP="00C0121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Meilleure prise en charge des patients ;</w:t>
            </w:r>
          </w:p>
          <w:p w14:paraId="709D6DAD" w14:textId="77777777" w:rsidR="00AF0682" w:rsidRPr="009749E8" w:rsidRDefault="00AF0682" w:rsidP="00C0121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Gestion optimisée ;</w:t>
            </w:r>
          </w:p>
          <w:p w14:paraId="628566BA" w14:textId="77777777" w:rsidR="00AF0682" w:rsidRPr="009749E8" w:rsidRDefault="00AF0682" w:rsidP="00C0121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du plateau technique ;</w:t>
            </w:r>
          </w:p>
          <w:p w14:paraId="32C2E887" w14:textId="77777777" w:rsidR="00AF0682" w:rsidRPr="009749E8" w:rsidRDefault="00AF0682" w:rsidP="00C0121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Accroissement du taux de fonctionnalité des services du CH</w:t>
            </w:r>
            <w:r w:rsidR="009410A9" w:rsidRPr="009749E8">
              <w:rPr>
                <w:rFonts w:ascii="Calibri" w:hAnsi="Calibri"/>
                <w:sz w:val="20"/>
                <w:szCs w:val="20"/>
                <w:lang w:val="fr-FR"/>
              </w:rPr>
              <w:t>U</w:t>
            </w:r>
          </w:p>
        </w:tc>
      </w:tr>
      <w:tr w:rsidR="00AF0682" w:rsidRPr="009749E8" w14:paraId="2D90A5B7" w14:textId="77777777" w:rsidTr="007E2945">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E576FD" w14:textId="77777777" w:rsidR="00AF0682" w:rsidRPr="009749E8" w:rsidRDefault="00AF0682" w:rsidP="00C0121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2A258" w14:textId="77777777" w:rsidR="00AF0682" w:rsidRPr="009749E8" w:rsidRDefault="00AF0682"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réhabilitation, équipement, exploitation et entretien</w:t>
            </w:r>
          </w:p>
          <w:p w14:paraId="5AEB1363" w14:textId="62B5BF57" w:rsidR="00AF0682" w:rsidRPr="009749E8" w:rsidRDefault="00AF0682"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Exploitation des services (Imagerie biomédicale, hospitalisation, service de buanderie, service de restauration, pharmacie</w:t>
            </w:r>
            <w:r w:rsidR="00F969F0" w:rsidRPr="009749E8">
              <w:rPr>
                <w:rFonts w:ascii="Calibri" w:hAnsi="Calibri"/>
                <w:sz w:val="20"/>
                <w:szCs w:val="20"/>
              </w:rPr>
              <w:t> </w:t>
            </w:r>
            <w:r w:rsidRPr="009749E8">
              <w:rPr>
                <w:rFonts w:ascii="Calibri" w:hAnsi="Calibri"/>
                <w:sz w:val="20"/>
                <w:szCs w:val="20"/>
              </w:rPr>
              <w:t>etc.) ;</w:t>
            </w:r>
          </w:p>
          <w:p w14:paraId="07539BE7" w14:textId="77777777" w:rsidR="00AF0682" w:rsidRPr="009749E8" w:rsidRDefault="00AF0682"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Gestion administrative.</w:t>
            </w:r>
          </w:p>
        </w:tc>
      </w:tr>
      <w:tr w:rsidR="00AF0682" w:rsidRPr="009749E8" w14:paraId="000D2CDF"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322B2F" w14:textId="77777777" w:rsidR="00AF0682" w:rsidRPr="009749E8" w:rsidRDefault="00AF0682" w:rsidP="00C0121B">
            <w:pPr>
              <w:spacing w:after="0" w:line="240" w:lineRule="auto"/>
              <w:rPr>
                <w:rFonts w:ascii="Calibri" w:hAnsi="Calibri"/>
                <w:sz w:val="20"/>
                <w:szCs w:val="20"/>
              </w:rPr>
            </w:pPr>
            <w:r w:rsidRPr="009749E8">
              <w:rPr>
                <w:rFonts w:ascii="Calibri" w:hAnsi="Calibri"/>
                <w:sz w:val="20"/>
                <w:szCs w:val="20"/>
              </w:rPr>
              <w:t>Coût estimé</w:t>
            </w:r>
            <w:r w:rsidR="00DB7E1B" w:rsidRPr="009749E8">
              <w:rPr>
                <w:rFonts w:ascii="Calibri" w:hAnsi="Calibri"/>
                <w:sz w:val="20"/>
                <w:szCs w:val="20"/>
              </w:rPr>
              <w:t xml:space="preserve"> (</w:t>
            </w:r>
            <w:r w:rsidR="00DB7E1B" w:rsidRPr="009749E8">
              <w:rPr>
                <w:rFonts w:ascii="Calibri" w:hAnsi="Calibri"/>
                <w:i/>
                <w:sz w:val="20"/>
                <w:szCs w:val="20"/>
              </w:rPr>
              <w:t>réhabilitation</w:t>
            </w:r>
            <w:r w:rsidR="00DB7E1B"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F6B6A" w14:textId="77777777" w:rsidR="00AF0682" w:rsidRPr="009749E8" w:rsidRDefault="00AF0682" w:rsidP="00C0121B">
            <w:pPr>
              <w:numPr>
                <w:ilvl w:val="0"/>
                <w:numId w:val="1"/>
              </w:numPr>
              <w:spacing w:after="0" w:line="240" w:lineRule="auto"/>
              <w:jc w:val="both"/>
              <w:rPr>
                <w:rFonts w:ascii="Calibri" w:hAnsi="Calibri"/>
                <w:sz w:val="20"/>
                <w:szCs w:val="20"/>
              </w:rPr>
            </w:pPr>
            <w:r w:rsidRPr="009749E8">
              <w:rPr>
                <w:rFonts w:ascii="Calibri" w:hAnsi="Calibri"/>
                <w:sz w:val="20"/>
                <w:szCs w:val="20"/>
              </w:rPr>
              <w:t>56 250 M FCFA</w:t>
            </w:r>
          </w:p>
          <w:p w14:paraId="10B883F9" w14:textId="77777777" w:rsidR="00AF0682" w:rsidRPr="009749E8" w:rsidRDefault="00AF0682" w:rsidP="00C0121B">
            <w:pPr>
              <w:numPr>
                <w:ilvl w:val="0"/>
                <w:numId w:val="1"/>
              </w:numPr>
              <w:spacing w:after="0" w:line="240" w:lineRule="auto"/>
              <w:jc w:val="both"/>
              <w:rPr>
                <w:rFonts w:ascii="Calibri" w:hAnsi="Calibri"/>
                <w:sz w:val="20"/>
                <w:szCs w:val="20"/>
              </w:rPr>
            </w:pPr>
            <w:r w:rsidRPr="009749E8">
              <w:rPr>
                <w:rFonts w:ascii="Calibri" w:hAnsi="Calibri"/>
                <w:sz w:val="20"/>
                <w:szCs w:val="20"/>
              </w:rPr>
              <w:t>86 M EUR</w:t>
            </w:r>
          </w:p>
          <w:p w14:paraId="11AB9F5B" w14:textId="7BED2993" w:rsidR="00AF0682" w:rsidRPr="009749E8" w:rsidRDefault="00AF0682" w:rsidP="00C0121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113 M USD (1$ =</w:t>
            </w:r>
            <w:r w:rsidR="00F969F0" w:rsidRPr="009749E8">
              <w:rPr>
                <w:rFonts w:ascii="Calibri" w:hAnsi="Calibri"/>
                <w:sz w:val="20"/>
                <w:szCs w:val="20"/>
              </w:rPr>
              <w:t> </w:t>
            </w:r>
            <w:r w:rsidRPr="009749E8">
              <w:rPr>
                <w:rFonts w:ascii="Calibri" w:hAnsi="Calibri"/>
                <w:sz w:val="20"/>
                <w:szCs w:val="20"/>
              </w:rPr>
              <w:t>500 FCFA)</w:t>
            </w:r>
          </w:p>
        </w:tc>
      </w:tr>
      <w:tr w:rsidR="00AF0682" w:rsidRPr="009749E8" w14:paraId="5D35A53E"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7F0D14" w14:textId="221A6DD2" w:rsidR="00AF0682" w:rsidRPr="009749E8" w:rsidRDefault="00AF0682" w:rsidP="00C0121B">
            <w:pPr>
              <w:spacing w:after="0" w:line="240" w:lineRule="auto"/>
              <w:jc w:val="both"/>
              <w:rPr>
                <w:rFonts w:ascii="Calibri" w:hAnsi="Calibri"/>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5763B" w14:textId="77777777" w:rsidR="00AF0682" w:rsidRPr="009749E8" w:rsidRDefault="00AF0682" w:rsidP="00C0121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AF0682" w:rsidRPr="009749E8" w14:paraId="2A72FD08"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13428" w14:textId="77777777" w:rsidR="00AF0682" w:rsidRPr="009749E8" w:rsidRDefault="00AF0682" w:rsidP="00C0121B">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50ACD4E" w14:textId="77777777" w:rsidR="00AF0682" w:rsidRPr="009749E8" w:rsidRDefault="00AF0682" w:rsidP="00C0121B">
            <w:pPr>
              <w:spacing w:after="0"/>
              <w:jc w:val="both"/>
              <w:rPr>
                <w:rFonts w:ascii="Calibri" w:hAnsi="Calibri"/>
                <w:sz w:val="20"/>
                <w:szCs w:val="20"/>
              </w:rPr>
            </w:pPr>
            <w:r w:rsidRPr="009749E8">
              <w:rPr>
                <w:rFonts w:ascii="Calibri" w:hAnsi="Calibri"/>
                <w:sz w:val="20"/>
                <w:szCs w:val="20"/>
              </w:rPr>
              <w:t>Type de partenariat envisagé</w:t>
            </w:r>
          </w:p>
        </w:tc>
      </w:tr>
      <w:tr w:rsidR="00AF0682" w:rsidRPr="009749E8" w14:paraId="231C052F"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1F1A1" w14:textId="77777777" w:rsidR="00AF0682" w:rsidRPr="009749E8" w:rsidRDefault="00AF0682"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Usagers / Clients privés</w:t>
            </w:r>
          </w:p>
          <w:p w14:paraId="007F592D" w14:textId="6AF3D95E" w:rsidR="00AF0682" w:rsidRPr="009749E8" w:rsidRDefault="00AF0682"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08CC2DA" w14:textId="253CF69C" w:rsidR="00AF0682" w:rsidRPr="009749E8" w:rsidRDefault="00EA4C84"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Affermage/concession – Contrat de partenariat à paiement public</w:t>
            </w:r>
          </w:p>
        </w:tc>
      </w:tr>
      <w:tr w:rsidR="00AF0682" w:rsidRPr="009749E8" w14:paraId="330D6D9F"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FF8ED8" w14:textId="77777777" w:rsidR="00AF0682" w:rsidRPr="009749E8" w:rsidRDefault="00AF0682" w:rsidP="00C0121B">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7971F" w14:textId="77777777" w:rsidR="00AF0682" w:rsidRPr="009749E8" w:rsidRDefault="00AF0682" w:rsidP="00C0121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AF0682" w:rsidRPr="009749E8" w14:paraId="6AC05372"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333764" w14:textId="5F5E7EC5" w:rsidR="00AF0682" w:rsidRPr="009749E8" w:rsidRDefault="00AF0682" w:rsidP="00C0121B">
            <w:pPr>
              <w:spacing w:after="0"/>
              <w:jc w:val="both"/>
              <w:rPr>
                <w:rFonts w:ascii="Calibri" w:hAnsi="Calibri"/>
                <w:sz w:val="20"/>
                <w:szCs w:val="20"/>
              </w:rPr>
            </w:pPr>
            <w:r w:rsidRPr="009749E8">
              <w:rPr>
                <w:rFonts w:ascii="Calibri" w:hAnsi="Calibri"/>
                <w:sz w:val="20"/>
                <w:szCs w:val="20"/>
              </w:rPr>
              <w:t>Prochaine</w:t>
            </w:r>
            <w:r w:rsidR="00F969F0" w:rsidRPr="009749E8">
              <w:rPr>
                <w:rFonts w:ascii="Calibri" w:hAnsi="Calibri"/>
                <w:sz w:val="20"/>
                <w:szCs w:val="20"/>
              </w:rPr>
              <w:t xml:space="preserve"> </w:t>
            </w:r>
            <w:r w:rsidRPr="009749E8">
              <w:rPr>
                <w:rFonts w:ascii="Calibri" w:hAnsi="Calibri"/>
                <w:sz w:val="20"/>
                <w:szCs w:val="20"/>
              </w:rPr>
              <w:t>(s) étape</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0CDDF" w14:textId="77777777" w:rsidR="00AF0682" w:rsidRPr="009749E8" w:rsidRDefault="00AF0682" w:rsidP="00C0121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 ;</w:t>
            </w:r>
          </w:p>
          <w:p w14:paraId="2346B5FC" w14:textId="47323B0F" w:rsidR="00AF0682" w:rsidRPr="009749E8" w:rsidRDefault="00AF0682" w:rsidP="00C0121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70EB34B4" w14:textId="77777777" w:rsidR="001F6EBE" w:rsidRPr="009749E8" w:rsidRDefault="001F6EBE" w:rsidP="00531AA9"/>
    <w:p w14:paraId="0A51E3BE" w14:textId="77777777" w:rsidR="008F04B7" w:rsidRPr="009749E8" w:rsidRDefault="008F04B7">
      <w:r w:rsidRPr="009749E8">
        <w:br w:type="page"/>
      </w:r>
    </w:p>
    <w:p w14:paraId="029A975D" w14:textId="77777777" w:rsidR="008F04B7" w:rsidRPr="009749E8" w:rsidRDefault="008F04B7" w:rsidP="00553C57">
      <w:pPr>
        <w:pStyle w:val="Heading1"/>
        <w:ind w:left="2127" w:hanging="1769"/>
        <w:jc w:val="both"/>
        <w:rPr>
          <w:rFonts w:ascii="Calibri" w:hAnsi="Calibri"/>
          <w:b w:val="0"/>
        </w:rPr>
      </w:pPr>
      <w:bookmarkStart w:id="88" w:name="_Toc321759972"/>
      <w:r w:rsidRPr="009749E8">
        <w:rPr>
          <w:rFonts w:ascii="Calibri" w:hAnsi="Calibri"/>
          <w:b w:val="0"/>
        </w:rPr>
        <w:lastRenderedPageBreak/>
        <w:t>Réhabilitation, équipement, entretien et exploitation du CHR de Korhogo</w:t>
      </w:r>
      <w:bookmarkEnd w:id="8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8F04B7" w:rsidRPr="009749E8" w14:paraId="5F23C341"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AD8C1E" w14:textId="77777777" w:rsidR="008F04B7" w:rsidRPr="009749E8" w:rsidRDefault="008F04B7" w:rsidP="007E2945">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56A17" w14:textId="77777777" w:rsidR="008F04B7" w:rsidRPr="009749E8" w:rsidRDefault="008F04B7" w:rsidP="00C0121B">
            <w:pPr>
              <w:spacing w:after="0" w:line="240" w:lineRule="auto"/>
              <w:jc w:val="both"/>
              <w:rPr>
                <w:rFonts w:ascii="Calibri" w:hAnsi="Calibri"/>
                <w:bCs/>
                <w:sz w:val="20"/>
                <w:szCs w:val="20"/>
              </w:rPr>
            </w:pPr>
            <w:r w:rsidRPr="009749E8">
              <w:rPr>
                <w:rFonts w:ascii="Calibri" w:hAnsi="Calibri"/>
                <w:bCs/>
                <w:sz w:val="20"/>
                <w:szCs w:val="20"/>
              </w:rPr>
              <w:t>RÉHABILITATION, ÉQUIPEMENT, ENTRETIEN ET EXPLOITATION DU CHR DE KORHOGO</w:t>
            </w:r>
          </w:p>
        </w:tc>
      </w:tr>
      <w:tr w:rsidR="008F04B7" w:rsidRPr="009749E8" w14:paraId="14A7950D" w14:textId="77777777" w:rsidTr="007E2945">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0678B7" w14:textId="38AEB851" w:rsidR="008F04B7" w:rsidRPr="009749E8" w:rsidRDefault="009D5FD4" w:rsidP="00C0121B">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1F818" w14:textId="77777777" w:rsidR="008F04B7" w:rsidRPr="009749E8" w:rsidRDefault="008F04B7" w:rsidP="00C0121B">
            <w:pPr>
              <w:spacing w:after="0"/>
              <w:jc w:val="both"/>
              <w:rPr>
                <w:rFonts w:ascii="Calibri" w:hAnsi="Calibri"/>
                <w:sz w:val="20"/>
                <w:szCs w:val="20"/>
              </w:rPr>
            </w:pPr>
            <w:r w:rsidRPr="009749E8">
              <w:rPr>
                <w:rFonts w:ascii="Calibri" w:hAnsi="Calibri"/>
                <w:sz w:val="20"/>
                <w:szCs w:val="20"/>
              </w:rPr>
              <w:t>MINISTERE DE LA SANTE ET DE LA LUTTE CONTRE LE SIDA</w:t>
            </w:r>
          </w:p>
        </w:tc>
      </w:tr>
      <w:tr w:rsidR="008F04B7" w:rsidRPr="009749E8" w14:paraId="012414BE" w14:textId="77777777" w:rsidTr="007E2945">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0DCF83" w14:textId="7AE8C2FB" w:rsidR="008F04B7" w:rsidRPr="009749E8" w:rsidRDefault="009D5FD4" w:rsidP="007E2945">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ED2D8" w14:textId="409E6620" w:rsidR="008F04B7" w:rsidRPr="009749E8" w:rsidRDefault="008F04B7" w:rsidP="007E2945">
            <w:pPr>
              <w:spacing w:after="0" w:line="240" w:lineRule="auto"/>
              <w:jc w:val="center"/>
              <w:rPr>
                <w:rFonts w:ascii="Calibri" w:hAnsi="Calibri"/>
                <w:sz w:val="20"/>
                <w:szCs w:val="20"/>
              </w:rPr>
            </w:pPr>
            <w:r w:rsidRPr="009749E8">
              <w:rPr>
                <w:rFonts w:ascii="Calibri" w:hAnsi="Calibri"/>
                <w:sz w:val="20"/>
                <w:szCs w:val="20"/>
              </w:rPr>
              <w:t>M. DOUHOU</w:t>
            </w:r>
            <w:r w:rsidR="00C0121B" w:rsidRPr="009749E8">
              <w:rPr>
                <w:rFonts w:ascii="Calibri" w:hAnsi="Calibri"/>
                <w:sz w:val="20"/>
                <w:szCs w:val="20"/>
              </w:rPr>
              <w:t xml:space="preserve"> Pierre</w:t>
            </w:r>
          </w:p>
          <w:p w14:paraId="574B84DB" w14:textId="77777777" w:rsidR="008F04B7" w:rsidRPr="009749E8" w:rsidRDefault="008F04B7" w:rsidP="007E2945">
            <w:pPr>
              <w:spacing w:after="0" w:line="240" w:lineRule="auto"/>
              <w:jc w:val="center"/>
              <w:rPr>
                <w:rFonts w:ascii="Calibri" w:hAnsi="Calibri"/>
                <w:sz w:val="20"/>
                <w:szCs w:val="20"/>
              </w:rPr>
            </w:pPr>
            <w:r w:rsidRPr="009749E8">
              <w:rPr>
                <w:rFonts w:ascii="Calibri" w:hAnsi="Calibri"/>
                <w:sz w:val="20"/>
                <w:szCs w:val="20"/>
              </w:rPr>
              <w:t>Directeur de Cabinet Adjoint</w:t>
            </w:r>
          </w:p>
          <w:p w14:paraId="07349DFA" w14:textId="09EA91FD" w:rsidR="008F04B7" w:rsidRPr="009749E8" w:rsidRDefault="008F04B7" w:rsidP="007E2945">
            <w:pPr>
              <w:spacing w:after="0" w:line="240" w:lineRule="auto"/>
              <w:jc w:val="center"/>
              <w:rPr>
                <w:rFonts w:ascii="Calibri" w:hAnsi="Calibri"/>
                <w:sz w:val="20"/>
                <w:szCs w:val="20"/>
              </w:rPr>
            </w:pPr>
            <w:r w:rsidRPr="009749E8">
              <w:rPr>
                <w:rFonts w:ascii="Calibri" w:hAnsi="Calibri"/>
                <w:sz w:val="20"/>
                <w:szCs w:val="20"/>
              </w:rPr>
              <w:t>Tél</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20 21 08 71</w:t>
            </w:r>
          </w:p>
          <w:p w14:paraId="089D4030" w14:textId="77777777" w:rsidR="008F04B7" w:rsidRPr="009749E8" w:rsidRDefault="008F04B7" w:rsidP="007E2945">
            <w:pPr>
              <w:spacing w:after="0" w:line="240" w:lineRule="auto"/>
              <w:jc w:val="center"/>
              <w:rPr>
                <w:rFonts w:ascii="Calibri" w:hAnsi="Calibri"/>
                <w:sz w:val="20"/>
                <w:szCs w:val="20"/>
              </w:rPr>
            </w:pPr>
            <w:r w:rsidRPr="009749E8">
              <w:rPr>
                <w:rFonts w:ascii="Calibri" w:hAnsi="Calibri"/>
                <w:sz w:val="20"/>
                <w:szCs w:val="20"/>
              </w:rPr>
              <w:t>Fax : (225) 20 21 82 35</w:t>
            </w:r>
          </w:p>
          <w:p w14:paraId="13B4260A" w14:textId="77777777" w:rsidR="008F04B7" w:rsidRPr="009749E8" w:rsidRDefault="00031B01" w:rsidP="007E2945">
            <w:pPr>
              <w:spacing w:after="0" w:line="240" w:lineRule="auto"/>
              <w:jc w:val="center"/>
              <w:rPr>
                <w:rFonts w:ascii="Calibri" w:hAnsi="Calibri"/>
                <w:sz w:val="20"/>
                <w:szCs w:val="20"/>
              </w:rPr>
            </w:pPr>
            <w:hyperlink r:id="rId102" w:history="1">
              <w:r w:rsidR="008F04B7" w:rsidRPr="009749E8">
                <w:rPr>
                  <w:rStyle w:val="Hyperlink"/>
                  <w:rFonts w:ascii="Calibri" w:hAnsi="Calibri"/>
                  <w:sz w:val="20"/>
                  <w:szCs w:val="20"/>
                </w:rPr>
                <w:t>p-douhou@hotmail.com</w:t>
              </w:r>
            </w:hyperlink>
          </w:p>
        </w:tc>
      </w:tr>
      <w:tr w:rsidR="008F04B7" w:rsidRPr="009749E8" w14:paraId="16ED41BD"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3C7EF5" w14:textId="06EF5208" w:rsidR="008F04B7" w:rsidRPr="009749E8" w:rsidRDefault="008F04B7" w:rsidP="00C0121B">
            <w:pPr>
              <w:spacing w:after="0"/>
              <w:jc w:val="both"/>
              <w:rPr>
                <w:rFonts w:ascii="Calibri" w:hAnsi="Calibri"/>
                <w:sz w:val="20"/>
                <w:szCs w:val="20"/>
              </w:rPr>
            </w:pPr>
            <w:r w:rsidRPr="009749E8">
              <w:rPr>
                <w:rFonts w:ascii="Calibri" w:hAnsi="Calibri"/>
                <w:sz w:val="20"/>
                <w:szCs w:val="20"/>
              </w:rPr>
              <w:t>Localisation</w:t>
            </w:r>
            <w:r w:rsidR="00F969F0"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F7737" w14:textId="77777777" w:rsidR="008F04B7" w:rsidRPr="009749E8" w:rsidRDefault="009410A9" w:rsidP="00C0121B">
            <w:pPr>
              <w:spacing w:after="0"/>
              <w:ind w:left="72"/>
              <w:jc w:val="both"/>
              <w:rPr>
                <w:rFonts w:ascii="Calibri" w:hAnsi="Calibri"/>
                <w:sz w:val="20"/>
                <w:szCs w:val="20"/>
              </w:rPr>
            </w:pPr>
            <w:r w:rsidRPr="009749E8">
              <w:rPr>
                <w:rFonts w:ascii="Calibri" w:hAnsi="Calibri"/>
                <w:sz w:val="20"/>
                <w:szCs w:val="20"/>
              </w:rPr>
              <w:t>Korhogo</w:t>
            </w:r>
          </w:p>
        </w:tc>
      </w:tr>
      <w:tr w:rsidR="008F04B7" w:rsidRPr="009749E8" w14:paraId="5CA27B78" w14:textId="77777777" w:rsidTr="007E2945">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FFB173" w14:textId="77777777" w:rsidR="008F04B7" w:rsidRPr="009749E8" w:rsidRDefault="008F04B7" w:rsidP="00C0121B">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74EB0" w14:textId="59F2BA74" w:rsidR="008F04B7" w:rsidRPr="009749E8" w:rsidRDefault="008F04B7" w:rsidP="00C0121B">
            <w:pPr>
              <w:spacing w:after="0" w:line="240" w:lineRule="auto"/>
              <w:jc w:val="both"/>
              <w:rPr>
                <w:rFonts w:ascii="Calibri" w:hAnsi="Calibri"/>
                <w:sz w:val="20"/>
                <w:szCs w:val="20"/>
              </w:rPr>
            </w:pPr>
            <w:r w:rsidRPr="009749E8">
              <w:rPr>
                <w:rFonts w:ascii="Calibri" w:hAnsi="Calibri"/>
                <w:sz w:val="20"/>
                <w:szCs w:val="20"/>
              </w:rPr>
              <w:t>Le projet consiste à réhabilit</w:t>
            </w:r>
            <w:r w:rsidR="00F969F0" w:rsidRPr="009749E8">
              <w:rPr>
                <w:rFonts w:ascii="Calibri" w:hAnsi="Calibri"/>
                <w:sz w:val="20"/>
                <w:szCs w:val="20"/>
              </w:rPr>
              <w:t>er</w:t>
            </w:r>
            <w:r w:rsidRPr="009749E8">
              <w:rPr>
                <w:rFonts w:ascii="Calibri" w:hAnsi="Calibri"/>
                <w:sz w:val="20"/>
                <w:szCs w:val="20"/>
              </w:rPr>
              <w:t>, équiper, entretenir et exploiter le CHR de Korhogo afin de renforcer le plateau technique et doter les services d’outils adéquats permettant au CHR d’effectuer une prise en charge des patients la plus complète possible tant sur le plan diagnostic que thérapeutique.</w:t>
            </w:r>
          </w:p>
        </w:tc>
      </w:tr>
      <w:tr w:rsidR="008F04B7" w:rsidRPr="009749E8" w14:paraId="49AB04E8" w14:textId="77777777" w:rsidTr="007E2945">
        <w:trPr>
          <w:trHeight w:val="96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679A03" w14:textId="77777777" w:rsidR="008F04B7" w:rsidRPr="009749E8" w:rsidRDefault="008F04B7" w:rsidP="00C0121B">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C42C1" w14:textId="0E8D2F1E" w:rsidR="008F04B7" w:rsidRPr="009749E8" w:rsidRDefault="008F04B7" w:rsidP="00C0121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Meilleure prise en charge des patients ;</w:t>
            </w:r>
          </w:p>
          <w:p w14:paraId="7CE99B89" w14:textId="77777777" w:rsidR="008F04B7" w:rsidRPr="009749E8" w:rsidRDefault="008F04B7" w:rsidP="00C0121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Gestion optimisée ;</w:t>
            </w:r>
          </w:p>
          <w:p w14:paraId="2900C42B" w14:textId="77777777" w:rsidR="008F04B7" w:rsidRPr="009749E8" w:rsidRDefault="008F04B7" w:rsidP="00C0121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Amélioration du plateau technique ;</w:t>
            </w:r>
          </w:p>
          <w:p w14:paraId="1D726C22" w14:textId="77777777" w:rsidR="008F04B7" w:rsidRPr="009749E8" w:rsidRDefault="008F04B7" w:rsidP="00C0121B">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Accroissement du taux de fonctionnalité des services du CHR</w:t>
            </w:r>
          </w:p>
        </w:tc>
      </w:tr>
      <w:tr w:rsidR="008F04B7" w:rsidRPr="009749E8" w14:paraId="48F5B2EB" w14:textId="77777777" w:rsidTr="007E2945">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E806BB" w14:textId="77777777" w:rsidR="008F04B7" w:rsidRPr="009749E8" w:rsidRDefault="008F04B7" w:rsidP="00C0121B">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71498" w14:textId="77777777" w:rsidR="008F04B7" w:rsidRPr="009749E8" w:rsidRDefault="008F04B7"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Financement, réhabilitation, équipement, exploitation et entretien</w:t>
            </w:r>
          </w:p>
          <w:p w14:paraId="47BDCAD5" w14:textId="3844BAAF" w:rsidR="008F04B7" w:rsidRPr="009749E8" w:rsidRDefault="008F04B7"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Exploitation des services (Imagerie biomédicale, hospitalisation, service de buanderie, service de restauration, pharmacie</w:t>
            </w:r>
            <w:r w:rsidR="00F969F0" w:rsidRPr="009749E8">
              <w:rPr>
                <w:rFonts w:ascii="Calibri" w:hAnsi="Calibri"/>
                <w:sz w:val="20"/>
                <w:szCs w:val="20"/>
              </w:rPr>
              <w:t> </w:t>
            </w:r>
            <w:r w:rsidRPr="009749E8">
              <w:rPr>
                <w:rFonts w:ascii="Calibri" w:hAnsi="Calibri"/>
                <w:sz w:val="20"/>
                <w:szCs w:val="20"/>
              </w:rPr>
              <w:t>etc.) ;</w:t>
            </w:r>
          </w:p>
          <w:p w14:paraId="571B2F62" w14:textId="77777777" w:rsidR="008F04B7" w:rsidRPr="009749E8" w:rsidRDefault="008F04B7"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Gestion administrative.</w:t>
            </w:r>
          </w:p>
        </w:tc>
      </w:tr>
      <w:tr w:rsidR="008F04B7" w:rsidRPr="009749E8" w14:paraId="25452D8D"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DDC5EE" w14:textId="77777777" w:rsidR="008F04B7" w:rsidRPr="009749E8" w:rsidRDefault="008F04B7" w:rsidP="00C0121B">
            <w:pPr>
              <w:spacing w:after="0" w:line="240" w:lineRule="auto"/>
              <w:rPr>
                <w:rFonts w:ascii="Calibri" w:hAnsi="Calibri"/>
                <w:sz w:val="20"/>
                <w:szCs w:val="20"/>
              </w:rPr>
            </w:pPr>
            <w:r w:rsidRPr="009749E8">
              <w:rPr>
                <w:rFonts w:ascii="Calibri" w:hAnsi="Calibri"/>
                <w:sz w:val="20"/>
                <w:szCs w:val="20"/>
              </w:rPr>
              <w:t>Coût estimé</w:t>
            </w:r>
            <w:r w:rsidR="00DB7E1B" w:rsidRPr="009749E8">
              <w:rPr>
                <w:rFonts w:ascii="Calibri" w:hAnsi="Calibri"/>
                <w:sz w:val="20"/>
                <w:szCs w:val="20"/>
              </w:rPr>
              <w:t xml:space="preserve"> (</w:t>
            </w:r>
            <w:r w:rsidR="00DB7E1B" w:rsidRPr="009749E8">
              <w:rPr>
                <w:rFonts w:ascii="Calibri" w:hAnsi="Calibri"/>
                <w:i/>
                <w:sz w:val="20"/>
                <w:szCs w:val="20"/>
              </w:rPr>
              <w:t>réhabilitation</w:t>
            </w:r>
            <w:r w:rsidR="00DB7E1B"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EE5CC" w14:textId="77777777" w:rsidR="008F04B7" w:rsidRPr="009749E8" w:rsidRDefault="008F04B7" w:rsidP="00C0121B">
            <w:pPr>
              <w:numPr>
                <w:ilvl w:val="0"/>
                <w:numId w:val="1"/>
              </w:numPr>
              <w:spacing w:after="0" w:line="240" w:lineRule="auto"/>
              <w:jc w:val="both"/>
              <w:rPr>
                <w:rFonts w:ascii="Calibri" w:hAnsi="Calibri"/>
                <w:sz w:val="20"/>
                <w:szCs w:val="20"/>
              </w:rPr>
            </w:pPr>
            <w:r w:rsidRPr="009749E8">
              <w:rPr>
                <w:rFonts w:ascii="Calibri" w:hAnsi="Calibri"/>
                <w:sz w:val="20"/>
                <w:szCs w:val="20"/>
              </w:rPr>
              <w:t>56 250 M FCFA</w:t>
            </w:r>
          </w:p>
          <w:p w14:paraId="3FC28EA3" w14:textId="77777777" w:rsidR="008F04B7" w:rsidRPr="009749E8" w:rsidRDefault="008F04B7" w:rsidP="00C0121B">
            <w:pPr>
              <w:numPr>
                <w:ilvl w:val="0"/>
                <w:numId w:val="1"/>
              </w:numPr>
              <w:spacing w:after="0" w:line="240" w:lineRule="auto"/>
              <w:jc w:val="both"/>
              <w:rPr>
                <w:rFonts w:ascii="Calibri" w:hAnsi="Calibri"/>
                <w:sz w:val="20"/>
                <w:szCs w:val="20"/>
              </w:rPr>
            </w:pPr>
            <w:r w:rsidRPr="009749E8">
              <w:rPr>
                <w:rFonts w:ascii="Calibri" w:hAnsi="Calibri"/>
                <w:sz w:val="20"/>
                <w:szCs w:val="20"/>
              </w:rPr>
              <w:t>86 M EUR</w:t>
            </w:r>
          </w:p>
          <w:p w14:paraId="25E6E0A7" w14:textId="7634E781" w:rsidR="008F04B7" w:rsidRPr="009749E8" w:rsidRDefault="008F04B7" w:rsidP="00C0121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113 M USD (1$ =</w:t>
            </w:r>
            <w:r w:rsidR="00F969F0" w:rsidRPr="009749E8">
              <w:rPr>
                <w:rFonts w:ascii="Calibri" w:hAnsi="Calibri"/>
                <w:sz w:val="20"/>
                <w:szCs w:val="20"/>
              </w:rPr>
              <w:t> </w:t>
            </w:r>
            <w:r w:rsidRPr="009749E8">
              <w:rPr>
                <w:rFonts w:ascii="Calibri" w:hAnsi="Calibri"/>
                <w:sz w:val="20"/>
                <w:szCs w:val="20"/>
              </w:rPr>
              <w:t>500 FCFA)</w:t>
            </w:r>
          </w:p>
        </w:tc>
      </w:tr>
      <w:tr w:rsidR="008F04B7" w:rsidRPr="009749E8" w14:paraId="2BA7CAD7"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F14D9E" w14:textId="790DA318" w:rsidR="008F04B7" w:rsidRPr="009749E8" w:rsidRDefault="008F04B7" w:rsidP="00C0121B">
            <w:pPr>
              <w:spacing w:after="0" w:line="240" w:lineRule="auto"/>
              <w:jc w:val="both"/>
              <w:rPr>
                <w:rFonts w:ascii="Calibri" w:hAnsi="Calibri"/>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B869B" w14:textId="77777777" w:rsidR="008F04B7" w:rsidRPr="009749E8" w:rsidRDefault="008F04B7" w:rsidP="00C0121B">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8F04B7" w:rsidRPr="009749E8" w14:paraId="0C080DDE"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D6E79" w14:textId="77777777" w:rsidR="008F04B7" w:rsidRPr="009749E8" w:rsidRDefault="008F04B7" w:rsidP="00BC52AB">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7240608" w14:textId="77777777" w:rsidR="008F04B7" w:rsidRPr="009749E8" w:rsidRDefault="008F04B7" w:rsidP="00BC52AB">
            <w:pPr>
              <w:spacing w:after="0"/>
              <w:jc w:val="both"/>
              <w:rPr>
                <w:rFonts w:ascii="Calibri" w:hAnsi="Calibri"/>
                <w:sz w:val="20"/>
                <w:szCs w:val="20"/>
              </w:rPr>
            </w:pPr>
            <w:r w:rsidRPr="009749E8">
              <w:rPr>
                <w:rFonts w:ascii="Calibri" w:hAnsi="Calibri"/>
                <w:sz w:val="20"/>
                <w:szCs w:val="20"/>
              </w:rPr>
              <w:t>Type de partenariat envisagé</w:t>
            </w:r>
          </w:p>
        </w:tc>
      </w:tr>
      <w:tr w:rsidR="008F04B7" w:rsidRPr="009749E8" w14:paraId="5FB72F9A"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8B087" w14:textId="77777777" w:rsidR="008F04B7" w:rsidRPr="009749E8" w:rsidRDefault="008F04B7"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Usagers / Clients privés</w:t>
            </w:r>
          </w:p>
          <w:p w14:paraId="6468EB54" w14:textId="1B36BB78" w:rsidR="008F04B7" w:rsidRPr="009749E8" w:rsidRDefault="008F04B7"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818EFE0" w14:textId="1F835539" w:rsidR="008F04B7" w:rsidRPr="009749E8" w:rsidRDefault="00EA4C84" w:rsidP="007E2945">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Affermage/concession – Contrat de partenariat à paiement public</w:t>
            </w:r>
          </w:p>
        </w:tc>
      </w:tr>
      <w:tr w:rsidR="008F04B7" w:rsidRPr="009749E8" w14:paraId="35905323"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AA0EE0" w14:textId="77777777" w:rsidR="008F04B7" w:rsidRPr="009749E8" w:rsidRDefault="008F04B7" w:rsidP="00C0121B">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95861" w14:textId="77777777" w:rsidR="008F04B7" w:rsidRPr="009749E8" w:rsidRDefault="008F04B7" w:rsidP="00C0121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TDR disponibles</w:t>
            </w:r>
          </w:p>
        </w:tc>
      </w:tr>
      <w:tr w:rsidR="008F04B7" w:rsidRPr="009749E8" w14:paraId="7DBD68C8"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D22DA5" w14:textId="4F61DCC3" w:rsidR="008F04B7" w:rsidRPr="009749E8" w:rsidRDefault="008F04B7" w:rsidP="00C0121B">
            <w:pPr>
              <w:spacing w:after="0"/>
              <w:jc w:val="both"/>
              <w:rPr>
                <w:rFonts w:ascii="Calibri" w:hAnsi="Calibri"/>
                <w:sz w:val="20"/>
                <w:szCs w:val="20"/>
              </w:rPr>
            </w:pPr>
            <w:r w:rsidRPr="009749E8">
              <w:rPr>
                <w:rFonts w:ascii="Calibri" w:hAnsi="Calibri"/>
                <w:sz w:val="20"/>
                <w:szCs w:val="20"/>
              </w:rPr>
              <w:t>Prochaine</w:t>
            </w:r>
            <w:r w:rsidR="00F969F0" w:rsidRPr="009749E8">
              <w:rPr>
                <w:rFonts w:ascii="Calibri" w:hAnsi="Calibri"/>
                <w:sz w:val="20"/>
                <w:szCs w:val="20"/>
              </w:rPr>
              <w:t xml:space="preserve"> </w:t>
            </w:r>
            <w:r w:rsidRPr="009749E8">
              <w:rPr>
                <w:rFonts w:ascii="Calibri" w:hAnsi="Calibri"/>
                <w:sz w:val="20"/>
                <w:szCs w:val="20"/>
              </w:rPr>
              <w:t>(s) étape</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DFB2B" w14:textId="77777777" w:rsidR="008F04B7" w:rsidRPr="009749E8" w:rsidRDefault="008F04B7" w:rsidP="00C0121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Études préparatoires à réaliser ;</w:t>
            </w:r>
          </w:p>
          <w:p w14:paraId="4D096D92" w14:textId="785EF7A2" w:rsidR="008F04B7" w:rsidRPr="009749E8" w:rsidRDefault="008F04B7" w:rsidP="00C0121B">
            <w:pPr>
              <w:pStyle w:val="ListParagraph"/>
              <w:numPr>
                <w:ilvl w:val="0"/>
                <w:numId w:val="2"/>
              </w:numPr>
              <w:ind w:left="360"/>
              <w:jc w:val="both"/>
              <w:rPr>
                <w:rFonts w:ascii="Calibri" w:hAnsi="Calibri"/>
                <w:sz w:val="20"/>
                <w:szCs w:val="20"/>
                <w:lang w:val="fr-FR"/>
              </w:rPr>
            </w:pPr>
            <w:r w:rsidRPr="009749E8">
              <w:rPr>
                <w:rFonts w:ascii="Calibri" w:hAnsi="Calibri"/>
                <w:sz w:val="20"/>
                <w:szCs w:val="20"/>
                <w:lang w:val="fr-FR"/>
              </w:rPr>
              <w:t>Transaction pour la mise en œuvre.</w:t>
            </w:r>
          </w:p>
        </w:tc>
      </w:tr>
    </w:tbl>
    <w:p w14:paraId="3E54688C" w14:textId="77777777" w:rsidR="00DB7E1B" w:rsidRPr="009749E8" w:rsidRDefault="00DB7E1B" w:rsidP="00531AA9"/>
    <w:p w14:paraId="473BAA2F" w14:textId="77777777" w:rsidR="00AF0682" w:rsidRPr="009749E8" w:rsidRDefault="00AF0682">
      <w:r w:rsidRPr="009749E8">
        <w:br w:type="page"/>
      </w:r>
    </w:p>
    <w:p w14:paraId="4AC76FA2" w14:textId="6594F718" w:rsidR="00055608" w:rsidRPr="009749E8" w:rsidRDefault="00055608" w:rsidP="00055608">
      <w:pPr>
        <w:pStyle w:val="Heading1"/>
        <w:ind w:left="2127" w:hanging="1769"/>
        <w:rPr>
          <w:rFonts w:ascii="Calibri" w:hAnsi="Calibri"/>
          <w:b w:val="0"/>
        </w:rPr>
      </w:pPr>
      <w:bookmarkStart w:id="89" w:name="_Toc321759973"/>
      <w:r w:rsidRPr="009749E8">
        <w:rPr>
          <w:rFonts w:ascii="Calibri" w:hAnsi="Calibri"/>
          <w:b w:val="0"/>
        </w:rPr>
        <w:lastRenderedPageBreak/>
        <w:t>Réhabilitation et équipement de l’Institut de Cardiologie d’Abidjan</w:t>
      </w:r>
      <w:bookmarkEnd w:id="8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055608" w:rsidRPr="009749E8" w14:paraId="1BA007A7" w14:textId="77777777" w:rsidTr="002E2CEC">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01282E6" w14:textId="77777777" w:rsidR="00055608" w:rsidRPr="009749E8" w:rsidRDefault="00055608" w:rsidP="007E2945">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4A4B8" w14:textId="77777777" w:rsidR="00055608" w:rsidRPr="009749E8" w:rsidRDefault="00055608" w:rsidP="007E2945">
            <w:pPr>
              <w:spacing w:after="0"/>
              <w:jc w:val="both"/>
              <w:rPr>
                <w:rFonts w:ascii="Calibri" w:hAnsi="Calibri"/>
                <w:bCs/>
                <w:sz w:val="20"/>
                <w:szCs w:val="20"/>
              </w:rPr>
            </w:pPr>
            <w:r w:rsidRPr="009749E8">
              <w:rPr>
                <w:rFonts w:ascii="Calibri" w:hAnsi="Calibri"/>
                <w:bCs/>
                <w:sz w:val="20"/>
                <w:szCs w:val="20"/>
              </w:rPr>
              <w:t>RÉHABILITATION ET ÉQUIPEMENT DE L’INSTITUT DE CARDIOLOGIE D’ABIDJAN</w:t>
            </w:r>
          </w:p>
        </w:tc>
      </w:tr>
      <w:tr w:rsidR="00055608" w:rsidRPr="009749E8" w14:paraId="57CC19E0" w14:textId="77777777" w:rsidTr="00B06D9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525F38" w14:textId="48449BBE" w:rsidR="00055608" w:rsidRPr="009749E8" w:rsidRDefault="009D5FD4" w:rsidP="00B06D91">
            <w:pPr>
              <w:spacing w:after="0"/>
              <w:jc w:val="both"/>
              <w:rPr>
                <w:rFonts w:ascii="Calibri" w:hAnsi="Calibri"/>
                <w:sz w:val="20"/>
                <w:szCs w:val="20"/>
              </w:rPr>
            </w:pPr>
            <w:r w:rsidRPr="009749E8">
              <w:rPr>
                <w:rFonts w:ascii="Calibri" w:hAnsi="Calibri"/>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BC11C" w14:textId="77777777" w:rsidR="00055608" w:rsidRPr="009749E8" w:rsidRDefault="00055608" w:rsidP="00B06D91">
            <w:pPr>
              <w:spacing w:after="0"/>
              <w:jc w:val="both"/>
              <w:rPr>
                <w:rFonts w:ascii="Calibri" w:hAnsi="Calibri"/>
                <w:sz w:val="20"/>
                <w:szCs w:val="20"/>
              </w:rPr>
            </w:pPr>
            <w:r w:rsidRPr="009749E8">
              <w:rPr>
                <w:rFonts w:ascii="Calibri" w:hAnsi="Calibri"/>
                <w:sz w:val="20"/>
                <w:szCs w:val="20"/>
              </w:rPr>
              <w:t>MINISTERE DE LA SANTE ET DE LA LUTTE CONTRE LE SIDA</w:t>
            </w:r>
          </w:p>
        </w:tc>
      </w:tr>
      <w:tr w:rsidR="00055608" w:rsidRPr="009749E8" w14:paraId="5079052F" w14:textId="77777777" w:rsidTr="007E2945">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C0983E3" w14:textId="1B3E1601" w:rsidR="00055608" w:rsidRPr="009749E8" w:rsidRDefault="009D5FD4" w:rsidP="007E2945">
            <w:pPr>
              <w:rPr>
                <w:rFonts w:ascii="Calibri" w:hAnsi="Calibri"/>
                <w:sz w:val="20"/>
                <w:szCs w:val="20"/>
              </w:rPr>
            </w:pPr>
            <w:r w:rsidRPr="009749E8">
              <w:rPr>
                <w:rFonts w:ascii="Calibri" w:hAnsi="Calibri"/>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56951" w14:textId="77777777" w:rsidR="00055608" w:rsidRPr="009749E8" w:rsidRDefault="00055608" w:rsidP="007E2945">
            <w:pPr>
              <w:spacing w:after="0" w:line="240" w:lineRule="auto"/>
              <w:jc w:val="center"/>
              <w:rPr>
                <w:rFonts w:ascii="Calibri" w:hAnsi="Calibri"/>
                <w:sz w:val="20"/>
                <w:szCs w:val="20"/>
              </w:rPr>
            </w:pPr>
            <w:r w:rsidRPr="009749E8">
              <w:rPr>
                <w:rFonts w:ascii="Calibri" w:hAnsi="Calibri"/>
                <w:sz w:val="20"/>
                <w:szCs w:val="20"/>
              </w:rPr>
              <w:t>M. DOUHOU</w:t>
            </w:r>
            <w:r w:rsidR="00257D54" w:rsidRPr="009749E8">
              <w:rPr>
                <w:rFonts w:ascii="Calibri" w:hAnsi="Calibri"/>
                <w:sz w:val="20"/>
                <w:szCs w:val="20"/>
              </w:rPr>
              <w:t xml:space="preserve"> Pierre</w:t>
            </w:r>
          </w:p>
          <w:p w14:paraId="647617B3" w14:textId="77777777" w:rsidR="00055608" w:rsidRPr="009749E8" w:rsidRDefault="00055608" w:rsidP="007E2945">
            <w:pPr>
              <w:spacing w:after="0" w:line="240" w:lineRule="auto"/>
              <w:jc w:val="center"/>
              <w:rPr>
                <w:rFonts w:ascii="Calibri" w:hAnsi="Calibri"/>
                <w:sz w:val="20"/>
                <w:szCs w:val="20"/>
              </w:rPr>
            </w:pPr>
            <w:r w:rsidRPr="009749E8">
              <w:rPr>
                <w:rFonts w:ascii="Calibri" w:hAnsi="Calibri"/>
                <w:sz w:val="20"/>
                <w:szCs w:val="20"/>
              </w:rPr>
              <w:t>Directeur de Cabinet Adjoint</w:t>
            </w:r>
          </w:p>
          <w:p w14:paraId="21780E9D" w14:textId="534A8CCA" w:rsidR="00055608" w:rsidRPr="009749E8" w:rsidRDefault="00055608" w:rsidP="007E2945">
            <w:pPr>
              <w:spacing w:after="0" w:line="240" w:lineRule="auto"/>
              <w:jc w:val="center"/>
              <w:rPr>
                <w:rFonts w:ascii="Calibri" w:hAnsi="Calibri"/>
                <w:sz w:val="20"/>
                <w:szCs w:val="20"/>
              </w:rPr>
            </w:pPr>
            <w:r w:rsidRPr="009749E8">
              <w:rPr>
                <w:rFonts w:ascii="Calibri" w:hAnsi="Calibri"/>
                <w:sz w:val="20"/>
                <w:szCs w:val="20"/>
              </w:rPr>
              <w:t>Tél</w:t>
            </w:r>
            <w:r w:rsidR="00F969F0" w:rsidRPr="009749E8">
              <w:rPr>
                <w:rFonts w:ascii="Calibri" w:hAnsi="Calibri"/>
                <w:sz w:val="20"/>
                <w:szCs w:val="20"/>
              </w:rPr>
              <w:t> </w:t>
            </w:r>
            <w:r w:rsidRPr="009749E8">
              <w:rPr>
                <w:rFonts w:ascii="Calibri" w:hAnsi="Calibri"/>
                <w:sz w:val="20"/>
                <w:szCs w:val="20"/>
              </w:rPr>
              <w:t>: +</w:t>
            </w:r>
            <w:r w:rsidR="00F969F0" w:rsidRPr="009749E8">
              <w:rPr>
                <w:rFonts w:ascii="Calibri" w:hAnsi="Calibri"/>
                <w:sz w:val="20"/>
                <w:szCs w:val="20"/>
              </w:rPr>
              <w:t> </w:t>
            </w:r>
            <w:r w:rsidRPr="009749E8">
              <w:rPr>
                <w:rFonts w:ascii="Calibri" w:hAnsi="Calibri"/>
                <w:sz w:val="20"/>
                <w:szCs w:val="20"/>
              </w:rPr>
              <w:t>(225) 20 21 08 71</w:t>
            </w:r>
          </w:p>
          <w:p w14:paraId="15D555AF" w14:textId="77777777" w:rsidR="00055608" w:rsidRPr="009749E8" w:rsidRDefault="00055608" w:rsidP="007E2945">
            <w:pPr>
              <w:spacing w:after="0" w:line="240" w:lineRule="auto"/>
              <w:jc w:val="center"/>
              <w:rPr>
                <w:rFonts w:ascii="Calibri" w:hAnsi="Calibri"/>
                <w:sz w:val="20"/>
                <w:szCs w:val="20"/>
              </w:rPr>
            </w:pPr>
            <w:r w:rsidRPr="009749E8">
              <w:rPr>
                <w:rFonts w:ascii="Calibri" w:hAnsi="Calibri"/>
                <w:sz w:val="20"/>
                <w:szCs w:val="20"/>
              </w:rPr>
              <w:t>Fax : (225) 20 21 82 35</w:t>
            </w:r>
          </w:p>
          <w:p w14:paraId="3444DA57" w14:textId="77777777" w:rsidR="00055608" w:rsidRPr="009749E8" w:rsidRDefault="00031B01" w:rsidP="007E2945">
            <w:pPr>
              <w:spacing w:after="0" w:line="240" w:lineRule="auto"/>
              <w:jc w:val="center"/>
              <w:rPr>
                <w:rFonts w:ascii="Calibri" w:hAnsi="Calibri"/>
                <w:sz w:val="20"/>
                <w:szCs w:val="20"/>
              </w:rPr>
            </w:pPr>
            <w:hyperlink r:id="rId103" w:history="1">
              <w:r w:rsidR="00055608" w:rsidRPr="009749E8">
                <w:rPr>
                  <w:rFonts w:ascii="Calibri" w:hAnsi="Calibri"/>
                  <w:color w:val="0000FF" w:themeColor="hyperlink"/>
                  <w:sz w:val="20"/>
                  <w:szCs w:val="20"/>
                  <w:u w:val="single"/>
                </w:rPr>
                <w:t>p-douhou@hotmail.com</w:t>
              </w:r>
            </w:hyperlink>
          </w:p>
        </w:tc>
      </w:tr>
      <w:tr w:rsidR="00055608" w:rsidRPr="009749E8" w14:paraId="3A91BAD4"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C8C426" w14:textId="6E081452" w:rsidR="00055608" w:rsidRPr="009749E8" w:rsidRDefault="00055608" w:rsidP="00B06D91">
            <w:pPr>
              <w:spacing w:after="0"/>
              <w:jc w:val="both"/>
              <w:rPr>
                <w:rFonts w:ascii="Calibri" w:hAnsi="Calibri"/>
                <w:sz w:val="20"/>
                <w:szCs w:val="20"/>
              </w:rPr>
            </w:pPr>
            <w:r w:rsidRPr="009749E8">
              <w:rPr>
                <w:rFonts w:ascii="Calibri" w:hAnsi="Calibri"/>
                <w:sz w:val="20"/>
                <w:szCs w:val="20"/>
              </w:rPr>
              <w:t>Localisation</w:t>
            </w:r>
            <w:r w:rsidR="00F969F0" w:rsidRPr="009749E8">
              <w:rPr>
                <w:rFonts w:ascii="Calibri" w:hAnsi="Calibri"/>
                <w:sz w:val="20"/>
                <w:szCs w:val="20"/>
              </w:rPr>
              <w:t> </w:t>
            </w:r>
            <w:r w:rsidRPr="009749E8">
              <w:rPr>
                <w:rFonts w:ascii="Calibri" w:hAnsi="Calibri"/>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9CB1C" w14:textId="77777777" w:rsidR="00055608" w:rsidRPr="009749E8" w:rsidRDefault="00055608" w:rsidP="00B06D91">
            <w:pPr>
              <w:spacing w:after="0"/>
              <w:ind w:left="72"/>
              <w:jc w:val="both"/>
              <w:rPr>
                <w:rFonts w:ascii="Calibri" w:hAnsi="Calibri"/>
                <w:sz w:val="20"/>
                <w:szCs w:val="20"/>
              </w:rPr>
            </w:pPr>
            <w:r w:rsidRPr="009749E8">
              <w:rPr>
                <w:rFonts w:ascii="Calibri" w:hAnsi="Calibri"/>
                <w:sz w:val="20"/>
                <w:szCs w:val="20"/>
              </w:rPr>
              <w:t>Abidjan</w:t>
            </w:r>
          </w:p>
        </w:tc>
      </w:tr>
      <w:tr w:rsidR="00055608" w:rsidRPr="009749E8" w14:paraId="10B5DEDD" w14:textId="77777777" w:rsidTr="00B06D9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B91FB3" w14:textId="77777777" w:rsidR="00055608" w:rsidRPr="009749E8" w:rsidRDefault="00055608" w:rsidP="00B06D91">
            <w:pPr>
              <w:spacing w:after="0"/>
              <w:jc w:val="both"/>
              <w:rPr>
                <w:rFonts w:ascii="Calibri" w:hAnsi="Calibri"/>
                <w:sz w:val="20"/>
                <w:szCs w:val="20"/>
              </w:rPr>
            </w:pPr>
            <w:r w:rsidRPr="009749E8">
              <w:rPr>
                <w:rFonts w:ascii="Calibri" w:hAnsi="Calibri"/>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1D0D8" w14:textId="77777777" w:rsidR="00055608" w:rsidRPr="009749E8" w:rsidRDefault="00055608" w:rsidP="007E2945">
            <w:pPr>
              <w:spacing w:after="0" w:line="240" w:lineRule="auto"/>
              <w:jc w:val="both"/>
              <w:rPr>
                <w:rFonts w:ascii="Calibri" w:hAnsi="Calibri"/>
                <w:sz w:val="20"/>
                <w:szCs w:val="20"/>
                <w:vertAlign w:val="superscript"/>
              </w:rPr>
            </w:pPr>
            <w:r w:rsidRPr="009749E8">
              <w:rPr>
                <w:rFonts w:ascii="Calibri" w:hAnsi="Calibri"/>
                <w:sz w:val="20"/>
                <w:szCs w:val="20"/>
              </w:rPr>
              <w:t>Le projet consiste à réhabiliter les locaux existants de l’institut, à construire de nouveaux locaux et à équiper les services en matériels médicaux et techniques.</w:t>
            </w:r>
          </w:p>
        </w:tc>
      </w:tr>
      <w:tr w:rsidR="00055608" w:rsidRPr="009749E8" w14:paraId="4CD1DA43" w14:textId="77777777" w:rsidTr="00B06D9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C338972" w14:textId="77777777" w:rsidR="00055608" w:rsidRPr="009749E8" w:rsidRDefault="00055608" w:rsidP="00B06D91">
            <w:pPr>
              <w:spacing w:after="0"/>
              <w:jc w:val="both"/>
              <w:rPr>
                <w:rFonts w:ascii="Calibri" w:hAnsi="Calibri"/>
                <w:sz w:val="20"/>
                <w:szCs w:val="20"/>
              </w:rPr>
            </w:pPr>
            <w:r w:rsidRPr="009749E8">
              <w:rPr>
                <w:rFonts w:ascii="Calibri" w:hAnsi="Calibri"/>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CA6FD" w14:textId="121942A3" w:rsidR="00055608" w:rsidRPr="009749E8" w:rsidRDefault="00055608" w:rsidP="00055608">
            <w:pPr>
              <w:pStyle w:val="ListParagraph"/>
              <w:numPr>
                <w:ilvl w:val="0"/>
                <w:numId w:val="1"/>
              </w:numPr>
              <w:jc w:val="both"/>
              <w:rPr>
                <w:rFonts w:ascii="Calibri" w:hAnsi="Calibri"/>
                <w:sz w:val="20"/>
                <w:szCs w:val="20"/>
                <w:lang w:val="fr-FR"/>
              </w:rPr>
            </w:pPr>
            <w:r w:rsidRPr="009749E8">
              <w:rPr>
                <w:rFonts w:ascii="Calibri" w:hAnsi="Calibri"/>
                <w:sz w:val="20"/>
                <w:szCs w:val="20"/>
                <w:lang w:val="fr-FR"/>
              </w:rPr>
              <w:t>Meilleure prise en charge des patients ;</w:t>
            </w:r>
          </w:p>
          <w:p w14:paraId="5C0F2A2D" w14:textId="777E51B2" w:rsidR="00055608" w:rsidRPr="009749E8" w:rsidRDefault="00055608" w:rsidP="00055608">
            <w:pPr>
              <w:numPr>
                <w:ilvl w:val="0"/>
                <w:numId w:val="1"/>
              </w:numPr>
              <w:spacing w:after="0" w:line="240" w:lineRule="auto"/>
              <w:contextualSpacing/>
              <w:jc w:val="both"/>
              <w:rPr>
                <w:rFonts w:ascii="Calibri" w:eastAsia="Times New Roman" w:hAnsi="Calibri" w:cs="Times New Roman"/>
                <w:sz w:val="20"/>
                <w:szCs w:val="20"/>
              </w:rPr>
            </w:pPr>
            <w:r w:rsidRPr="009749E8">
              <w:rPr>
                <w:rFonts w:ascii="Calibri" w:hAnsi="Calibri"/>
                <w:sz w:val="20"/>
                <w:szCs w:val="20"/>
              </w:rPr>
              <w:t>Disponibilité d’un plateau technique de haut niveau capable d’assurer toutes les explorations des maladies cardiovasculaires.</w:t>
            </w:r>
          </w:p>
        </w:tc>
      </w:tr>
      <w:tr w:rsidR="00055608" w:rsidRPr="009749E8" w14:paraId="61984EBD" w14:textId="77777777" w:rsidTr="007E2945">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AF14FB" w14:textId="77777777" w:rsidR="00055608" w:rsidRPr="009749E8" w:rsidRDefault="00055608" w:rsidP="00B06D91">
            <w:pPr>
              <w:spacing w:after="0" w:line="240" w:lineRule="auto"/>
              <w:rPr>
                <w:rFonts w:ascii="Calibri" w:hAnsi="Calibri"/>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4B674" w14:textId="77777777" w:rsidR="00055608" w:rsidRPr="009749E8" w:rsidRDefault="00055608"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Réhabilitation, équipement.</w:t>
            </w:r>
          </w:p>
        </w:tc>
      </w:tr>
      <w:tr w:rsidR="00055608" w:rsidRPr="009749E8" w14:paraId="112A626A" w14:textId="77777777" w:rsidTr="007E2945">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119742" w14:textId="77777777" w:rsidR="00055608" w:rsidRPr="009749E8" w:rsidRDefault="00055608" w:rsidP="00B06D91">
            <w:pPr>
              <w:spacing w:after="0"/>
              <w:jc w:val="both"/>
              <w:rPr>
                <w:rFonts w:ascii="Calibri" w:hAnsi="Calibri"/>
                <w:sz w:val="20"/>
                <w:szCs w:val="20"/>
              </w:rPr>
            </w:pPr>
            <w:r w:rsidRPr="009749E8">
              <w:rPr>
                <w:rFonts w:ascii="Calibri" w:hAnsi="Calibri"/>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47659" w14:textId="77777777" w:rsidR="00055608" w:rsidRPr="009749E8" w:rsidRDefault="00055608"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10 000 M FCFA</w:t>
            </w:r>
          </w:p>
          <w:p w14:paraId="439D1716" w14:textId="77777777" w:rsidR="00055608" w:rsidRPr="009749E8" w:rsidRDefault="00055608"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15 M EUR</w:t>
            </w:r>
          </w:p>
          <w:p w14:paraId="7C8B9043" w14:textId="5EC6CF38" w:rsidR="00055608" w:rsidRPr="009749E8" w:rsidRDefault="00055608"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20 M USD (1$ =</w:t>
            </w:r>
            <w:r w:rsidR="00F969F0" w:rsidRPr="009749E8">
              <w:rPr>
                <w:rFonts w:ascii="Calibri" w:hAnsi="Calibri"/>
                <w:sz w:val="20"/>
                <w:szCs w:val="20"/>
              </w:rPr>
              <w:t> </w:t>
            </w:r>
            <w:r w:rsidRPr="009749E8">
              <w:rPr>
                <w:rFonts w:ascii="Calibri" w:hAnsi="Calibri"/>
                <w:sz w:val="20"/>
                <w:szCs w:val="20"/>
              </w:rPr>
              <w:t>500 FCFA)</w:t>
            </w:r>
          </w:p>
        </w:tc>
      </w:tr>
      <w:tr w:rsidR="00055608" w:rsidRPr="009749E8" w14:paraId="419B7D9B"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0E2A97" w14:textId="3D99EAD6" w:rsidR="00055608" w:rsidRPr="009749E8" w:rsidRDefault="00055608" w:rsidP="00B06D91">
            <w:pPr>
              <w:spacing w:after="0"/>
              <w:jc w:val="both"/>
              <w:rPr>
                <w:rFonts w:ascii="Calibri" w:hAnsi="Calibri"/>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4B188" w14:textId="77777777" w:rsidR="00055608" w:rsidRPr="009749E8" w:rsidRDefault="00055608" w:rsidP="007E2945">
            <w:pPr>
              <w:numPr>
                <w:ilvl w:val="0"/>
                <w:numId w:val="1"/>
              </w:numPr>
              <w:tabs>
                <w:tab w:val="num" w:pos="784"/>
              </w:tabs>
              <w:spacing w:after="0" w:line="240" w:lineRule="auto"/>
              <w:jc w:val="both"/>
              <w:rPr>
                <w:rFonts w:ascii="Calibri" w:hAnsi="Calibri"/>
                <w:sz w:val="20"/>
                <w:szCs w:val="20"/>
              </w:rPr>
            </w:pPr>
            <w:r w:rsidRPr="009749E8">
              <w:rPr>
                <w:rFonts w:ascii="Calibri" w:hAnsi="Calibri"/>
                <w:sz w:val="20"/>
                <w:szCs w:val="20"/>
              </w:rPr>
              <w:t>N/A</w:t>
            </w:r>
          </w:p>
        </w:tc>
      </w:tr>
      <w:tr w:rsidR="00055608" w:rsidRPr="009749E8" w14:paraId="0C40A00B" w14:textId="77777777" w:rsidTr="00B06D91">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E7CED" w14:textId="77777777" w:rsidR="00055608" w:rsidRPr="009749E8" w:rsidRDefault="00055608" w:rsidP="00B06D91">
            <w:pPr>
              <w:spacing w:after="0"/>
              <w:rPr>
                <w:rFonts w:ascii="Calibri" w:hAnsi="Calibri"/>
                <w:sz w:val="20"/>
                <w:szCs w:val="20"/>
              </w:rPr>
            </w:pPr>
            <w:r w:rsidRPr="009749E8">
              <w:rPr>
                <w:rFonts w:ascii="Calibri" w:hAnsi="Calibri"/>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37B4CDD" w14:textId="77777777" w:rsidR="00055608" w:rsidRPr="009749E8" w:rsidRDefault="00055608" w:rsidP="00B06D91">
            <w:pPr>
              <w:spacing w:after="0"/>
              <w:jc w:val="both"/>
              <w:rPr>
                <w:rFonts w:ascii="Calibri" w:hAnsi="Calibri"/>
                <w:sz w:val="20"/>
                <w:szCs w:val="20"/>
              </w:rPr>
            </w:pPr>
            <w:r w:rsidRPr="009749E8">
              <w:rPr>
                <w:rFonts w:ascii="Calibri" w:hAnsi="Calibri"/>
                <w:sz w:val="20"/>
                <w:szCs w:val="20"/>
              </w:rPr>
              <w:t>Type de partenariat envisagé</w:t>
            </w:r>
          </w:p>
        </w:tc>
      </w:tr>
      <w:tr w:rsidR="00055608" w:rsidRPr="009749E8" w14:paraId="4E8BE07E" w14:textId="77777777" w:rsidTr="007E2945">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86CBC" w14:textId="77777777" w:rsidR="00055608" w:rsidRPr="009749E8" w:rsidRDefault="00055608" w:rsidP="007E2945">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Usagers / Clients privés</w:t>
            </w:r>
          </w:p>
          <w:p w14:paraId="43803E9D" w14:textId="54D2F9A5" w:rsidR="00055608" w:rsidRPr="009749E8" w:rsidRDefault="00055608" w:rsidP="007E2945">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9EEF077" w14:textId="395C6E8C" w:rsidR="00055608" w:rsidRPr="009749E8" w:rsidRDefault="00EA4C84" w:rsidP="007E2945">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hAnsi="Calibri"/>
                <w:sz w:val="20"/>
                <w:szCs w:val="20"/>
              </w:rPr>
              <w:t>Affermage/concession – Contrat de partenariat à paiement public</w:t>
            </w:r>
          </w:p>
        </w:tc>
      </w:tr>
      <w:tr w:rsidR="00055608" w:rsidRPr="009749E8" w14:paraId="17AE9ACF"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73024C0" w14:textId="77777777" w:rsidR="00055608" w:rsidRPr="009749E8" w:rsidRDefault="00055608" w:rsidP="00B06D91">
            <w:pPr>
              <w:spacing w:after="0"/>
              <w:jc w:val="both"/>
              <w:rPr>
                <w:rFonts w:ascii="Calibri" w:hAnsi="Calibri"/>
                <w:sz w:val="20"/>
                <w:szCs w:val="20"/>
              </w:rPr>
            </w:pPr>
            <w:r w:rsidRPr="009749E8">
              <w:rPr>
                <w:rFonts w:ascii="Calibri" w:hAnsi="Calibri"/>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ED7EE" w14:textId="77777777" w:rsidR="00055608" w:rsidRPr="009749E8" w:rsidRDefault="00055608" w:rsidP="00B06D91">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Études disponibles</w:t>
            </w:r>
          </w:p>
        </w:tc>
      </w:tr>
      <w:tr w:rsidR="00055608" w:rsidRPr="009749E8" w14:paraId="5B9EB3F0"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075A668" w14:textId="28B5B828" w:rsidR="00055608" w:rsidRPr="009749E8" w:rsidRDefault="00055608" w:rsidP="00B06D91">
            <w:pPr>
              <w:spacing w:after="0"/>
              <w:jc w:val="both"/>
              <w:rPr>
                <w:rFonts w:ascii="Calibri" w:hAnsi="Calibri"/>
                <w:sz w:val="20"/>
                <w:szCs w:val="20"/>
              </w:rPr>
            </w:pPr>
            <w:r w:rsidRPr="009749E8">
              <w:rPr>
                <w:rFonts w:ascii="Calibri" w:hAnsi="Calibri"/>
                <w:sz w:val="20"/>
                <w:szCs w:val="20"/>
              </w:rPr>
              <w:t>Prochaine</w:t>
            </w:r>
            <w:r w:rsidR="00F969F0" w:rsidRPr="009749E8">
              <w:rPr>
                <w:rFonts w:ascii="Calibri" w:hAnsi="Calibri"/>
                <w:sz w:val="20"/>
                <w:szCs w:val="20"/>
              </w:rPr>
              <w:t xml:space="preserve"> </w:t>
            </w:r>
            <w:r w:rsidRPr="009749E8">
              <w:rPr>
                <w:rFonts w:ascii="Calibri" w:hAnsi="Calibri"/>
                <w:sz w:val="20"/>
                <w:szCs w:val="20"/>
              </w:rPr>
              <w:t>(s) étape</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DA7E4" w14:textId="5E66AAC0" w:rsidR="00055608" w:rsidRPr="009749E8" w:rsidRDefault="00055608" w:rsidP="00B06D91">
            <w:pPr>
              <w:numPr>
                <w:ilvl w:val="0"/>
                <w:numId w:val="2"/>
              </w:numPr>
              <w:spacing w:after="0" w:line="240" w:lineRule="auto"/>
              <w:ind w:left="360"/>
              <w:contextualSpacing/>
              <w:jc w:val="both"/>
              <w:rPr>
                <w:rFonts w:ascii="Calibri" w:eastAsia="Times New Roman" w:hAnsi="Calibri" w:cs="Times New Roman"/>
                <w:sz w:val="20"/>
                <w:szCs w:val="20"/>
              </w:rPr>
            </w:pPr>
            <w:r w:rsidRPr="009749E8">
              <w:rPr>
                <w:rFonts w:ascii="Calibri" w:eastAsia="Times New Roman" w:hAnsi="Calibri" w:cs="Times New Roman"/>
                <w:sz w:val="20"/>
                <w:szCs w:val="20"/>
              </w:rPr>
              <w:t>Transaction pour la mise en œuvre.</w:t>
            </w:r>
          </w:p>
        </w:tc>
      </w:tr>
    </w:tbl>
    <w:p w14:paraId="03F34F11" w14:textId="77777777" w:rsidR="00D2193F" w:rsidRPr="009749E8" w:rsidRDefault="00D2193F" w:rsidP="00D2193F"/>
    <w:p w14:paraId="530C3AC3" w14:textId="77777777" w:rsidR="00B06D91" w:rsidRPr="009749E8" w:rsidRDefault="00B06D91" w:rsidP="00D2193F"/>
    <w:p w14:paraId="1737377D" w14:textId="77777777" w:rsidR="00B06D91" w:rsidRPr="009749E8" w:rsidRDefault="00B06D91" w:rsidP="00D2193F"/>
    <w:p w14:paraId="3C58786C" w14:textId="77777777" w:rsidR="00B06D91" w:rsidRPr="009749E8" w:rsidRDefault="00B06D91" w:rsidP="00D2193F"/>
    <w:p w14:paraId="2910A20D" w14:textId="77777777" w:rsidR="00B06D91" w:rsidRPr="009749E8" w:rsidRDefault="00B06D91" w:rsidP="00D2193F"/>
    <w:p w14:paraId="7E2585E4" w14:textId="77777777" w:rsidR="00B06D91" w:rsidRPr="009749E8" w:rsidRDefault="00B06D91" w:rsidP="00D2193F"/>
    <w:p w14:paraId="008E6C60" w14:textId="77777777" w:rsidR="00B06D91" w:rsidRPr="009749E8" w:rsidRDefault="00B06D91" w:rsidP="00D2193F"/>
    <w:p w14:paraId="72E04BC1" w14:textId="77777777" w:rsidR="00B06D91" w:rsidRPr="009749E8" w:rsidRDefault="00B06D91" w:rsidP="00D2193F"/>
    <w:p w14:paraId="21C723C0" w14:textId="77777777" w:rsidR="00B06D91" w:rsidRPr="009749E8" w:rsidRDefault="00B06D91" w:rsidP="00D2193F"/>
    <w:p w14:paraId="282CE0AC" w14:textId="77777777" w:rsidR="00D2193F" w:rsidRPr="009749E8" w:rsidRDefault="00D2193F" w:rsidP="00D2193F"/>
    <w:p w14:paraId="62DB7278" w14:textId="77777777" w:rsidR="004D3532" w:rsidRPr="009749E8" w:rsidRDefault="004D3532" w:rsidP="00D2193F"/>
    <w:p w14:paraId="5CB3E160" w14:textId="77777777" w:rsidR="00D2193F" w:rsidRDefault="00D2193F" w:rsidP="00D2193F"/>
    <w:p w14:paraId="5677341D" w14:textId="77777777" w:rsidR="00E85A63" w:rsidRDefault="00E85A63" w:rsidP="00D2193F"/>
    <w:p w14:paraId="36172D61" w14:textId="77777777" w:rsidR="00E85A63" w:rsidRDefault="00E85A63" w:rsidP="00D2193F"/>
    <w:p w14:paraId="3234AAD8" w14:textId="77777777" w:rsidR="00E85A63" w:rsidRDefault="00E85A63" w:rsidP="00D2193F"/>
    <w:p w14:paraId="298AFAAF" w14:textId="77777777" w:rsidR="00E85A63" w:rsidRDefault="00E85A63" w:rsidP="00D2193F"/>
    <w:p w14:paraId="53BFD9B9" w14:textId="77777777" w:rsidR="00E85A63" w:rsidRDefault="00E85A63" w:rsidP="00D2193F"/>
    <w:p w14:paraId="0210795C" w14:textId="77777777" w:rsidR="00E85A63" w:rsidRDefault="00E85A63" w:rsidP="00D2193F"/>
    <w:p w14:paraId="4D0C6828" w14:textId="77777777" w:rsidR="00E85A63" w:rsidRDefault="00E85A63" w:rsidP="00D2193F"/>
    <w:p w14:paraId="7D8919AC" w14:textId="77777777" w:rsidR="00E85A63" w:rsidRPr="009749E8" w:rsidRDefault="00E85A63" w:rsidP="00D2193F"/>
    <w:p w14:paraId="2992F35F" w14:textId="77777777" w:rsidR="004D3532" w:rsidRPr="009749E8" w:rsidRDefault="004D3532" w:rsidP="004D3532">
      <w:pPr>
        <w:pStyle w:val="Heading2"/>
        <w:rPr>
          <w:b w:val="0"/>
          <w:sz w:val="24"/>
        </w:rPr>
      </w:pPr>
      <w:bookmarkStart w:id="90" w:name="_Toc321759974"/>
      <w:r w:rsidRPr="009749E8">
        <w:rPr>
          <w:b w:val="0"/>
        </w:rPr>
        <w:t>Ministère de l’Agriculture</w:t>
      </w:r>
      <w:bookmarkEnd w:id="90"/>
    </w:p>
    <w:p w14:paraId="7BDA173C" w14:textId="058F3B1D" w:rsidR="00D2193F" w:rsidRPr="009749E8" w:rsidRDefault="00D2193F" w:rsidP="00D2193F"/>
    <w:p w14:paraId="78BA4032" w14:textId="77777777" w:rsidR="00D2193F" w:rsidRPr="009749E8" w:rsidRDefault="00D2193F" w:rsidP="00D2193F"/>
    <w:p w14:paraId="1C3DB17B" w14:textId="77777777" w:rsidR="00D2193F" w:rsidRPr="009749E8" w:rsidRDefault="00D2193F" w:rsidP="00D2193F"/>
    <w:p w14:paraId="4CECC043" w14:textId="6050282D" w:rsidR="00D2193F" w:rsidRPr="009749E8" w:rsidRDefault="00D2193F">
      <w:r w:rsidRPr="009749E8">
        <w:br w:type="page"/>
      </w:r>
    </w:p>
    <w:p w14:paraId="0E5D4831" w14:textId="77777777" w:rsidR="00675261" w:rsidRPr="009749E8" w:rsidRDefault="009410A9" w:rsidP="00675261">
      <w:pPr>
        <w:pStyle w:val="Heading1"/>
        <w:spacing w:before="0" w:beforeAutospacing="0"/>
        <w:ind w:left="2127" w:hanging="1769"/>
        <w:rPr>
          <w:rFonts w:ascii="Calibri" w:hAnsi="Calibri"/>
          <w:b w:val="0"/>
        </w:rPr>
      </w:pPr>
      <w:bookmarkStart w:id="91" w:name="_Toc321759975"/>
      <w:r w:rsidRPr="009749E8">
        <w:rPr>
          <w:rFonts w:ascii="Calibri" w:hAnsi="Calibri"/>
          <w:b w:val="0"/>
        </w:rPr>
        <w:lastRenderedPageBreak/>
        <w:t>Exploitation</w:t>
      </w:r>
      <w:r w:rsidR="00675261" w:rsidRPr="009749E8">
        <w:rPr>
          <w:rFonts w:ascii="Calibri" w:hAnsi="Calibri"/>
          <w:b w:val="0"/>
        </w:rPr>
        <w:t xml:space="preserve"> de 30 unités de transformation de riz</w:t>
      </w:r>
      <w:bookmarkEnd w:id="9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675261" w:rsidRPr="009749E8" w14:paraId="0420CE56" w14:textId="77777777" w:rsidTr="00B06D91">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A74809" w14:textId="77777777" w:rsidR="00675261" w:rsidRPr="009749E8" w:rsidRDefault="00675261" w:rsidP="005E001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338A4" w14:textId="77777777" w:rsidR="00675261" w:rsidRPr="009749E8" w:rsidRDefault="009410A9" w:rsidP="00B06D91">
            <w:pPr>
              <w:spacing w:after="0" w:line="240" w:lineRule="auto"/>
              <w:jc w:val="both"/>
              <w:rPr>
                <w:rFonts w:ascii="Calibri" w:hAnsi="Calibri"/>
                <w:bCs/>
                <w:sz w:val="20"/>
                <w:szCs w:val="20"/>
              </w:rPr>
            </w:pPr>
            <w:r w:rsidRPr="009749E8">
              <w:rPr>
                <w:rFonts w:ascii="Calibri" w:hAnsi="Calibri"/>
                <w:bCs/>
                <w:sz w:val="20"/>
                <w:szCs w:val="20"/>
              </w:rPr>
              <w:t>EXPLOITATION</w:t>
            </w:r>
            <w:r w:rsidR="00675261" w:rsidRPr="009749E8">
              <w:rPr>
                <w:rFonts w:ascii="Calibri" w:hAnsi="Calibri"/>
                <w:bCs/>
                <w:sz w:val="20"/>
                <w:szCs w:val="20"/>
              </w:rPr>
              <w:t xml:space="preserve"> DE 30 UNITÉS DE TRANSFORMATION DE RIZ</w:t>
            </w:r>
          </w:p>
        </w:tc>
      </w:tr>
      <w:tr w:rsidR="00675261" w:rsidRPr="009749E8" w14:paraId="2E27A4F7"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987C26" w14:textId="76F67082" w:rsidR="00675261" w:rsidRPr="009749E8" w:rsidRDefault="009D5FD4" w:rsidP="00B06D91">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71C22" w14:textId="77777777" w:rsidR="00B06D91" w:rsidRPr="009749E8" w:rsidRDefault="00675261" w:rsidP="00097847">
            <w:pPr>
              <w:pStyle w:val="ListParagraph"/>
              <w:numPr>
                <w:ilvl w:val="0"/>
                <w:numId w:val="2"/>
              </w:numPr>
              <w:ind w:left="322" w:hanging="284"/>
              <w:jc w:val="both"/>
              <w:rPr>
                <w:rFonts w:ascii="Calibri" w:hAnsi="Calibri" w:cs="Arial"/>
                <w:sz w:val="20"/>
                <w:szCs w:val="20"/>
                <w:lang w:val="fr-FR"/>
              </w:rPr>
            </w:pPr>
            <w:r w:rsidRPr="009749E8">
              <w:rPr>
                <w:rFonts w:ascii="Calibri" w:hAnsi="Calibri" w:cs="Arial"/>
                <w:sz w:val="20"/>
                <w:szCs w:val="20"/>
                <w:lang w:val="fr-FR"/>
              </w:rPr>
              <w:t>MINISTERE DE L’AGRICULTURE</w:t>
            </w:r>
          </w:p>
          <w:p w14:paraId="48B6F6D2" w14:textId="529F0610" w:rsidR="00097847" w:rsidRPr="009749E8" w:rsidRDefault="00257D54" w:rsidP="00097847">
            <w:pPr>
              <w:pStyle w:val="ListParagraph"/>
              <w:numPr>
                <w:ilvl w:val="0"/>
                <w:numId w:val="2"/>
              </w:numPr>
              <w:ind w:left="322" w:hanging="284"/>
              <w:jc w:val="both"/>
              <w:rPr>
                <w:rFonts w:ascii="Calibri" w:hAnsi="Calibri" w:cs="Arial"/>
                <w:sz w:val="20"/>
                <w:szCs w:val="20"/>
                <w:lang w:val="fr-FR"/>
              </w:rPr>
            </w:pPr>
            <w:r w:rsidRPr="009749E8">
              <w:rPr>
                <w:rFonts w:ascii="Calibri" w:hAnsi="Calibri" w:cs="Arial"/>
                <w:sz w:val="20"/>
                <w:szCs w:val="20"/>
                <w:lang w:val="fr-FR"/>
              </w:rPr>
              <w:t>OFFICE NATIONAL DE DEVELOPPEMENT DE LA RIZICULTURE (ONDR)</w:t>
            </w:r>
          </w:p>
        </w:tc>
      </w:tr>
      <w:tr w:rsidR="00097847" w:rsidRPr="009749E8" w14:paraId="6776A229" w14:textId="77777777" w:rsidTr="00B06D91">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F066EE" w14:textId="7B0844E7" w:rsidR="00097847" w:rsidRPr="009749E8" w:rsidRDefault="009D5FD4" w:rsidP="00986DB0">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99213" w14:textId="77777777" w:rsidR="00097847" w:rsidRPr="009749E8" w:rsidRDefault="00097847" w:rsidP="00986DB0">
            <w:pPr>
              <w:spacing w:after="0" w:line="240" w:lineRule="auto"/>
              <w:jc w:val="center"/>
              <w:rPr>
                <w:rFonts w:ascii="Calibri" w:hAnsi="Calibri" w:cs="Arial"/>
                <w:sz w:val="20"/>
                <w:szCs w:val="20"/>
                <w:u w:val="single"/>
              </w:rPr>
            </w:pPr>
            <w:r w:rsidRPr="009749E8">
              <w:rPr>
                <w:rFonts w:ascii="Calibri" w:hAnsi="Calibri" w:cs="Arial"/>
                <w:sz w:val="20"/>
                <w:szCs w:val="20"/>
                <w:u w:val="single"/>
              </w:rPr>
              <w:t>MINISTERE DE L’AGRICULTURE</w:t>
            </w:r>
          </w:p>
          <w:p w14:paraId="0A55C609" w14:textId="77777777" w:rsidR="00097847" w:rsidRPr="009749E8" w:rsidRDefault="00097847" w:rsidP="00097847">
            <w:pPr>
              <w:spacing w:after="0" w:line="240" w:lineRule="auto"/>
              <w:jc w:val="center"/>
              <w:rPr>
                <w:rFonts w:ascii="Calibri" w:hAnsi="Calibri" w:cs="Arial"/>
                <w:sz w:val="20"/>
                <w:szCs w:val="20"/>
              </w:rPr>
            </w:pPr>
            <w:r w:rsidRPr="009749E8">
              <w:rPr>
                <w:rFonts w:ascii="Calibri" w:hAnsi="Calibri" w:cs="Arial"/>
                <w:sz w:val="20"/>
                <w:szCs w:val="20"/>
              </w:rPr>
              <w:t xml:space="preserve">M. </w:t>
            </w:r>
            <w:r w:rsidR="00F40848" w:rsidRPr="009749E8">
              <w:rPr>
                <w:rFonts w:ascii="Calibri" w:hAnsi="Calibri" w:cs="Arial"/>
                <w:sz w:val="20"/>
                <w:szCs w:val="20"/>
              </w:rPr>
              <w:t>COMOE Kini Bernard</w:t>
            </w:r>
          </w:p>
          <w:p w14:paraId="179B06A9" w14:textId="77777777" w:rsidR="00097847" w:rsidRPr="009749E8" w:rsidRDefault="00097847" w:rsidP="00097847">
            <w:pPr>
              <w:spacing w:after="0" w:line="240" w:lineRule="auto"/>
              <w:jc w:val="center"/>
              <w:rPr>
                <w:rFonts w:ascii="Calibri" w:hAnsi="Calibri" w:cs="Arial"/>
                <w:sz w:val="20"/>
                <w:szCs w:val="20"/>
              </w:rPr>
            </w:pPr>
            <w:r w:rsidRPr="009749E8">
              <w:rPr>
                <w:rFonts w:ascii="Calibri" w:hAnsi="Calibri" w:cs="Arial"/>
                <w:sz w:val="20"/>
                <w:szCs w:val="20"/>
              </w:rPr>
              <w:t>Directeur de la planification, de la programmation et du financement</w:t>
            </w:r>
          </w:p>
          <w:p w14:paraId="315B4E7F" w14:textId="196E25F1" w:rsidR="00097847" w:rsidRPr="009749E8" w:rsidRDefault="00097847" w:rsidP="00097847">
            <w:pPr>
              <w:spacing w:after="0" w:line="240" w:lineRule="auto"/>
              <w:jc w:val="center"/>
              <w:rPr>
                <w:rFonts w:ascii="Calibri" w:hAnsi="Calibri" w:cs="Arial"/>
                <w:sz w:val="20"/>
                <w:szCs w:val="20"/>
                <w:lang w:val="en-CA"/>
              </w:rPr>
            </w:pPr>
            <w:r w:rsidRPr="009749E8">
              <w:rPr>
                <w:rFonts w:ascii="Calibri" w:hAnsi="Calibri" w:cs="Arial"/>
                <w:sz w:val="20"/>
                <w:szCs w:val="20"/>
                <w:lang w:val="en-CA"/>
              </w:rPr>
              <w:t>Tel/fax</w:t>
            </w:r>
            <w:r w:rsidR="00F969F0" w:rsidRPr="009749E8">
              <w:rPr>
                <w:rFonts w:ascii="Calibri" w:hAnsi="Calibri" w:cs="Arial"/>
                <w:sz w:val="20"/>
                <w:szCs w:val="20"/>
                <w:lang w:val="en-CA"/>
              </w:rPr>
              <w:t> </w:t>
            </w:r>
            <w:r w:rsidRPr="009749E8">
              <w:rPr>
                <w:rFonts w:ascii="Calibri" w:hAnsi="Calibri" w:cs="Arial"/>
                <w:sz w:val="20"/>
                <w:szCs w:val="20"/>
                <w:lang w:val="en-CA"/>
              </w:rPr>
              <w:t>:</w:t>
            </w:r>
            <w:r w:rsidR="00F969F0" w:rsidRPr="009749E8">
              <w:rPr>
                <w:rFonts w:ascii="Calibri" w:hAnsi="Calibri" w:cs="Arial"/>
                <w:sz w:val="20"/>
                <w:szCs w:val="20"/>
                <w:lang w:val="en-CA"/>
              </w:rPr>
              <w:t xml:space="preserve"> </w:t>
            </w:r>
            <w:r w:rsidRPr="009749E8">
              <w:rPr>
                <w:rFonts w:ascii="Calibri" w:hAnsi="Calibri" w:cs="Arial"/>
                <w:sz w:val="20"/>
                <w:szCs w:val="20"/>
                <w:lang w:val="en-CA"/>
              </w:rPr>
              <w:t>+</w:t>
            </w:r>
            <w:r w:rsidR="00F969F0" w:rsidRPr="009749E8">
              <w:rPr>
                <w:rFonts w:ascii="Calibri" w:hAnsi="Calibri" w:cs="Arial"/>
                <w:sz w:val="20"/>
                <w:szCs w:val="20"/>
                <w:lang w:val="en-CA"/>
              </w:rPr>
              <w:t> </w:t>
            </w:r>
            <w:r w:rsidRPr="009749E8">
              <w:rPr>
                <w:rFonts w:ascii="Calibri" w:hAnsi="Calibri" w:cs="Arial"/>
                <w:sz w:val="20"/>
                <w:szCs w:val="20"/>
                <w:lang w:val="en-CA"/>
              </w:rPr>
              <w:t>(225) 20 21 85 26</w:t>
            </w:r>
          </w:p>
          <w:p w14:paraId="16DF3475" w14:textId="77777777" w:rsidR="00097847" w:rsidRPr="009749E8" w:rsidRDefault="00031B01" w:rsidP="00097847">
            <w:pPr>
              <w:spacing w:after="0" w:line="240" w:lineRule="auto"/>
              <w:jc w:val="center"/>
              <w:rPr>
                <w:rFonts w:ascii="Calibri" w:hAnsi="Calibri" w:cs="Arial"/>
                <w:sz w:val="20"/>
                <w:szCs w:val="20"/>
                <w:lang w:val="en-CA"/>
              </w:rPr>
            </w:pPr>
            <w:hyperlink r:id="rId104" w:history="1">
              <w:r w:rsidR="00097847" w:rsidRPr="009749E8">
                <w:rPr>
                  <w:rStyle w:val="Hyperlink"/>
                  <w:rFonts w:ascii="Calibri" w:hAnsi="Calibri" w:cs="Arial"/>
                  <w:sz w:val="20"/>
                  <w:szCs w:val="20"/>
                  <w:lang w:val="en-CA"/>
                </w:rPr>
                <w:t>bcomoe@yahoo.fr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0BEC2993" w14:textId="77777777" w:rsidR="00097847" w:rsidRPr="009749E8" w:rsidRDefault="00097847" w:rsidP="00986DB0">
            <w:pPr>
              <w:spacing w:after="0" w:line="240" w:lineRule="auto"/>
              <w:jc w:val="center"/>
              <w:rPr>
                <w:rFonts w:ascii="Calibri" w:hAnsi="Calibri" w:cs="Arial"/>
                <w:sz w:val="20"/>
                <w:szCs w:val="20"/>
                <w:u w:val="single"/>
              </w:rPr>
            </w:pPr>
            <w:r w:rsidRPr="009749E8">
              <w:rPr>
                <w:rFonts w:ascii="Calibri" w:hAnsi="Calibri" w:cs="Arial"/>
                <w:sz w:val="20"/>
                <w:szCs w:val="20"/>
                <w:u w:val="single"/>
              </w:rPr>
              <w:t>ONDR</w:t>
            </w:r>
          </w:p>
          <w:p w14:paraId="7E03A14C" w14:textId="77777777" w:rsidR="00097847" w:rsidRPr="009749E8" w:rsidRDefault="00097847" w:rsidP="00986DB0">
            <w:pPr>
              <w:spacing w:after="0" w:line="240" w:lineRule="auto"/>
              <w:jc w:val="center"/>
              <w:rPr>
                <w:rFonts w:ascii="Calibri" w:hAnsi="Calibri" w:cs="Arial"/>
                <w:sz w:val="20"/>
                <w:szCs w:val="20"/>
              </w:rPr>
            </w:pPr>
            <w:r w:rsidRPr="009749E8">
              <w:rPr>
                <w:rFonts w:ascii="Calibri" w:hAnsi="Calibri" w:cs="Arial"/>
                <w:sz w:val="20"/>
                <w:szCs w:val="20"/>
              </w:rPr>
              <w:t>M. DEMBELE Yacouba</w:t>
            </w:r>
          </w:p>
          <w:p w14:paraId="6C4FE9F3" w14:textId="77777777" w:rsidR="00097847" w:rsidRPr="009749E8" w:rsidRDefault="00097847" w:rsidP="00986DB0">
            <w:pPr>
              <w:spacing w:after="0" w:line="240" w:lineRule="auto"/>
              <w:jc w:val="center"/>
              <w:rPr>
                <w:rFonts w:ascii="Calibri" w:hAnsi="Calibri" w:cs="Arial"/>
                <w:sz w:val="20"/>
                <w:szCs w:val="20"/>
              </w:rPr>
            </w:pPr>
            <w:r w:rsidRPr="009749E8">
              <w:rPr>
                <w:rFonts w:ascii="Calibri" w:hAnsi="Calibri" w:cs="Arial"/>
                <w:sz w:val="20"/>
                <w:szCs w:val="20"/>
              </w:rPr>
              <w:t>Directeur Général</w:t>
            </w:r>
          </w:p>
          <w:p w14:paraId="50CF0D88" w14:textId="77777777" w:rsidR="00097847" w:rsidRPr="009749E8" w:rsidRDefault="00097847" w:rsidP="00986DB0">
            <w:pPr>
              <w:spacing w:after="0" w:line="240" w:lineRule="auto"/>
              <w:jc w:val="center"/>
              <w:rPr>
                <w:rFonts w:ascii="Calibri" w:hAnsi="Calibri" w:cs="Arial"/>
                <w:sz w:val="20"/>
                <w:szCs w:val="20"/>
              </w:rPr>
            </w:pPr>
            <w:r w:rsidRPr="009749E8">
              <w:rPr>
                <w:rFonts w:ascii="Calibri" w:hAnsi="Calibri" w:cs="Arial"/>
                <w:sz w:val="20"/>
                <w:szCs w:val="20"/>
              </w:rPr>
              <w:t>Tel : (225) 20 22 50 61</w:t>
            </w:r>
          </w:p>
          <w:p w14:paraId="3246F6CB" w14:textId="7A8EE172" w:rsidR="00097847" w:rsidRPr="009749E8" w:rsidRDefault="00031B01" w:rsidP="00986DB0">
            <w:pPr>
              <w:spacing w:after="0" w:line="240" w:lineRule="auto"/>
              <w:jc w:val="center"/>
              <w:rPr>
                <w:rFonts w:ascii="Calibri" w:hAnsi="Calibri" w:cs="Arial"/>
                <w:sz w:val="20"/>
                <w:szCs w:val="20"/>
              </w:rPr>
            </w:pPr>
            <w:hyperlink r:id="rId105" w:history="1">
              <w:r w:rsidR="006915FA" w:rsidRPr="009749E8">
                <w:rPr>
                  <w:rStyle w:val="Hyperlink"/>
                  <w:rFonts w:ascii="Calibri" w:hAnsi="Calibri" w:cs="Arial"/>
                  <w:sz w:val="20"/>
                  <w:szCs w:val="20"/>
                </w:rPr>
                <w:t>yacoubadembele@gmail.com</w:t>
              </w:r>
            </w:hyperlink>
          </w:p>
        </w:tc>
      </w:tr>
      <w:tr w:rsidR="00675261" w:rsidRPr="009749E8" w14:paraId="2943A9AE"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D37E59F" w14:textId="31B24D1E" w:rsidR="00675261" w:rsidRPr="009749E8" w:rsidRDefault="00675261" w:rsidP="00B06D91">
            <w:pPr>
              <w:spacing w:after="0"/>
              <w:jc w:val="both"/>
              <w:rPr>
                <w:rFonts w:ascii="Calibri" w:hAnsi="Calibri" w:cs="Arial"/>
                <w:sz w:val="20"/>
                <w:szCs w:val="20"/>
              </w:rPr>
            </w:pPr>
            <w:r w:rsidRPr="009749E8">
              <w:rPr>
                <w:rFonts w:ascii="Calibri" w:hAnsi="Calibri" w:cs="Arial"/>
                <w:sz w:val="20"/>
                <w:szCs w:val="20"/>
              </w:rPr>
              <w:t>Localisation</w:t>
            </w:r>
            <w:r w:rsidR="00F969F0" w:rsidRPr="009749E8">
              <w:rPr>
                <w:rFonts w:ascii="Calibri" w:hAnsi="Calibri" w:cs="Arial"/>
                <w:sz w:val="20"/>
                <w:szCs w:val="20"/>
              </w:rPr>
              <w:t> </w:t>
            </w:r>
            <w:r w:rsidRPr="009749E8">
              <w:rPr>
                <w:rFonts w:ascii="Calibri" w:hAnsi="Calibri" w:cs="Arial"/>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0DFB9" w14:textId="77777777" w:rsidR="00675261" w:rsidRPr="009749E8" w:rsidRDefault="00675261" w:rsidP="00B06D91">
            <w:pPr>
              <w:spacing w:after="0"/>
              <w:ind w:left="72"/>
              <w:jc w:val="both"/>
              <w:rPr>
                <w:rFonts w:ascii="Calibri" w:hAnsi="Calibri" w:cs="Arial"/>
                <w:sz w:val="20"/>
                <w:szCs w:val="20"/>
              </w:rPr>
            </w:pPr>
            <w:r w:rsidRPr="009749E8">
              <w:rPr>
                <w:rFonts w:ascii="Calibri" w:hAnsi="Calibri" w:cs="Arial"/>
                <w:sz w:val="20"/>
                <w:szCs w:val="20"/>
              </w:rPr>
              <w:t>Tout le territoire national</w:t>
            </w:r>
          </w:p>
        </w:tc>
      </w:tr>
      <w:tr w:rsidR="00675261" w:rsidRPr="009749E8" w14:paraId="613B1A88" w14:textId="77777777" w:rsidTr="00B06D91">
        <w:trPr>
          <w:trHeight w:val="226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D13A3A" w14:textId="77777777" w:rsidR="00675261" w:rsidRPr="009749E8" w:rsidRDefault="00675261" w:rsidP="00B06D91">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B346D" w14:textId="77777777" w:rsidR="006915FA" w:rsidRPr="009749E8" w:rsidRDefault="00675261" w:rsidP="00B06D91">
            <w:pPr>
              <w:spacing w:after="0" w:line="240" w:lineRule="auto"/>
              <w:jc w:val="both"/>
              <w:rPr>
                <w:rFonts w:ascii="Calibri" w:hAnsi="Calibri" w:cs="Arial"/>
                <w:sz w:val="20"/>
                <w:szCs w:val="20"/>
              </w:rPr>
            </w:pPr>
            <w:r w:rsidRPr="009749E8">
              <w:rPr>
                <w:rFonts w:ascii="Calibri" w:hAnsi="Calibri" w:cs="Arial"/>
                <w:sz w:val="20"/>
                <w:szCs w:val="20"/>
              </w:rPr>
              <w:t xml:space="preserve">Le projet consiste en l’exploitation de 30 unités de </w:t>
            </w:r>
            <w:r w:rsidR="00097847" w:rsidRPr="009749E8">
              <w:rPr>
                <w:rFonts w:ascii="Calibri" w:hAnsi="Calibri" w:cs="Arial"/>
                <w:sz w:val="20"/>
                <w:szCs w:val="20"/>
              </w:rPr>
              <w:t>semi-</w:t>
            </w:r>
            <w:r w:rsidRPr="009749E8">
              <w:rPr>
                <w:rFonts w:ascii="Calibri" w:hAnsi="Calibri" w:cs="Arial"/>
                <w:sz w:val="20"/>
                <w:szCs w:val="20"/>
              </w:rPr>
              <w:t>transformation de riz localement produit (unités financées par Eximbank Inde) dans le cadre de la stratégie nationale de développement de riz pour la période 2012-2015.</w:t>
            </w:r>
            <w:r w:rsidR="006915FA" w:rsidRPr="009749E8">
              <w:rPr>
                <w:rFonts w:ascii="Calibri" w:hAnsi="Calibri" w:cs="Arial"/>
                <w:sz w:val="20"/>
                <w:szCs w:val="20"/>
              </w:rPr>
              <w:t xml:space="preserve"> </w:t>
            </w:r>
          </w:p>
          <w:p w14:paraId="7BFD08D9" w14:textId="77A73467" w:rsidR="00097847" w:rsidRPr="009749E8" w:rsidRDefault="00097847" w:rsidP="00B06D91">
            <w:pPr>
              <w:spacing w:after="0" w:line="240" w:lineRule="auto"/>
              <w:jc w:val="both"/>
              <w:rPr>
                <w:rFonts w:ascii="Calibri" w:hAnsi="Calibri" w:cs="Arial"/>
                <w:sz w:val="20"/>
                <w:szCs w:val="20"/>
              </w:rPr>
            </w:pPr>
            <w:r w:rsidRPr="009749E8">
              <w:rPr>
                <w:rFonts w:ascii="Calibri" w:hAnsi="Calibri" w:cs="Arial"/>
                <w:sz w:val="20"/>
                <w:szCs w:val="20"/>
              </w:rPr>
              <w:t>Ces trente unités ont pour vocation moderniser et d’accroître la capacité de transformation.</w:t>
            </w:r>
          </w:p>
          <w:p w14:paraId="35495D60" w14:textId="05068D15" w:rsidR="00097847" w:rsidRPr="009749E8" w:rsidRDefault="00097847" w:rsidP="00B06D91">
            <w:pPr>
              <w:spacing w:after="0" w:line="240" w:lineRule="auto"/>
              <w:jc w:val="both"/>
              <w:rPr>
                <w:rFonts w:ascii="Calibri" w:hAnsi="Calibri" w:cs="Arial"/>
                <w:sz w:val="20"/>
                <w:szCs w:val="20"/>
              </w:rPr>
            </w:pPr>
            <w:r w:rsidRPr="009749E8">
              <w:rPr>
                <w:rFonts w:ascii="Calibri" w:hAnsi="Calibri" w:cs="Arial"/>
                <w:sz w:val="20"/>
                <w:szCs w:val="20"/>
              </w:rPr>
              <w:t>La production de ces unités servir</w:t>
            </w:r>
            <w:r w:rsidR="00F969F0" w:rsidRPr="009749E8">
              <w:rPr>
                <w:rFonts w:ascii="Calibri" w:hAnsi="Calibri" w:cs="Arial"/>
                <w:sz w:val="20"/>
                <w:szCs w:val="20"/>
              </w:rPr>
              <w:t>a</w:t>
            </w:r>
            <w:r w:rsidRPr="009749E8">
              <w:rPr>
                <w:rFonts w:ascii="Calibri" w:hAnsi="Calibri" w:cs="Arial"/>
                <w:sz w:val="20"/>
                <w:szCs w:val="20"/>
              </w:rPr>
              <w:t xml:space="preserve"> d’input pour les grandes unités de transformation terminal</w:t>
            </w:r>
            <w:r w:rsidR="00F969F0" w:rsidRPr="009749E8">
              <w:rPr>
                <w:rFonts w:ascii="Calibri" w:hAnsi="Calibri" w:cs="Arial"/>
                <w:sz w:val="20"/>
                <w:szCs w:val="20"/>
              </w:rPr>
              <w:t>e</w:t>
            </w:r>
            <w:r w:rsidRPr="009749E8">
              <w:rPr>
                <w:rFonts w:ascii="Calibri" w:hAnsi="Calibri" w:cs="Arial"/>
                <w:sz w:val="20"/>
                <w:szCs w:val="20"/>
              </w:rPr>
              <w:t>.</w:t>
            </w:r>
          </w:p>
          <w:p w14:paraId="5A8FFF1E" w14:textId="44B78C78" w:rsidR="00097847" w:rsidRPr="009749E8" w:rsidRDefault="00097847" w:rsidP="00B06D91">
            <w:pPr>
              <w:spacing w:after="0" w:line="240" w:lineRule="auto"/>
              <w:jc w:val="both"/>
              <w:rPr>
                <w:rFonts w:ascii="Calibri" w:hAnsi="Calibri" w:cs="Arial"/>
                <w:sz w:val="20"/>
                <w:szCs w:val="20"/>
              </w:rPr>
            </w:pPr>
            <w:r w:rsidRPr="009749E8">
              <w:rPr>
                <w:rFonts w:ascii="Calibri" w:hAnsi="Calibri" w:cs="Arial"/>
                <w:sz w:val="20"/>
                <w:szCs w:val="20"/>
              </w:rPr>
              <w:t>Ce dispositif vient compl</w:t>
            </w:r>
            <w:r w:rsidR="00930CF7" w:rsidRPr="009749E8">
              <w:rPr>
                <w:rFonts w:ascii="Calibri" w:hAnsi="Calibri" w:cs="Arial"/>
                <w:sz w:val="20"/>
                <w:szCs w:val="20"/>
              </w:rPr>
              <w:t>é</w:t>
            </w:r>
            <w:r w:rsidRPr="009749E8">
              <w:rPr>
                <w:rFonts w:ascii="Calibri" w:hAnsi="Calibri" w:cs="Arial"/>
                <w:sz w:val="20"/>
                <w:szCs w:val="20"/>
              </w:rPr>
              <w:t>ter la chaîne de valeur partant de la production à la commercialisation du riz national raffiné.</w:t>
            </w:r>
          </w:p>
        </w:tc>
      </w:tr>
      <w:tr w:rsidR="00675261" w:rsidRPr="009749E8" w14:paraId="6F1EA3A7" w14:textId="77777777" w:rsidTr="00B06D9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75BE2E" w14:textId="77777777" w:rsidR="00675261" w:rsidRPr="009749E8" w:rsidRDefault="00675261" w:rsidP="00B06D91">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0DBE55" w14:textId="5196A043" w:rsidR="00C47494" w:rsidRPr="009749E8" w:rsidRDefault="00C47494" w:rsidP="0077558B">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Meilleure ma</w:t>
            </w:r>
            <w:r w:rsidR="00930CF7" w:rsidRPr="009749E8">
              <w:rPr>
                <w:rFonts w:ascii="Calibri" w:hAnsi="Calibri" w:cs="Arial"/>
                <w:sz w:val="20"/>
                <w:szCs w:val="20"/>
                <w:lang w:val="fr-FR"/>
              </w:rPr>
              <w:t>î</w:t>
            </w:r>
            <w:r w:rsidRPr="009749E8">
              <w:rPr>
                <w:rFonts w:ascii="Calibri" w:hAnsi="Calibri" w:cs="Arial"/>
                <w:sz w:val="20"/>
                <w:szCs w:val="20"/>
                <w:lang w:val="fr-FR"/>
              </w:rPr>
              <w:t>trise de la cha</w:t>
            </w:r>
            <w:r w:rsidR="00930CF7" w:rsidRPr="009749E8">
              <w:rPr>
                <w:rFonts w:ascii="Calibri" w:hAnsi="Calibri" w:cs="Arial"/>
                <w:sz w:val="20"/>
                <w:szCs w:val="20"/>
                <w:lang w:val="fr-FR"/>
              </w:rPr>
              <w:t>î</w:t>
            </w:r>
            <w:r w:rsidRPr="009749E8">
              <w:rPr>
                <w:rFonts w:ascii="Calibri" w:hAnsi="Calibri" w:cs="Arial"/>
                <w:sz w:val="20"/>
                <w:szCs w:val="20"/>
                <w:lang w:val="fr-FR"/>
              </w:rPr>
              <w:t>ne de valeur </w:t>
            </w:r>
            <w:r w:rsidR="0077558B" w:rsidRPr="009749E8">
              <w:rPr>
                <w:rFonts w:ascii="Calibri" w:hAnsi="Calibri" w:cs="Arial"/>
                <w:sz w:val="20"/>
                <w:szCs w:val="20"/>
                <w:lang w:val="fr-FR"/>
              </w:rPr>
              <w:t>du riz ;</w:t>
            </w:r>
          </w:p>
          <w:p w14:paraId="754B91A0" w14:textId="77777777" w:rsidR="0077558B" w:rsidRPr="009749E8" w:rsidRDefault="0077558B" w:rsidP="0077558B">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Atteinte de l’autosuffisance en riz à terme.</w:t>
            </w:r>
          </w:p>
        </w:tc>
      </w:tr>
      <w:tr w:rsidR="00675261" w:rsidRPr="009749E8" w14:paraId="09B079F6"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7939AE" w14:textId="77777777" w:rsidR="00675261" w:rsidRPr="009749E8" w:rsidRDefault="00675261" w:rsidP="00F60D06">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66D01" w14:textId="77777777" w:rsidR="00675261" w:rsidRPr="009749E8" w:rsidRDefault="0077558B" w:rsidP="009C7CB2">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Exploitation et entretien des unités de transformation</w:t>
            </w:r>
          </w:p>
        </w:tc>
      </w:tr>
      <w:tr w:rsidR="00675261" w:rsidRPr="009749E8" w14:paraId="6D20FE28" w14:textId="77777777" w:rsidTr="00B32711">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43877E" w14:textId="1C77C731" w:rsidR="00675261" w:rsidRPr="009749E8" w:rsidRDefault="00675261" w:rsidP="00B06D91">
            <w:pPr>
              <w:spacing w:after="0"/>
              <w:jc w:val="both"/>
              <w:rPr>
                <w:rFonts w:ascii="Calibri" w:hAnsi="Calibri" w:cs="Arial"/>
                <w:sz w:val="20"/>
                <w:szCs w:val="20"/>
              </w:rPr>
            </w:pPr>
            <w:r w:rsidRPr="009749E8">
              <w:rPr>
                <w:rFonts w:ascii="Calibri" w:hAnsi="Calibri" w:cs="Arial"/>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1BE4D" w14:textId="3A215BBF" w:rsidR="00675261" w:rsidRPr="009749E8" w:rsidRDefault="009560BE" w:rsidP="00B06D9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21 0</w:t>
            </w:r>
            <w:r w:rsidR="00675261" w:rsidRPr="009749E8">
              <w:rPr>
                <w:rFonts w:ascii="Calibri" w:hAnsi="Calibri" w:cs="Arial"/>
                <w:sz w:val="20"/>
                <w:szCs w:val="20"/>
              </w:rPr>
              <w:t>00 MFCFA</w:t>
            </w:r>
          </w:p>
          <w:p w14:paraId="54DE3510" w14:textId="2CC98A07" w:rsidR="00675261" w:rsidRPr="009749E8" w:rsidRDefault="009560BE" w:rsidP="00B06D9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32 </w:t>
            </w:r>
            <w:r w:rsidR="00675261" w:rsidRPr="009749E8">
              <w:rPr>
                <w:rFonts w:ascii="Calibri" w:hAnsi="Calibri" w:cs="Arial"/>
                <w:sz w:val="20"/>
                <w:szCs w:val="20"/>
              </w:rPr>
              <w:t>M EUR</w:t>
            </w:r>
          </w:p>
          <w:p w14:paraId="6BA67D47" w14:textId="777FB999" w:rsidR="00675261" w:rsidRPr="009749E8" w:rsidRDefault="009560BE" w:rsidP="00B06D9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42 </w:t>
            </w:r>
            <w:r w:rsidR="00675261" w:rsidRPr="009749E8">
              <w:rPr>
                <w:rFonts w:ascii="Calibri" w:hAnsi="Calibri" w:cs="Arial"/>
                <w:sz w:val="20"/>
                <w:szCs w:val="20"/>
              </w:rPr>
              <w:t xml:space="preserve">M USD </w:t>
            </w:r>
            <w:r w:rsidR="00675261" w:rsidRPr="009749E8">
              <w:rPr>
                <w:rFonts w:ascii="Calibri" w:hAnsi="Calibri"/>
                <w:sz w:val="20"/>
                <w:szCs w:val="20"/>
              </w:rPr>
              <w:t>(1$ =</w:t>
            </w:r>
            <w:r w:rsidR="00F969F0" w:rsidRPr="009749E8">
              <w:rPr>
                <w:rFonts w:ascii="Calibri" w:hAnsi="Calibri"/>
                <w:sz w:val="20"/>
                <w:szCs w:val="20"/>
              </w:rPr>
              <w:t> </w:t>
            </w:r>
            <w:r w:rsidR="00675261" w:rsidRPr="009749E8">
              <w:rPr>
                <w:rFonts w:ascii="Calibri" w:hAnsi="Calibri"/>
                <w:sz w:val="20"/>
                <w:szCs w:val="20"/>
              </w:rPr>
              <w:t>500 FCFA)</w:t>
            </w:r>
          </w:p>
        </w:tc>
      </w:tr>
      <w:tr w:rsidR="00675261" w:rsidRPr="009749E8" w14:paraId="5D16AAEA"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5C33DFE" w14:textId="6EFBF087" w:rsidR="00675261" w:rsidRPr="009749E8" w:rsidRDefault="00675261" w:rsidP="00B06D91">
            <w:pPr>
              <w:spacing w:after="0"/>
              <w:jc w:val="both"/>
              <w:rPr>
                <w:rFonts w:ascii="Calibri" w:hAnsi="Calibri" w:cs="Arial"/>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DFDAF" w14:textId="77777777" w:rsidR="00675261" w:rsidRPr="009749E8" w:rsidRDefault="00257D54" w:rsidP="00B06D9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Pool de transformation terminale</w:t>
            </w:r>
          </w:p>
          <w:p w14:paraId="5569F631" w14:textId="77777777" w:rsidR="00257D54" w:rsidRPr="009749E8" w:rsidRDefault="00257D54" w:rsidP="00B06D9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Développement de la production nationale de riz</w:t>
            </w:r>
          </w:p>
        </w:tc>
      </w:tr>
      <w:tr w:rsidR="00675261" w:rsidRPr="009749E8" w14:paraId="0C84339D" w14:textId="77777777" w:rsidTr="00B06D91">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7A92D" w14:textId="77777777" w:rsidR="00675261" w:rsidRPr="009749E8" w:rsidRDefault="00675261" w:rsidP="00B06D91">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1F8D7" w14:textId="77777777" w:rsidR="00675261" w:rsidRPr="009749E8" w:rsidRDefault="00675261" w:rsidP="00B06D91">
            <w:pPr>
              <w:spacing w:after="0"/>
              <w:rPr>
                <w:rFonts w:ascii="Calibri" w:hAnsi="Calibri" w:cs="Arial"/>
                <w:sz w:val="20"/>
                <w:szCs w:val="20"/>
              </w:rPr>
            </w:pPr>
            <w:r w:rsidRPr="009749E8">
              <w:rPr>
                <w:rFonts w:ascii="Calibri" w:hAnsi="Calibri" w:cs="Arial"/>
                <w:sz w:val="20"/>
                <w:szCs w:val="20"/>
              </w:rPr>
              <w:t>Type de partenariat envisagé</w:t>
            </w:r>
          </w:p>
        </w:tc>
      </w:tr>
      <w:tr w:rsidR="00675261" w:rsidRPr="009749E8" w14:paraId="6971877B"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CC9E7" w14:textId="77777777" w:rsidR="00675261" w:rsidRPr="009749E8" w:rsidRDefault="0077558B" w:rsidP="009C7CB2">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 xml:space="preserve">Usagers / </w:t>
            </w:r>
            <w:r w:rsidR="00675261" w:rsidRPr="009749E8">
              <w:rPr>
                <w:rFonts w:ascii="Calibri" w:hAnsi="Calibri" w:cs="Arial"/>
                <w:sz w:val="20"/>
                <w:szCs w:val="20"/>
                <w:lang w:val="fr-FR"/>
              </w:rPr>
              <w:t>Clients privés</w:t>
            </w:r>
            <w:r w:rsidR="00C22F95" w:rsidRPr="009749E8">
              <w:rPr>
                <w:rFonts w:ascii="Calibri" w:hAnsi="Calibri" w:cs="Arial"/>
                <w:sz w:val="20"/>
                <w:szCs w:val="20"/>
                <w:lang w:val="fr-FR"/>
              </w:rPr>
              <w:t xml:space="preserve"> (unités de transformation terminales)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A81C7" w14:textId="7A6CB1DA" w:rsidR="00675261" w:rsidRPr="009749E8" w:rsidRDefault="00394710" w:rsidP="009C7CB2">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w:t>
            </w:r>
            <w:r w:rsidR="00C22F95" w:rsidRPr="009749E8">
              <w:rPr>
                <w:rFonts w:ascii="Calibri" w:hAnsi="Calibri" w:cs="Arial"/>
                <w:sz w:val="20"/>
                <w:szCs w:val="20"/>
                <w:lang w:val="fr-FR"/>
              </w:rPr>
              <w:t>ffermage</w:t>
            </w:r>
            <w:r w:rsidR="00EA4C84">
              <w:rPr>
                <w:rFonts w:ascii="Calibri" w:hAnsi="Calibri" w:cs="Arial"/>
                <w:sz w:val="20"/>
                <w:szCs w:val="20"/>
                <w:lang w:val="fr-FR"/>
              </w:rPr>
              <w:t xml:space="preserve"> / Projet d’Intérêt général</w:t>
            </w:r>
          </w:p>
        </w:tc>
      </w:tr>
      <w:tr w:rsidR="00675261" w:rsidRPr="009749E8" w14:paraId="6EFE94CD"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36771DE" w14:textId="77777777" w:rsidR="00675261" w:rsidRPr="009749E8" w:rsidRDefault="00675261" w:rsidP="00B06D91">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838F9" w14:textId="1A8F07C7" w:rsidR="00675261" w:rsidRPr="009749E8" w:rsidRDefault="00C22F95" w:rsidP="00B06D91">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Unité</w:t>
            </w:r>
            <w:r w:rsidR="00930CF7" w:rsidRPr="009749E8">
              <w:rPr>
                <w:rFonts w:ascii="Calibri" w:hAnsi="Calibri" w:cs="Arial"/>
                <w:sz w:val="20"/>
                <w:szCs w:val="20"/>
                <w:lang w:val="fr-FR"/>
              </w:rPr>
              <w:t>s</w:t>
            </w:r>
            <w:r w:rsidRPr="009749E8">
              <w:rPr>
                <w:rFonts w:ascii="Calibri" w:hAnsi="Calibri" w:cs="Arial"/>
                <w:sz w:val="20"/>
                <w:szCs w:val="20"/>
                <w:lang w:val="fr-FR"/>
              </w:rPr>
              <w:t xml:space="preserve"> de transformation acquises et en cours d’installation</w:t>
            </w:r>
          </w:p>
        </w:tc>
      </w:tr>
      <w:tr w:rsidR="00675261" w:rsidRPr="009749E8" w14:paraId="56C63CD2" w14:textId="77777777" w:rsidTr="00B06D9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79F6F7D" w14:textId="52475990" w:rsidR="00675261" w:rsidRPr="009749E8" w:rsidRDefault="00675261" w:rsidP="00B06D91">
            <w:pPr>
              <w:spacing w:after="0"/>
              <w:jc w:val="both"/>
              <w:rPr>
                <w:rFonts w:ascii="Calibri" w:hAnsi="Calibri" w:cs="Arial"/>
                <w:sz w:val="20"/>
                <w:szCs w:val="20"/>
              </w:rPr>
            </w:pPr>
            <w:r w:rsidRPr="009749E8">
              <w:rPr>
                <w:rFonts w:ascii="Calibri" w:hAnsi="Calibri" w:cs="Arial"/>
                <w:sz w:val="20"/>
                <w:szCs w:val="20"/>
              </w:rPr>
              <w:t>Prochaine</w:t>
            </w:r>
            <w:r w:rsidR="00F969F0"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4E15A" w14:textId="77777777" w:rsidR="00675261" w:rsidRPr="009749E8" w:rsidRDefault="00C22F95" w:rsidP="00B06D91">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Transaction pour la sélection des opérateurs privés</w:t>
            </w:r>
          </w:p>
        </w:tc>
      </w:tr>
    </w:tbl>
    <w:p w14:paraId="56736337" w14:textId="17450B25" w:rsidR="00E85A63" w:rsidRDefault="00E85A63" w:rsidP="00E85A63">
      <w:pPr>
        <w:pStyle w:val="Heading1"/>
        <w:numPr>
          <w:ilvl w:val="0"/>
          <w:numId w:val="0"/>
        </w:numPr>
        <w:spacing w:before="0" w:beforeAutospacing="0"/>
        <w:ind w:left="2127"/>
        <w:rPr>
          <w:rFonts w:ascii="Calibri" w:hAnsi="Calibri"/>
          <w:b w:val="0"/>
        </w:rPr>
      </w:pPr>
      <w:r>
        <w:rPr>
          <w:rFonts w:ascii="Calibri" w:hAnsi="Calibri"/>
          <w:b w:val="0"/>
        </w:rPr>
        <w:br w:type="page"/>
      </w:r>
    </w:p>
    <w:p w14:paraId="00AC4FAF" w14:textId="77777777" w:rsidR="003261AE" w:rsidRPr="009749E8" w:rsidRDefault="003261AE" w:rsidP="003261AE">
      <w:pPr>
        <w:pStyle w:val="Heading1"/>
        <w:spacing w:before="0" w:beforeAutospacing="0"/>
        <w:ind w:left="2127" w:hanging="1769"/>
        <w:rPr>
          <w:rFonts w:ascii="Calibri" w:hAnsi="Calibri"/>
          <w:b w:val="0"/>
        </w:rPr>
      </w:pPr>
      <w:bookmarkStart w:id="92" w:name="_Toc321759976"/>
      <w:bookmarkEnd w:id="84"/>
      <w:r w:rsidRPr="009749E8">
        <w:rPr>
          <w:rFonts w:ascii="Calibri" w:hAnsi="Calibri"/>
          <w:b w:val="0"/>
        </w:rPr>
        <w:lastRenderedPageBreak/>
        <w:t xml:space="preserve">Exploitation d’un domaine de 2 000 hectares </w:t>
      </w:r>
      <w:r w:rsidR="00330F92" w:rsidRPr="009749E8">
        <w:rPr>
          <w:rFonts w:ascii="Calibri" w:hAnsi="Calibri"/>
          <w:b w:val="0"/>
        </w:rPr>
        <w:t xml:space="preserve">appartenant à l’Etat </w:t>
      </w:r>
      <w:r w:rsidRPr="009749E8">
        <w:rPr>
          <w:rFonts w:ascii="Calibri" w:hAnsi="Calibri"/>
          <w:b w:val="0"/>
        </w:rPr>
        <w:t>pour la production et la transformation de soja</w:t>
      </w:r>
      <w:bookmarkEnd w:id="9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3261AE" w:rsidRPr="009749E8" w14:paraId="5C2694C3" w14:textId="77777777" w:rsidTr="00915EA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D79903D" w14:textId="77777777" w:rsidR="003261AE" w:rsidRPr="009749E8" w:rsidRDefault="003261AE" w:rsidP="0032342A">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F5FAE" w14:textId="77777777" w:rsidR="003261AE" w:rsidRPr="009749E8" w:rsidRDefault="003261AE" w:rsidP="00DF6154">
            <w:pPr>
              <w:spacing w:after="0" w:line="240" w:lineRule="auto"/>
              <w:jc w:val="both"/>
              <w:rPr>
                <w:rFonts w:ascii="Calibri" w:hAnsi="Calibri"/>
                <w:bCs/>
                <w:sz w:val="20"/>
                <w:szCs w:val="20"/>
              </w:rPr>
            </w:pPr>
            <w:r w:rsidRPr="009749E8">
              <w:rPr>
                <w:rFonts w:ascii="Calibri" w:hAnsi="Calibri"/>
                <w:bCs/>
                <w:sz w:val="20"/>
                <w:szCs w:val="20"/>
              </w:rPr>
              <w:t xml:space="preserve">EXPLOITATION D’UN DOMAINE DE 2 000 HECTARES </w:t>
            </w:r>
            <w:r w:rsidR="00330F92" w:rsidRPr="009749E8">
              <w:rPr>
                <w:rFonts w:ascii="Calibri" w:hAnsi="Calibri"/>
                <w:bCs/>
                <w:sz w:val="20"/>
                <w:szCs w:val="20"/>
              </w:rPr>
              <w:t xml:space="preserve">APPARTENANT A L’ETAT </w:t>
            </w:r>
            <w:r w:rsidRPr="009749E8">
              <w:rPr>
                <w:rFonts w:ascii="Calibri" w:hAnsi="Calibri"/>
                <w:bCs/>
                <w:sz w:val="20"/>
                <w:szCs w:val="20"/>
              </w:rPr>
              <w:t>POUR LA PRODUCTION ET LA TRANSFORMATION DE SOJA</w:t>
            </w:r>
          </w:p>
        </w:tc>
      </w:tr>
      <w:tr w:rsidR="003261AE" w:rsidRPr="009749E8" w14:paraId="5F868119"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25F519" w14:textId="08E97ED1" w:rsidR="003261AE" w:rsidRPr="009749E8" w:rsidRDefault="009D5FD4" w:rsidP="0032342A">
            <w:pPr>
              <w:spacing w:after="0" w:line="240" w:lineRule="auto"/>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8AE5F" w14:textId="77777777" w:rsidR="003261AE" w:rsidRPr="009749E8" w:rsidRDefault="003261AE" w:rsidP="0032342A">
            <w:pPr>
              <w:spacing w:after="0"/>
              <w:jc w:val="both"/>
              <w:rPr>
                <w:rFonts w:ascii="Calibri" w:hAnsi="Calibri" w:cs="Arial"/>
                <w:sz w:val="20"/>
                <w:szCs w:val="20"/>
              </w:rPr>
            </w:pPr>
            <w:r w:rsidRPr="009749E8">
              <w:rPr>
                <w:rFonts w:ascii="Calibri" w:hAnsi="Calibri" w:cs="Arial"/>
                <w:sz w:val="20"/>
                <w:szCs w:val="20"/>
              </w:rPr>
              <w:t>MINISTERE DE L’AGRICULTURE</w:t>
            </w:r>
          </w:p>
        </w:tc>
      </w:tr>
      <w:tr w:rsidR="003261AE" w:rsidRPr="009749E8" w14:paraId="2200D103" w14:textId="77777777" w:rsidTr="0032342A">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138F66" w14:textId="3FE7684B" w:rsidR="003261AE" w:rsidRPr="009749E8" w:rsidRDefault="009D5FD4" w:rsidP="0032342A">
            <w:pPr>
              <w:spacing w:after="0"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1046F" w14:textId="77777777" w:rsidR="003261AE" w:rsidRPr="009749E8" w:rsidRDefault="003261AE" w:rsidP="0032342A">
            <w:pPr>
              <w:spacing w:after="0" w:line="240" w:lineRule="auto"/>
              <w:jc w:val="center"/>
              <w:rPr>
                <w:rFonts w:ascii="Calibri" w:hAnsi="Calibri" w:cs="Arial"/>
                <w:sz w:val="20"/>
                <w:szCs w:val="20"/>
              </w:rPr>
            </w:pPr>
            <w:r w:rsidRPr="009749E8">
              <w:rPr>
                <w:rFonts w:ascii="Calibri" w:hAnsi="Calibri" w:cs="Arial"/>
                <w:sz w:val="20"/>
                <w:szCs w:val="20"/>
              </w:rPr>
              <w:t>M. BERNARD KINI COMOE</w:t>
            </w:r>
          </w:p>
          <w:p w14:paraId="45C401FF" w14:textId="182BFC1A" w:rsidR="003261AE" w:rsidRPr="009749E8" w:rsidRDefault="003261AE" w:rsidP="0032342A">
            <w:pPr>
              <w:spacing w:after="0" w:line="240" w:lineRule="auto"/>
              <w:jc w:val="center"/>
              <w:rPr>
                <w:rFonts w:ascii="Calibri" w:hAnsi="Calibri" w:cs="Arial"/>
                <w:sz w:val="20"/>
                <w:szCs w:val="20"/>
              </w:rPr>
            </w:pPr>
            <w:r w:rsidRPr="009749E8">
              <w:rPr>
                <w:rFonts w:ascii="Calibri" w:hAnsi="Calibri" w:cs="Arial"/>
                <w:sz w:val="20"/>
                <w:szCs w:val="20"/>
              </w:rPr>
              <w:t>Directeur de la planification, de la programmation</w:t>
            </w:r>
          </w:p>
          <w:p w14:paraId="0B8D6E3B" w14:textId="77777777" w:rsidR="003261AE" w:rsidRPr="009749E8" w:rsidRDefault="003261AE" w:rsidP="0032342A">
            <w:pPr>
              <w:spacing w:after="0" w:line="240" w:lineRule="auto"/>
              <w:jc w:val="center"/>
              <w:rPr>
                <w:rFonts w:ascii="Calibri" w:hAnsi="Calibri" w:cs="Arial"/>
                <w:sz w:val="20"/>
                <w:szCs w:val="20"/>
              </w:rPr>
            </w:pPr>
            <w:r w:rsidRPr="009749E8">
              <w:rPr>
                <w:rFonts w:ascii="Calibri" w:hAnsi="Calibri" w:cs="Arial"/>
                <w:sz w:val="20"/>
                <w:szCs w:val="20"/>
              </w:rPr>
              <w:t>et du financement</w:t>
            </w:r>
          </w:p>
          <w:p w14:paraId="4BCA71B3" w14:textId="593C9431" w:rsidR="003261AE" w:rsidRPr="009749E8" w:rsidRDefault="003261AE" w:rsidP="0032342A">
            <w:pPr>
              <w:spacing w:after="0" w:line="240" w:lineRule="auto"/>
              <w:jc w:val="center"/>
              <w:rPr>
                <w:rFonts w:ascii="Calibri" w:hAnsi="Calibri" w:cs="Arial"/>
                <w:sz w:val="20"/>
                <w:szCs w:val="20"/>
              </w:rPr>
            </w:pPr>
            <w:r w:rsidRPr="009749E8">
              <w:rPr>
                <w:rFonts w:ascii="Calibri" w:hAnsi="Calibri" w:cs="Arial"/>
                <w:sz w:val="20"/>
                <w:szCs w:val="20"/>
              </w:rPr>
              <w:t>Tel/fax</w:t>
            </w:r>
            <w:r w:rsidR="00F969F0" w:rsidRPr="009749E8">
              <w:rPr>
                <w:rFonts w:ascii="Calibri" w:hAnsi="Calibri" w:cs="Arial"/>
                <w:sz w:val="20"/>
                <w:szCs w:val="20"/>
              </w:rPr>
              <w:t> </w:t>
            </w:r>
            <w:r w:rsidRPr="009749E8">
              <w:rPr>
                <w:rFonts w:ascii="Calibri" w:hAnsi="Calibri" w:cs="Arial"/>
                <w:sz w:val="20"/>
                <w:szCs w:val="20"/>
              </w:rPr>
              <w:t>:</w:t>
            </w:r>
            <w:r w:rsidR="00F969F0" w:rsidRPr="009749E8">
              <w:rPr>
                <w:rFonts w:ascii="Calibri" w:hAnsi="Calibri" w:cs="Arial"/>
                <w:sz w:val="20"/>
                <w:szCs w:val="20"/>
              </w:rPr>
              <w:t xml:space="preserve"> </w:t>
            </w:r>
            <w:r w:rsidRPr="009749E8">
              <w:rPr>
                <w:rFonts w:ascii="Calibri" w:hAnsi="Calibri" w:cs="Arial"/>
                <w:sz w:val="20"/>
                <w:szCs w:val="20"/>
              </w:rPr>
              <w:t>+</w:t>
            </w:r>
            <w:r w:rsidR="00F969F0" w:rsidRPr="009749E8">
              <w:rPr>
                <w:rFonts w:ascii="Calibri" w:hAnsi="Calibri" w:cs="Arial"/>
                <w:sz w:val="20"/>
                <w:szCs w:val="20"/>
              </w:rPr>
              <w:t> </w:t>
            </w:r>
            <w:r w:rsidRPr="009749E8">
              <w:rPr>
                <w:rFonts w:ascii="Calibri" w:hAnsi="Calibri" w:cs="Arial"/>
                <w:sz w:val="20"/>
                <w:szCs w:val="20"/>
              </w:rPr>
              <w:t>(225) 20 21 85 26</w:t>
            </w:r>
          </w:p>
          <w:p w14:paraId="3078B692" w14:textId="77777777" w:rsidR="003261AE" w:rsidRPr="009749E8" w:rsidRDefault="00031B01" w:rsidP="0032342A">
            <w:pPr>
              <w:spacing w:after="0" w:line="240" w:lineRule="auto"/>
              <w:jc w:val="center"/>
              <w:rPr>
                <w:rFonts w:ascii="Calibri" w:hAnsi="Calibri" w:cs="Arial"/>
                <w:sz w:val="20"/>
                <w:szCs w:val="20"/>
              </w:rPr>
            </w:pPr>
            <w:hyperlink r:id="rId106" w:history="1">
              <w:r w:rsidR="003261AE" w:rsidRPr="009749E8">
                <w:rPr>
                  <w:rStyle w:val="Hyperlink"/>
                  <w:rFonts w:ascii="Calibri" w:hAnsi="Calibri" w:cs="Arial"/>
                  <w:sz w:val="20"/>
                  <w:szCs w:val="20"/>
                </w:rPr>
                <w:t>bcomoe@yahoo.fr</w:t>
              </w:r>
            </w:hyperlink>
          </w:p>
        </w:tc>
      </w:tr>
      <w:tr w:rsidR="003261AE" w:rsidRPr="009749E8" w14:paraId="1CC75AB5" w14:textId="77777777" w:rsidTr="00B3271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5F2EFE" w14:textId="040DF139" w:rsidR="003261AE" w:rsidRPr="009749E8" w:rsidRDefault="003261AE" w:rsidP="0032342A">
            <w:pPr>
              <w:spacing w:after="0" w:line="240" w:lineRule="auto"/>
              <w:jc w:val="both"/>
              <w:rPr>
                <w:rFonts w:ascii="Calibri" w:hAnsi="Calibri" w:cs="Arial"/>
                <w:sz w:val="20"/>
                <w:szCs w:val="20"/>
              </w:rPr>
            </w:pPr>
            <w:r w:rsidRPr="009749E8">
              <w:rPr>
                <w:rFonts w:ascii="Calibri" w:hAnsi="Calibri" w:cs="Arial"/>
                <w:sz w:val="20"/>
                <w:szCs w:val="20"/>
              </w:rPr>
              <w:t>Localisation</w:t>
            </w:r>
            <w:r w:rsidR="00F969F0" w:rsidRPr="009749E8">
              <w:rPr>
                <w:rFonts w:ascii="Calibri" w:hAnsi="Calibri" w:cs="Arial"/>
                <w:sz w:val="20"/>
                <w:szCs w:val="20"/>
              </w:rPr>
              <w:t> </w:t>
            </w:r>
            <w:r w:rsidRPr="009749E8">
              <w:rPr>
                <w:rFonts w:ascii="Calibri" w:hAnsi="Calibri" w:cs="Arial"/>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A8404" w14:textId="77777777" w:rsidR="003261AE" w:rsidRPr="009749E8" w:rsidRDefault="003261AE" w:rsidP="0032342A">
            <w:pPr>
              <w:spacing w:after="0" w:line="240" w:lineRule="auto"/>
              <w:ind w:left="72"/>
              <w:jc w:val="both"/>
              <w:rPr>
                <w:rFonts w:ascii="Calibri" w:hAnsi="Calibri" w:cs="Arial"/>
                <w:sz w:val="20"/>
                <w:szCs w:val="20"/>
              </w:rPr>
            </w:pPr>
            <w:r w:rsidRPr="009749E8">
              <w:rPr>
                <w:rFonts w:ascii="Calibri" w:hAnsi="Calibri" w:cs="Arial"/>
                <w:sz w:val="20"/>
                <w:szCs w:val="20"/>
              </w:rPr>
              <w:t>Région du PORO - Nord de la Côte d’Ivoire</w:t>
            </w:r>
          </w:p>
        </w:tc>
      </w:tr>
      <w:tr w:rsidR="003261AE" w:rsidRPr="009749E8" w14:paraId="2B813600" w14:textId="77777777" w:rsidTr="0032342A">
        <w:trPr>
          <w:trHeight w:val="74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EF8FA6" w14:textId="77777777" w:rsidR="003261AE" w:rsidRPr="009749E8" w:rsidRDefault="003261AE" w:rsidP="00E05504">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68821" w14:textId="77777777" w:rsidR="003261AE" w:rsidRPr="009749E8" w:rsidRDefault="00F60EE6" w:rsidP="00330F92">
            <w:pPr>
              <w:spacing w:after="0" w:line="240" w:lineRule="auto"/>
              <w:jc w:val="both"/>
              <w:rPr>
                <w:rFonts w:ascii="Calibri" w:eastAsia="Times New Roman" w:hAnsi="Calibri" w:cs="Arial"/>
                <w:sz w:val="20"/>
                <w:szCs w:val="20"/>
              </w:rPr>
            </w:pPr>
            <w:r w:rsidRPr="009749E8">
              <w:rPr>
                <w:rFonts w:ascii="Calibri" w:hAnsi="Calibri" w:cs="Arial"/>
                <w:sz w:val="20"/>
                <w:szCs w:val="20"/>
              </w:rPr>
              <w:t xml:space="preserve">L’objectif global du projet est d’exploiter un domaine </w:t>
            </w:r>
            <w:r w:rsidR="00330F92" w:rsidRPr="009749E8">
              <w:rPr>
                <w:rFonts w:ascii="Calibri" w:hAnsi="Calibri" w:cs="Arial"/>
                <w:sz w:val="20"/>
                <w:szCs w:val="20"/>
              </w:rPr>
              <w:t>privé de l’Etat</w:t>
            </w:r>
            <w:r w:rsidRPr="009749E8">
              <w:rPr>
                <w:rFonts w:ascii="Calibri" w:hAnsi="Calibri" w:cs="Arial"/>
                <w:sz w:val="20"/>
                <w:szCs w:val="20"/>
              </w:rPr>
              <w:t xml:space="preserve"> d’environ 2 000 hectares pour la production de soja dans le nord de la Côte d’Ivoire.</w:t>
            </w:r>
          </w:p>
        </w:tc>
      </w:tr>
      <w:tr w:rsidR="003261AE" w:rsidRPr="009749E8" w14:paraId="2562507B" w14:textId="77777777" w:rsidTr="0032342A">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0179F1" w14:textId="77777777" w:rsidR="003261AE" w:rsidRPr="009749E8" w:rsidRDefault="003261AE" w:rsidP="0032342A">
            <w:pPr>
              <w:spacing w:after="0" w:line="240" w:lineRule="auto"/>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FC128" w14:textId="25EBCDE2" w:rsidR="003261AE" w:rsidRPr="009749E8" w:rsidRDefault="003261AE" w:rsidP="0032342A">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w:t>
            </w:r>
            <w:r w:rsidR="00587767" w:rsidRPr="009749E8">
              <w:rPr>
                <w:rFonts w:ascii="Calibri" w:hAnsi="Calibri" w:cs="Arial"/>
                <w:sz w:val="20"/>
                <w:szCs w:val="20"/>
                <w:lang w:val="fr-FR"/>
              </w:rPr>
              <w:t xml:space="preserve">ccroissement de l’offre de soja </w:t>
            </w:r>
            <w:r w:rsidRPr="009749E8">
              <w:rPr>
                <w:rFonts w:ascii="Calibri" w:hAnsi="Calibri" w:cs="Arial"/>
                <w:sz w:val="20"/>
                <w:szCs w:val="20"/>
                <w:lang w:val="fr-FR"/>
              </w:rPr>
              <w:t>pour les divers utilisateurs nationaux et sous régionaux</w:t>
            </w:r>
            <w:r w:rsidR="00F969F0" w:rsidRPr="009749E8">
              <w:rPr>
                <w:rFonts w:ascii="Calibri" w:hAnsi="Calibri" w:cs="Arial"/>
                <w:sz w:val="20"/>
                <w:szCs w:val="20"/>
                <w:lang w:val="fr-FR"/>
              </w:rPr>
              <w:t> </w:t>
            </w:r>
            <w:r w:rsidRPr="009749E8">
              <w:rPr>
                <w:rFonts w:ascii="Calibri" w:hAnsi="Calibri" w:cs="Arial"/>
                <w:sz w:val="20"/>
                <w:szCs w:val="20"/>
                <w:lang w:val="fr-FR"/>
              </w:rPr>
              <w:t>;</w:t>
            </w:r>
          </w:p>
          <w:p w14:paraId="2791F49F" w14:textId="35F0ABD7" w:rsidR="003261AE" w:rsidRPr="009749E8" w:rsidRDefault="003261AE" w:rsidP="0032342A">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Amélioration des revenus des producteurs par l’adoption de semences performantes et améliorées</w:t>
            </w:r>
            <w:r w:rsidR="00F969F0" w:rsidRPr="009749E8">
              <w:rPr>
                <w:rFonts w:ascii="Calibri" w:hAnsi="Calibri" w:cs="Arial"/>
                <w:sz w:val="20"/>
                <w:szCs w:val="20"/>
                <w:lang w:val="fr-FR"/>
              </w:rPr>
              <w:t> </w:t>
            </w:r>
            <w:r w:rsidRPr="009749E8">
              <w:rPr>
                <w:rFonts w:ascii="Calibri" w:hAnsi="Calibri" w:cs="Arial"/>
                <w:sz w:val="20"/>
                <w:szCs w:val="20"/>
                <w:lang w:val="fr-FR"/>
              </w:rPr>
              <w:t>;</w:t>
            </w:r>
          </w:p>
        </w:tc>
      </w:tr>
      <w:tr w:rsidR="003261AE" w:rsidRPr="009749E8" w14:paraId="294E7091"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B6348F" w14:textId="77777777" w:rsidR="003261AE" w:rsidRPr="009749E8" w:rsidRDefault="003261AE" w:rsidP="0032342A">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B1C6E" w14:textId="77777777" w:rsidR="003261AE" w:rsidRPr="009749E8" w:rsidRDefault="003261AE" w:rsidP="0032342A">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Financement, construction, exploitation, encadrement des petits producteurs</w:t>
            </w:r>
          </w:p>
        </w:tc>
      </w:tr>
      <w:tr w:rsidR="003261AE" w:rsidRPr="009749E8" w14:paraId="7CD84F0C" w14:textId="77777777" w:rsidTr="00B32711">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4144E4" w14:textId="77777777" w:rsidR="003261AE" w:rsidRPr="009749E8" w:rsidRDefault="003261AE" w:rsidP="0032342A">
            <w:pPr>
              <w:spacing w:after="0" w:line="240" w:lineRule="auto"/>
              <w:jc w:val="both"/>
              <w:rPr>
                <w:rFonts w:ascii="Calibri" w:hAnsi="Calibri" w:cs="Arial"/>
                <w:sz w:val="20"/>
                <w:szCs w:val="20"/>
              </w:rPr>
            </w:pPr>
            <w:r w:rsidRPr="009749E8">
              <w:rPr>
                <w:rFonts w:ascii="Calibri" w:hAnsi="Calibri" w:cs="Arial"/>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CACFA" w14:textId="77777777" w:rsidR="003261AE" w:rsidRPr="009749E8" w:rsidRDefault="00E616AE" w:rsidP="0032342A">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16</w:t>
            </w:r>
            <w:r w:rsidR="003261AE" w:rsidRPr="009749E8">
              <w:rPr>
                <w:rFonts w:ascii="Calibri" w:hAnsi="Calibri" w:cs="Arial"/>
                <w:sz w:val="20"/>
                <w:szCs w:val="20"/>
              </w:rPr>
              <w:t> 000 MFCFA</w:t>
            </w:r>
          </w:p>
          <w:p w14:paraId="1B84DDF8" w14:textId="77777777" w:rsidR="003261AE" w:rsidRPr="009749E8" w:rsidRDefault="00E616AE" w:rsidP="0032342A">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24</w:t>
            </w:r>
            <w:r w:rsidR="003261AE" w:rsidRPr="009749E8">
              <w:rPr>
                <w:rFonts w:ascii="Calibri" w:hAnsi="Calibri" w:cs="Arial"/>
                <w:sz w:val="20"/>
                <w:szCs w:val="20"/>
              </w:rPr>
              <w:t xml:space="preserve"> M EUR</w:t>
            </w:r>
          </w:p>
          <w:p w14:paraId="53444357" w14:textId="4893625A" w:rsidR="003261AE" w:rsidRPr="009749E8" w:rsidRDefault="00E616AE" w:rsidP="0032342A">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32</w:t>
            </w:r>
            <w:r w:rsidR="003261AE" w:rsidRPr="009749E8">
              <w:rPr>
                <w:rFonts w:ascii="Calibri" w:hAnsi="Calibri" w:cs="Arial"/>
                <w:sz w:val="20"/>
                <w:szCs w:val="20"/>
              </w:rPr>
              <w:t xml:space="preserve"> M USD </w:t>
            </w:r>
            <w:r w:rsidR="003261AE" w:rsidRPr="009749E8">
              <w:rPr>
                <w:rFonts w:ascii="Calibri" w:hAnsi="Calibri"/>
                <w:sz w:val="20"/>
                <w:szCs w:val="20"/>
              </w:rPr>
              <w:t>(1$ =</w:t>
            </w:r>
            <w:r w:rsidR="00F969F0" w:rsidRPr="009749E8">
              <w:rPr>
                <w:rFonts w:ascii="Calibri" w:hAnsi="Calibri"/>
                <w:sz w:val="20"/>
                <w:szCs w:val="20"/>
              </w:rPr>
              <w:t> </w:t>
            </w:r>
            <w:r w:rsidR="003261AE" w:rsidRPr="009749E8">
              <w:rPr>
                <w:rFonts w:ascii="Calibri" w:hAnsi="Calibri"/>
                <w:sz w:val="20"/>
                <w:szCs w:val="20"/>
              </w:rPr>
              <w:t>500 FCFA)</w:t>
            </w:r>
          </w:p>
        </w:tc>
      </w:tr>
      <w:tr w:rsidR="003261AE" w:rsidRPr="009749E8" w14:paraId="43027775"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5D7586" w14:textId="4748F544" w:rsidR="003261AE" w:rsidRPr="009749E8" w:rsidRDefault="003261AE" w:rsidP="0032342A">
            <w:pPr>
              <w:spacing w:after="0" w:line="240" w:lineRule="auto"/>
              <w:jc w:val="both"/>
              <w:rPr>
                <w:rFonts w:ascii="Calibri" w:hAnsi="Calibri" w:cs="Arial"/>
                <w:sz w:val="20"/>
                <w:szCs w:val="20"/>
              </w:rPr>
            </w:pPr>
            <w:r w:rsidRPr="009749E8">
              <w:rPr>
                <w:rFonts w:ascii="Calibri" w:hAnsi="Calibri"/>
                <w:sz w:val="20"/>
                <w:szCs w:val="20"/>
              </w:rPr>
              <w:t>Projet</w:t>
            </w:r>
            <w:r w:rsidR="00F969F0" w:rsidRPr="009749E8">
              <w:rPr>
                <w:rFonts w:ascii="Calibri" w:hAnsi="Calibri"/>
                <w:sz w:val="20"/>
                <w:szCs w:val="20"/>
              </w:rPr>
              <w:t xml:space="preserve"> </w:t>
            </w:r>
            <w:r w:rsidRPr="009749E8">
              <w:rPr>
                <w:rFonts w:ascii="Calibri" w:hAnsi="Calibri"/>
                <w:sz w:val="20"/>
                <w:szCs w:val="20"/>
              </w:rPr>
              <w:t>(s) lié</w:t>
            </w:r>
            <w:r w:rsidR="00F969F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25A64" w14:textId="77777777" w:rsidR="003261AE" w:rsidRPr="009749E8" w:rsidRDefault="003261AE" w:rsidP="0032342A">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3261AE" w:rsidRPr="009749E8" w14:paraId="7F929F38" w14:textId="77777777" w:rsidTr="0032342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DA822" w14:textId="77777777" w:rsidR="003261AE" w:rsidRPr="009749E8" w:rsidRDefault="003261AE" w:rsidP="0032342A">
            <w:pPr>
              <w:spacing w:after="0" w:line="240" w:lineRule="auto"/>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117F805" w14:textId="77777777" w:rsidR="003261AE" w:rsidRPr="009749E8" w:rsidRDefault="003261AE" w:rsidP="0032342A">
            <w:pPr>
              <w:spacing w:after="0" w:line="240" w:lineRule="auto"/>
              <w:rPr>
                <w:rFonts w:ascii="Calibri" w:hAnsi="Calibri" w:cs="Arial"/>
                <w:sz w:val="20"/>
                <w:szCs w:val="20"/>
              </w:rPr>
            </w:pPr>
            <w:r w:rsidRPr="009749E8">
              <w:rPr>
                <w:rFonts w:ascii="Calibri" w:hAnsi="Calibri" w:cs="Arial"/>
                <w:sz w:val="20"/>
                <w:szCs w:val="20"/>
              </w:rPr>
              <w:t>Type de partenariat envisagé</w:t>
            </w:r>
          </w:p>
        </w:tc>
      </w:tr>
      <w:tr w:rsidR="003261AE" w:rsidRPr="009749E8" w14:paraId="3702FC15" w14:textId="77777777" w:rsidTr="0032342A">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32B85" w14:textId="77777777" w:rsidR="003261AE" w:rsidRPr="009749E8" w:rsidRDefault="003261AE" w:rsidP="0032342A">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0F8E201" w14:textId="1D31C73E" w:rsidR="003261AE" w:rsidRPr="00EA4C84" w:rsidRDefault="00907D42" w:rsidP="00EA4C8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Exploitation du domaine privé de l’Etat</w:t>
            </w:r>
          </w:p>
        </w:tc>
      </w:tr>
      <w:tr w:rsidR="003261AE" w:rsidRPr="009749E8" w14:paraId="30BB6D1B"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88D828E" w14:textId="77777777" w:rsidR="003261AE" w:rsidRPr="009749E8" w:rsidRDefault="003261AE" w:rsidP="0032342A">
            <w:pPr>
              <w:spacing w:after="0" w:line="240" w:lineRule="auto"/>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63BA8" w14:textId="77777777" w:rsidR="003261AE" w:rsidRPr="009749E8" w:rsidRDefault="003261AE" w:rsidP="0032342A">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 disponibles</w:t>
            </w:r>
          </w:p>
        </w:tc>
      </w:tr>
      <w:tr w:rsidR="003261AE" w:rsidRPr="009749E8" w14:paraId="61A9D495" w14:textId="77777777" w:rsidTr="0032342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556CD1" w14:textId="54F61462" w:rsidR="003261AE" w:rsidRPr="009749E8" w:rsidRDefault="003261AE" w:rsidP="0032342A">
            <w:pPr>
              <w:jc w:val="both"/>
              <w:rPr>
                <w:rFonts w:ascii="Calibri" w:hAnsi="Calibri" w:cs="Arial"/>
                <w:sz w:val="20"/>
                <w:szCs w:val="20"/>
              </w:rPr>
            </w:pPr>
            <w:r w:rsidRPr="009749E8">
              <w:rPr>
                <w:rFonts w:ascii="Calibri" w:hAnsi="Calibri" w:cs="Arial"/>
                <w:sz w:val="20"/>
                <w:szCs w:val="20"/>
              </w:rPr>
              <w:t>Prochaine</w:t>
            </w:r>
            <w:r w:rsidR="00F969F0"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C56C1" w14:textId="77777777" w:rsidR="003261AE" w:rsidRPr="009749E8" w:rsidRDefault="003261AE" w:rsidP="0032342A">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Etudes préparatoires</w:t>
            </w:r>
          </w:p>
          <w:p w14:paraId="56D9193B" w14:textId="77777777" w:rsidR="003261AE" w:rsidRPr="009749E8" w:rsidRDefault="003261AE" w:rsidP="0032342A">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Transaction pour la mise en œuvre</w:t>
            </w:r>
          </w:p>
        </w:tc>
      </w:tr>
    </w:tbl>
    <w:p w14:paraId="4EDF344F" w14:textId="77777777" w:rsidR="00F17B3C" w:rsidRPr="009749E8" w:rsidRDefault="00F17B3C" w:rsidP="00350EF1"/>
    <w:p w14:paraId="63E6943D" w14:textId="77777777" w:rsidR="005E5E48" w:rsidRPr="009749E8" w:rsidRDefault="005E5E48">
      <w:r w:rsidRPr="009749E8">
        <w:br w:type="page"/>
      </w:r>
    </w:p>
    <w:p w14:paraId="03ABFAEC" w14:textId="77777777" w:rsidR="004A7F6E" w:rsidRPr="009749E8" w:rsidRDefault="004A7F6E" w:rsidP="004A7F6E">
      <w:pPr>
        <w:pStyle w:val="Heading1"/>
        <w:spacing w:before="0" w:beforeAutospacing="0"/>
        <w:ind w:left="2127" w:hanging="1769"/>
        <w:rPr>
          <w:rFonts w:ascii="Calibri" w:hAnsi="Calibri"/>
          <w:b w:val="0"/>
        </w:rPr>
      </w:pPr>
      <w:bookmarkStart w:id="93" w:name="_Toc321759977"/>
      <w:r w:rsidRPr="009749E8">
        <w:rPr>
          <w:rFonts w:ascii="Calibri" w:hAnsi="Calibri"/>
          <w:b w:val="0"/>
        </w:rPr>
        <w:lastRenderedPageBreak/>
        <w:t>Projet intégré d’hévéaculture et de cultures vivrière</w:t>
      </w:r>
      <w:r w:rsidR="005274C5" w:rsidRPr="009749E8">
        <w:rPr>
          <w:rFonts w:ascii="Calibri" w:hAnsi="Calibri"/>
          <w:b w:val="0"/>
        </w:rPr>
        <w:t>s</w:t>
      </w:r>
      <w:r w:rsidRPr="009749E8">
        <w:rPr>
          <w:rFonts w:ascii="Calibri" w:hAnsi="Calibri"/>
          <w:b w:val="0"/>
        </w:rPr>
        <w:t xml:space="preserve"> de Priko</w:t>
      </w:r>
      <w:bookmarkEnd w:id="9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4A7F6E" w:rsidRPr="009749E8" w14:paraId="435076BD" w14:textId="77777777" w:rsidTr="009D55D0">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C5E5AE" w14:textId="77777777" w:rsidR="004A7F6E" w:rsidRPr="009749E8" w:rsidRDefault="004A7F6E" w:rsidP="00FF6A9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93C05" w14:textId="77777777" w:rsidR="004A7F6E" w:rsidRPr="009749E8" w:rsidRDefault="004A7F6E" w:rsidP="00FF6A97">
            <w:pPr>
              <w:spacing w:after="0"/>
              <w:jc w:val="both"/>
              <w:rPr>
                <w:rFonts w:ascii="Calibri" w:hAnsi="Calibri"/>
                <w:bCs/>
                <w:sz w:val="20"/>
                <w:szCs w:val="20"/>
              </w:rPr>
            </w:pPr>
            <w:r w:rsidRPr="009749E8">
              <w:rPr>
                <w:rFonts w:ascii="Calibri" w:hAnsi="Calibri"/>
                <w:bCs/>
                <w:sz w:val="20"/>
                <w:szCs w:val="20"/>
              </w:rPr>
              <w:t>PROJET INTÉGRÉ D’HÉVÉACULTURE ET CULTURES VIVRIÈRES DE PRIKO</w:t>
            </w:r>
          </w:p>
        </w:tc>
      </w:tr>
      <w:tr w:rsidR="004A7F6E" w:rsidRPr="009749E8" w14:paraId="7DE05000" w14:textId="77777777" w:rsidTr="00DF615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0E8124C" w14:textId="446EFC22" w:rsidR="004A7F6E" w:rsidRPr="009749E8" w:rsidRDefault="009D5FD4" w:rsidP="009D55D0">
            <w:pPr>
              <w:spacing w:after="0" w:line="240" w:lineRule="auto"/>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294B8" w14:textId="77777777" w:rsidR="004A7F6E" w:rsidRPr="009749E8" w:rsidRDefault="004A7F6E" w:rsidP="009D55D0">
            <w:pPr>
              <w:spacing w:after="0" w:line="240" w:lineRule="auto"/>
              <w:jc w:val="both"/>
              <w:rPr>
                <w:rFonts w:ascii="Calibri" w:hAnsi="Calibri" w:cs="Arial"/>
                <w:sz w:val="20"/>
                <w:szCs w:val="20"/>
              </w:rPr>
            </w:pPr>
            <w:r w:rsidRPr="009749E8">
              <w:rPr>
                <w:rFonts w:ascii="Calibri" w:hAnsi="Calibri" w:cs="Arial"/>
                <w:sz w:val="20"/>
                <w:szCs w:val="20"/>
              </w:rPr>
              <w:t>MINISTERE DE L’AGRICULTURE</w:t>
            </w:r>
          </w:p>
        </w:tc>
      </w:tr>
      <w:tr w:rsidR="004A7F6E" w:rsidRPr="009749E8" w14:paraId="223FA129" w14:textId="77777777" w:rsidTr="00FF6A97">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6A10A7" w14:textId="1FD341C6" w:rsidR="004A7F6E" w:rsidRPr="009749E8" w:rsidRDefault="009D5FD4" w:rsidP="00FF6A97">
            <w:pPr>
              <w:spacing w:after="0"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DABDC" w14:textId="77777777" w:rsidR="004A7F6E" w:rsidRPr="009749E8" w:rsidRDefault="004A7F6E" w:rsidP="00FF6A97">
            <w:pPr>
              <w:spacing w:after="0" w:line="240" w:lineRule="auto"/>
              <w:jc w:val="center"/>
              <w:rPr>
                <w:rFonts w:ascii="Calibri" w:hAnsi="Calibri" w:cs="Arial"/>
                <w:sz w:val="20"/>
                <w:szCs w:val="20"/>
              </w:rPr>
            </w:pPr>
            <w:r w:rsidRPr="009749E8">
              <w:rPr>
                <w:rFonts w:ascii="Calibri" w:hAnsi="Calibri" w:cs="Arial"/>
                <w:sz w:val="20"/>
                <w:szCs w:val="20"/>
              </w:rPr>
              <w:t>M. BERNARD KINI COMOE</w:t>
            </w:r>
          </w:p>
          <w:p w14:paraId="108704EB" w14:textId="1DA4510F" w:rsidR="004A7F6E" w:rsidRPr="009749E8" w:rsidRDefault="004A7F6E" w:rsidP="00FF6A97">
            <w:pPr>
              <w:spacing w:after="0" w:line="240" w:lineRule="auto"/>
              <w:jc w:val="center"/>
              <w:rPr>
                <w:rFonts w:ascii="Calibri" w:hAnsi="Calibri" w:cs="Arial"/>
                <w:sz w:val="20"/>
                <w:szCs w:val="20"/>
              </w:rPr>
            </w:pPr>
            <w:r w:rsidRPr="009749E8">
              <w:rPr>
                <w:rFonts w:ascii="Calibri" w:hAnsi="Calibri" w:cs="Arial"/>
                <w:sz w:val="20"/>
                <w:szCs w:val="20"/>
              </w:rPr>
              <w:t>Directeur de la planification, de la programmation</w:t>
            </w:r>
          </w:p>
          <w:p w14:paraId="26D477BA" w14:textId="77777777" w:rsidR="004A7F6E" w:rsidRPr="009749E8" w:rsidRDefault="004A7F6E" w:rsidP="00FF6A97">
            <w:pPr>
              <w:spacing w:after="0" w:line="240" w:lineRule="auto"/>
              <w:jc w:val="center"/>
              <w:rPr>
                <w:rFonts w:ascii="Calibri" w:hAnsi="Calibri" w:cs="Arial"/>
                <w:sz w:val="20"/>
                <w:szCs w:val="20"/>
              </w:rPr>
            </w:pPr>
            <w:r w:rsidRPr="009749E8">
              <w:rPr>
                <w:rFonts w:ascii="Calibri" w:hAnsi="Calibri" w:cs="Arial"/>
                <w:sz w:val="20"/>
                <w:szCs w:val="20"/>
              </w:rPr>
              <w:t>et du financement</w:t>
            </w:r>
          </w:p>
          <w:p w14:paraId="4001D191" w14:textId="1BDA0692" w:rsidR="004A7F6E" w:rsidRPr="009749E8" w:rsidRDefault="004A7F6E" w:rsidP="00FF6A97">
            <w:pPr>
              <w:spacing w:after="0" w:line="240" w:lineRule="auto"/>
              <w:jc w:val="center"/>
              <w:rPr>
                <w:rFonts w:ascii="Calibri" w:hAnsi="Calibri" w:cs="Arial"/>
                <w:sz w:val="20"/>
                <w:szCs w:val="20"/>
              </w:rPr>
            </w:pPr>
            <w:r w:rsidRPr="009749E8">
              <w:rPr>
                <w:rFonts w:ascii="Calibri" w:hAnsi="Calibri" w:cs="Arial"/>
                <w:sz w:val="20"/>
                <w:szCs w:val="20"/>
              </w:rPr>
              <w:t>Tel/fax</w:t>
            </w:r>
            <w:r w:rsidR="007404B0" w:rsidRPr="009749E8">
              <w:rPr>
                <w:rFonts w:ascii="Calibri" w:hAnsi="Calibri" w:cs="Arial"/>
                <w:sz w:val="20"/>
                <w:szCs w:val="20"/>
              </w:rPr>
              <w:t> </w:t>
            </w:r>
            <w:r w:rsidRPr="009749E8">
              <w:rPr>
                <w:rFonts w:ascii="Calibri" w:hAnsi="Calibri" w:cs="Arial"/>
                <w:sz w:val="20"/>
                <w:szCs w:val="20"/>
              </w:rPr>
              <w:t>:</w:t>
            </w:r>
            <w:r w:rsidR="007404B0" w:rsidRPr="009749E8">
              <w:rPr>
                <w:rFonts w:ascii="Calibri" w:hAnsi="Calibri" w:cs="Arial"/>
                <w:sz w:val="20"/>
                <w:szCs w:val="20"/>
              </w:rPr>
              <w:t xml:space="preserve"> </w:t>
            </w:r>
            <w:r w:rsidRPr="009749E8">
              <w:rPr>
                <w:rFonts w:ascii="Calibri" w:hAnsi="Calibri" w:cs="Arial"/>
                <w:sz w:val="20"/>
                <w:szCs w:val="20"/>
              </w:rPr>
              <w:t>+</w:t>
            </w:r>
            <w:r w:rsidR="007404B0" w:rsidRPr="009749E8">
              <w:rPr>
                <w:rFonts w:ascii="Calibri" w:hAnsi="Calibri" w:cs="Arial"/>
                <w:sz w:val="20"/>
                <w:szCs w:val="20"/>
              </w:rPr>
              <w:t> </w:t>
            </w:r>
            <w:r w:rsidRPr="009749E8">
              <w:rPr>
                <w:rFonts w:ascii="Calibri" w:hAnsi="Calibri" w:cs="Arial"/>
                <w:sz w:val="20"/>
                <w:szCs w:val="20"/>
              </w:rPr>
              <w:t>(225) 20 21 85 26</w:t>
            </w:r>
          </w:p>
          <w:p w14:paraId="20D18DF5" w14:textId="77777777" w:rsidR="004A7F6E" w:rsidRPr="009749E8" w:rsidRDefault="00031B01" w:rsidP="00FF6A97">
            <w:pPr>
              <w:spacing w:after="0" w:line="240" w:lineRule="auto"/>
              <w:jc w:val="center"/>
              <w:rPr>
                <w:rFonts w:ascii="Calibri" w:hAnsi="Calibri" w:cs="Arial"/>
                <w:sz w:val="20"/>
                <w:szCs w:val="20"/>
              </w:rPr>
            </w:pPr>
            <w:hyperlink r:id="rId107" w:history="1">
              <w:r w:rsidR="004A7F6E" w:rsidRPr="009749E8">
                <w:rPr>
                  <w:rStyle w:val="Hyperlink"/>
                  <w:rFonts w:ascii="Calibri" w:hAnsi="Calibri" w:cs="Arial"/>
                  <w:sz w:val="20"/>
                  <w:szCs w:val="20"/>
                </w:rPr>
                <w:t>bcomoe@yahoo.fr</w:t>
              </w:r>
            </w:hyperlink>
          </w:p>
        </w:tc>
      </w:tr>
      <w:tr w:rsidR="004A7F6E" w:rsidRPr="009749E8" w14:paraId="5546CEDE" w14:textId="77777777" w:rsidTr="009D55D0">
        <w:trPr>
          <w:trHeight w:val="44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165B5C" w14:textId="163ABED9" w:rsidR="004A7F6E" w:rsidRPr="009749E8" w:rsidRDefault="004A7F6E" w:rsidP="009D55D0">
            <w:pPr>
              <w:spacing w:after="0" w:line="240" w:lineRule="auto"/>
              <w:jc w:val="both"/>
              <w:rPr>
                <w:rFonts w:ascii="Calibri" w:hAnsi="Calibri" w:cs="Arial"/>
                <w:sz w:val="20"/>
                <w:szCs w:val="20"/>
              </w:rPr>
            </w:pPr>
            <w:r w:rsidRPr="009749E8">
              <w:rPr>
                <w:rFonts w:ascii="Calibri" w:hAnsi="Calibri" w:cs="Arial"/>
                <w:sz w:val="20"/>
                <w:szCs w:val="20"/>
              </w:rPr>
              <w:t>Localisation</w:t>
            </w:r>
            <w:r w:rsidR="007404B0" w:rsidRPr="009749E8">
              <w:rPr>
                <w:rFonts w:ascii="Calibri" w:hAnsi="Calibri" w:cs="Arial"/>
                <w:sz w:val="20"/>
                <w:szCs w:val="20"/>
              </w:rPr>
              <w:t> </w:t>
            </w:r>
            <w:r w:rsidRPr="009749E8">
              <w:rPr>
                <w:rFonts w:ascii="Calibri" w:hAnsi="Calibri" w:cs="Arial"/>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BE4D7" w14:textId="65119B8D" w:rsidR="004A7F6E" w:rsidRPr="009749E8" w:rsidRDefault="00E616AE" w:rsidP="009D55D0">
            <w:pPr>
              <w:spacing w:after="0" w:line="240" w:lineRule="auto"/>
              <w:ind w:left="72"/>
              <w:jc w:val="both"/>
              <w:rPr>
                <w:rFonts w:ascii="Calibri" w:hAnsi="Calibri" w:cs="Arial"/>
                <w:sz w:val="20"/>
                <w:szCs w:val="20"/>
              </w:rPr>
            </w:pPr>
            <w:r w:rsidRPr="009749E8">
              <w:rPr>
                <w:rFonts w:ascii="Calibri" w:hAnsi="Calibri" w:cs="Arial"/>
                <w:sz w:val="20"/>
                <w:szCs w:val="20"/>
              </w:rPr>
              <w:t>Priko (ex</w:t>
            </w:r>
            <w:r w:rsidR="007404B0" w:rsidRPr="009749E8">
              <w:rPr>
                <w:rFonts w:ascii="Calibri" w:hAnsi="Calibri" w:cs="Arial"/>
                <w:sz w:val="20"/>
                <w:szCs w:val="20"/>
              </w:rPr>
              <w:t>-</w:t>
            </w:r>
            <w:r w:rsidRPr="009749E8">
              <w:rPr>
                <w:rFonts w:ascii="Calibri" w:hAnsi="Calibri" w:cs="Arial"/>
                <w:sz w:val="20"/>
                <w:szCs w:val="20"/>
              </w:rPr>
              <w:t>complexe sucrier de Sérébou-Comoé)</w:t>
            </w:r>
          </w:p>
        </w:tc>
      </w:tr>
      <w:tr w:rsidR="004A7F6E" w:rsidRPr="009749E8" w14:paraId="25DAABF2" w14:textId="77777777" w:rsidTr="00FF6A97">
        <w:trPr>
          <w:trHeight w:val="74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7AEE6C" w14:textId="77777777" w:rsidR="004A7F6E" w:rsidRPr="009749E8" w:rsidRDefault="004A7F6E" w:rsidP="00E05504">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95B8F" w14:textId="77777777" w:rsidR="000D6997" w:rsidRPr="009749E8" w:rsidRDefault="000D6997" w:rsidP="00FF6A97">
            <w:pPr>
              <w:spacing w:after="0" w:line="240" w:lineRule="auto"/>
              <w:jc w:val="both"/>
              <w:rPr>
                <w:rFonts w:ascii="Calibri" w:eastAsia="Times New Roman" w:hAnsi="Calibri" w:cs="Arial"/>
                <w:sz w:val="20"/>
                <w:szCs w:val="20"/>
              </w:rPr>
            </w:pPr>
            <w:r w:rsidRPr="009749E8">
              <w:rPr>
                <w:rFonts w:ascii="Calibri" w:eastAsia="Times New Roman" w:hAnsi="Calibri" w:cs="Arial"/>
                <w:sz w:val="20"/>
                <w:szCs w:val="20"/>
              </w:rPr>
              <w:t>Il s’agit de :</w:t>
            </w:r>
          </w:p>
          <w:p w14:paraId="4ADA4AE0" w14:textId="0BDCA3C7" w:rsidR="004A7F6E" w:rsidRPr="009749E8" w:rsidRDefault="000D6997" w:rsidP="001A4590">
            <w:pPr>
              <w:pStyle w:val="ListParagraph"/>
              <w:numPr>
                <w:ilvl w:val="0"/>
                <w:numId w:val="18"/>
              </w:numPr>
              <w:jc w:val="both"/>
              <w:rPr>
                <w:rFonts w:ascii="Calibri" w:hAnsi="Calibri" w:cs="Arial"/>
                <w:sz w:val="20"/>
                <w:szCs w:val="20"/>
                <w:lang w:val="fr-FR"/>
              </w:rPr>
            </w:pPr>
            <w:r w:rsidRPr="009749E8">
              <w:rPr>
                <w:rFonts w:ascii="Calibri" w:hAnsi="Calibri" w:cs="Arial"/>
                <w:sz w:val="20"/>
                <w:szCs w:val="20"/>
                <w:lang w:val="fr-FR"/>
              </w:rPr>
              <w:t>construire un complexe industriel de production d’hévéa sur une superficie de 3</w:t>
            </w:r>
            <w:r w:rsidR="007404B0" w:rsidRPr="009749E8">
              <w:rPr>
                <w:rFonts w:ascii="Calibri" w:hAnsi="Calibri" w:cs="Arial"/>
                <w:sz w:val="20"/>
                <w:szCs w:val="20"/>
                <w:lang w:val="fr-FR"/>
              </w:rPr>
              <w:t> 0</w:t>
            </w:r>
            <w:r w:rsidRPr="009749E8">
              <w:rPr>
                <w:rFonts w:ascii="Calibri" w:hAnsi="Calibri" w:cs="Arial"/>
                <w:sz w:val="20"/>
                <w:szCs w:val="20"/>
                <w:lang w:val="fr-FR"/>
              </w:rPr>
              <w:t>00 hectares,</w:t>
            </w:r>
          </w:p>
          <w:p w14:paraId="3377499E" w14:textId="1CF322F5" w:rsidR="000D6997" w:rsidRPr="009749E8" w:rsidRDefault="000D6997" w:rsidP="001A4590">
            <w:pPr>
              <w:pStyle w:val="ListParagraph"/>
              <w:numPr>
                <w:ilvl w:val="0"/>
                <w:numId w:val="18"/>
              </w:numPr>
              <w:jc w:val="both"/>
              <w:rPr>
                <w:rFonts w:ascii="Calibri" w:hAnsi="Calibri" w:cs="Arial"/>
                <w:sz w:val="20"/>
                <w:szCs w:val="20"/>
                <w:lang w:val="fr-FR"/>
              </w:rPr>
            </w:pPr>
            <w:r w:rsidRPr="009749E8">
              <w:rPr>
                <w:rFonts w:ascii="Calibri" w:hAnsi="Calibri" w:cs="Arial"/>
                <w:sz w:val="20"/>
                <w:szCs w:val="20"/>
                <w:lang w:val="fr-FR"/>
              </w:rPr>
              <w:t>d’aménager 2</w:t>
            </w:r>
            <w:r w:rsidR="007404B0" w:rsidRPr="009749E8">
              <w:rPr>
                <w:rFonts w:ascii="Calibri" w:hAnsi="Calibri" w:cs="Arial"/>
                <w:sz w:val="20"/>
                <w:szCs w:val="20"/>
                <w:lang w:val="fr-FR"/>
              </w:rPr>
              <w:t> 0</w:t>
            </w:r>
            <w:r w:rsidRPr="009749E8">
              <w:rPr>
                <w:rFonts w:ascii="Calibri" w:hAnsi="Calibri" w:cs="Arial"/>
                <w:sz w:val="20"/>
                <w:szCs w:val="20"/>
                <w:lang w:val="fr-FR"/>
              </w:rPr>
              <w:t>00 hectares de terres propices à la production intensive de riz et de mara</w:t>
            </w:r>
            <w:r w:rsidR="007404B0" w:rsidRPr="009749E8">
              <w:rPr>
                <w:rFonts w:ascii="Calibri" w:hAnsi="Calibri" w:cs="Arial"/>
                <w:sz w:val="20"/>
                <w:szCs w:val="20"/>
                <w:lang w:val="fr-FR"/>
              </w:rPr>
              <w:t>î</w:t>
            </w:r>
            <w:r w:rsidRPr="009749E8">
              <w:rPr>
                <w:rFonts w:ascii="Calibri" w:hAnsi="Calibri" w:cs="Arial"/>
                <w:sz w:val="20"/>
                <w:szCs w:val="20"/>
                <w:lang w:val="fr-FR"/>
              </w:rPr>
              <w:t>chers avec contrôle total de l’eau,</w:t>
            </w:r>
          </w:p>
          <w:p w14:paraId="02500EDD" w14:textId="77777777" w:rsidR="000D6997" w:rsidRPr="009749E8" w:rsidRDefault="000D6997" w:rsidP="001A4590">
            <w:pPr>
              <w:pStyle w:val="ListParagraph"/>
              <w:numPr>
                <w:ilvl w:val="0"/>
                <w:numId w:val="18"/>
              </w:numPr>
              <w:jc w:val="both"/>
              <w:rPr>
                <w:rFonts w:ascii="Calibri" w:hAnsi="Calibri" w:cs="Arial"/>
                <w:sz w:val="20"/>
                <w:szCs w:val="20"/>
                <w:lang w:val="fr-FR"/>
              </w:rPr>
            </w:pPr>
            <w:r w:rsidRPr="009749E8">
              <w:rPr>
                <w:rFonts w:ascii="Calibri" w:hAnsi="Calibri" w:cs="Arial"/>
                <w:sz w:val="20"/>
                <w:szCs w:val="20"/>
                <w:lang w:val="fr-FR"/>
              </w:rPr>
              <w:t>mettre en place un système d’appui en intrants et équipements agricoles directement apportés aux agriculteurs (semences, pesticides, engrais, matériels agricoles) par projet,</w:t>
            </w:r>
          </w:p>
          <w:p w14:paraId="5456ED4E" w14:textId="66B839F6" w:rsidR="000D6997" w:rsidRPr="009749E8" w:rsidRDefault="000D6997" w:rsidP="001A4590">
            <w:pPr>
              <w:pStyle w:val="ListParagraph"/>
              <w:numPr>
                <w:ilvl w:val="0"/>
                <w:numId w:val="18"/>
              </w:numPr>
              <w:jc w:val="both"/>
              <w:rPr>
                <w:rFonts w:ascii="Calibri" w:hAnsi="Calibri" w:cs="Arial"/>
                <w:sz w:val="20"/>
                <w:szCs w:val="20"/>
                <w:lang w:val="fr-FR"/>
              </w:rPr>
            </w:pPr>
            <w:r w:rsidRPr="009749E8">
              <w:rPr>
                <w:rFonts w:ascii="Calibri" w:hAnsi="Calibri" w:cs="Arial"/>
                <w:sz w:val="20"/>
                <w:szCs w:val="20"/>
                <w:lang w:val="fr-FR"/>
              </w:rPr>
              <w:t>mettre en place un fond tournant de soutien à la production agricole destiné aux populations de la zone du projet.</w:t>
            </w:r>
          </w:p>
        </w:tc>
      </w:tr>
      <w:tr w:rsidR="004A7F6E" w:rsidRPr="009749E8" w14:paraId="2FA13DDD" w14:textId="77777777" w:rsidTr="009D55D0">
        <w:trPr>
          <w:trHeight w:val="65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032EE4" w14:textId="77777777" w:rsidR="004A7F6E" w:rsidRPr="009749E8" w:rsidRDefault="004A7F6E" w:rsidP="009D55D0">
            <w:pPr>
              <w:spacing w:after="0" w:line="240" w:lineRule="auto"/>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AC1B7" w14:textId="77777777" w:rsidR="004A7F6E" w:rsidRPr="009749E8" w:rsidRDefault="000D6997" w:rsidP="009D55D0">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Contribution au développement durable de la localité,</w:t>
            </w:r>
          </w:p>
          <w:p w14:paraId="3D5637A3" w14:textId="77777777" w:rsidR="000D6997" w:rsidRPr="009749E8" w:rsidRDefault="000D6997" w:rsidP="009D55D0">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Amélioration du cadre de vie des populations</w:t>
            </w:r>
          </w:p>
        </w:tc>
      </w:tr>
      <w:tr w:rsidR="004A7F6E" w:rsidRPr="009749E8" w14:paraId="5F37E6F3"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7CF0300" w14:textId="77777777" w:rsidR="004A7F6E" w:rsidRPr="009749E8" w:rsidRDefault="004A7F6E" w:rsidP="00FF6A97">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30E49" w14:textId="77777777" w:rsidR="004A7F6E" w:rsidRPr="009749E8" w:rsidRDefault="000D6997" w:rsidP="00FF6A9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Financement, construction, exploitation, fourniture d’intrants</w:t>
            </w:r>
          </w:p>
        </w:tc>
      </w:tr>
      <w:tr w:rsidR="004A7F6E" w:rsidRPr="009749E8" w14:paraId="379C0F51" w14:textId="77777777" w:rsidTr="006915FA">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A3EFB6" w14:textId="77777777" w:rsidR="004A7F6E" w:rsidRPr="009749E8" w:rsidRDefault="004A7F6E" w:rsidP="00FF6A97">
            <w:pPr>
              <w:spacing w:after="0" w:line="240" w:lineRule="auto"/>
              <w:jc w:val="both"/>
              <w:rPr>
                <w:rFonts w:ascii="Calibri" w:hAnsi="Calibri" w:cs="Arial"/>
                <w:sz w:val="20"/>
                <w:szCs w:val="20"/>
              </w:rPr>
            </w:pPr>
            <w:r w:rsidRPr="009749E8">
              <w:rPr>
                <w:rFonts w:ascii="Calibri" w:hAnsi="Calibri" w:cs="Arial"/>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0077C" w14:textId="77777777" w:rsidR="004A7F6E" w:rsidRPr="009749E8" w:rsidRDefault="00330F92" w:rsidP="00FF6A9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A déterminer</w:t>
            </w:r>
          </w:p>
        </w:tc>
      </w:tr>
      <w:tr w:rsidR="004A7F6E" w:rsidRPr="009749E8" w14:paraId="7F1378E9"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046639" w14:textId="0E7ACE3F" w:rsidR="004A7F6E" w:rsidRPr="009749E8" w:rsidRDefault="004A7F6E" w:rsidP="00FF6A97">
            <w:pPr>
              <w:spacing w:after="0" w:line="240" w:lineRule="auto"/>
              <w:jc w:val="both"/>
              <w:rPr>
                <w:rFonts w:ascii="Calibri" w:hAnsi="Calibri" w:cs="Arial"/>
                <w:sz w:val="20"/>
                <w:szCs w:val="20"/>
              </w:rPr>
            </w:pPr>
            <w:r w:rsidRPr="009749E8">
              <w:rPr>
                <w:rFonts w:ascii="Calibri" w:hAnsi="Calibri"/>
                <w:sz w:val="20"/>
                <w:szCs w:val="20"/>
              </w:rPr>
              <w:t>Projet</w:t>
            </w:r>
            <w:r w:rsidR="007404B0" w:rsidRPr="009749E8">
              <w:rPr>
                <w:rFonts w:ascii="Calibri" w:hAnsi="Calibri"/>
                <w:sz w:val="20"/>
                <w:szCs w:val="20"/>
              </w:rPr>
              <w:t xml:space="preserve"> </w:t>
            </w:r>
            <w:r w:rsidRPr="009749E8">
              <w:rPr>
                <w:rFonts w:ascii="Calibri" w:hAnsi="Calibri"/>
                <w:sz w:val="20"/>
                <w:szCs w:val="20"/>
              </w:rPr>
              <w:t>(s) lié</w:t>
            </w:r>
            <w:r w:rsidR="007404B0"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283B5" w14:textId="77777777" w:rsidR="004A7F6E" w:rsidRPr="009749E8" w:rsidRDefault="004A7F6E" w:rsidP="00FF6A9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4A7F6E" w:rsidRPr="009749E8" w14:paraId="55A08E3C"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291C2" w14:textId="77777777" w:rsidR="004A7F6E" w:rsidRPr="009749E8" w:rsidRDefault="004A7F6E" w:rsidP="00FF6A97">
            <w:pPr>
              <w:spacing w:after="0" w:line="240" w:lineRule="auto"/>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86E96EB" w14:textId="77777777" w:rsidR="004A7F6E" w:rsidRPr="009749E8" w:rsidRDefault="004A7F6E" w:rsidP="00FF6A97">
            <w:pPr>
              <w:spacing w:after="0" w:line="240" w:lineRule="auto"/>
              <w:rPr>
                <w:rFonts w:ascii="Calibri" w:hAnsi="Calibri" w:cs="Arial"/>
                <w:sz w:val="20"/>
                <w:szCs w:val="20"/>
              </w:rPr>
            </w:pPr>
            <w:r w:rsidRPr="009749E8">
              <w:rPr>
                <w:rFonts w:ascii="Calibri" w:hAnsi="Calibri" w:cs="Arial"/>
                <w:sz w:val="20"/>
                <w:szCs w:val="20"/>
              </w:rPr>
              <w:t>Type de partenariat envisagé</w:t>
            </w:r>
          </w:p>
        </w:tc>
      </w:tr>
      <w:tr w:rsidR="004A7F6E" w:rsidRPr="009749E8" w14:paraId="58D42505" w14:textId="77777777" w:rsidTr="009D55D0">
        <w:trPr>
          <w:trHeight w:val="470"/>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D7DF9" w14:textId="77777777" w:rsidR="004A7F6E" w:rsidRPr="009749E8" w:rsidRDefault="004A7F6E" w:rsidP="009D55D0">
            <w:pPr>
              <w:pStyle w:val="ListParagraph"/>
              <w:numPr>
                <w:ilvl w:val="0"/>
                <w:numId w:val="1"/>
              </w:numPr>
              <w:ind w:left="357" w:hanging="357"/>
              <w:jc w:val="both"/>
              <w:rPr>
                <w:rFonts w:ascii="Calibri" w:hAnsi="Calibri" w:cs="Arial"/>
                <w:sz w:val="20"/>
                <w:szCs w:val="20"/>
                <w:lang w:val="fr-FR"/>
              </w:rPr>
            </w:pPr>
            <w:r w:rsidRPr="009749E8">
              <w:rPr>
                <w:rFonts w:ascii="Calibri" w:hAnsi="Calibri" w:cs="Arial"/>
                <w:sz w:val="20"/>
                <w:szCs w:val="20"/>
                <w:lang w:val="fr-FR"/>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8567BB1" w14:textId="77777777" w:rsidR="004A7F6E" w:rsidRPr="009749E8" w:rsidRDefault="00330F92" w:rsidP="009D55D0">
            <w:pPr>
              <w:pStyle w:val="ListParagraph"/>
              <w:numPr>
                <w:ilvl w:val="0"/>
                <w:numId w:val="1"/>
              </w:numPr>
              <w:ind w:left="357" w:hanging="357"/>
              <w:jc w:val="both"/>
              <w:rPr>
                <w:rFonts w:ascii="Calibri" w:hAnsi="Calibri" w:cs="Arial"/>
                <w:sz w:val="20"/>
                <w:szCs w:val="20"/>
                <w:lang w:val="fr-FR"/>
              </w:rPr>
            </w:pPr>
            <w:r w:rsidRPr="009749E8">
              <w:rPr>
                <w:rFonts w:ascii="Calibri" w:hAnsi="Calibri" w:cs="Arial"/>
                <w:sz w:val="20"/>
                <w:szCs w:val="20"/>
                <w:lang w:val="fr-FR"/>
              </w:rPr>
              <w:t>Exploitation du domaine priv</w:t>
            </w:r>
            <w:r w:rsidR="009A4060" w:rsidRPr="009749E8">
              <w:rPr>
                <w:rFonts w:ascii="Calibri" w:hAnsi="Calibri" w:cs="Arial"/>
                <w:sz w:val="20"/>
                <w:szCs w:val="20"/>
                <w:lang w:val="fr-FR"/>
              </w:rPr>
              <w:t>é</w:t>
            </w:r>
            <w:r w:rsidRPr="009749E8">
              <w:rPr>
                <w:rFonts w:ascii="Calibri" w:hAnsi="Calibri" w:cs="Arial"/>
                <w:sz w:val="20"/>
                <w:szCs w:val="20"/>
                <w:lang w:val="fr-FR"/>
              </w:rPr>
              <w:t xml:space="preserve"> de l’Etat</w:t>
            </w:r>
          </w:p>
        </w:tc>
      </w:tr>
      <w:tr w:rsidR="004A7F6E" w:rsidRPr="009749E8" w14:paraId="2BDD2283"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9D03FC" w14:textId="77777777" w:rsidR="004A7F6E" w:rsidRPr="009749E8" w:rsidRDefault="004A7F6E" w:rsidP="00FF6A97">
            <w:pPr>
              <w:spacing w:after="0" w:line="240" w:lineRule="auto"/>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ECC36" w14:textId="77777777" w:rsidR="004A7F6E" w:rsidRPr="009749E8" w:rsidRDefault="000D6997" w:rsidP="00FF6A97">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 disponibles</w:t>
            </w:r>
          </w:p>
        </w:tc>
      </w:tr>
      <w:tr w:rsidR="004A7F6E" w:rsidRPr="009749E8" w14:paraId="1634EFDE"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81CED5" w14:textId="1846FF63" w:rsidR="004A7F6E" w:rsidRPr="009749E8" w:rsidRDefault="004A7F6E" w:rsidP="00FF6A97">
            <w:pPr>
              <w:jc w:val="both"/>
              <w:rPr>
                <w:rFonts w:ascii="Calibri" w:hAnsi="Calibri" w:cs="Arial"/>
                <w:sz w:val="20"/>
                <w:szCs w:val="20"/>
              </w:rPr>
            </w:pPr>
            <w:r w:rsidRPr="009749E8">
              <w:rPr>
                <w:rFonts w:ascii="Calibri" w:hAnsi="Calibri" w:cs="Arial"/>
                <w:sz w:val="20"/>
                <w:szCs w:val="20"/>
              </w:rPr>
              <w:t>Prochaine</w:t>
            </w:r>
            <w:r w:rsidR="007404B0"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8BA03" w14:textId="77777777" w:rsidR="004A7F6E" w:rsidRPr="009749E8" w:rsidRDefault="00330F92" w:rsidP="00FF6A97">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Etudes préparatoires</w:t>
            </w:r>
          </w:p>
        </w:tc>
      </w:tr>
    </w:tbl>
    <w:p w14:paraId="0F31D0D5" w14:textId="77777777" w:rsidR="009D55D0" w:rsidRPr="009749E8" w:rsidRDefault="009D55D0">
      <w:pPr>
        <w:rPr>
          <w:rFonts w:ascii="Calibri" w:eastAsia="Times New Roman" w:hAnsi="Calibri" w:cs="Times New Roman"/>
          <w:sz w:val="24"/>
          <w:szCs w:val="24"/>
        </w:rPr>
      </w:pPr>
      <w:r w:rsidRPr="009749E8">
        <w:rPr>
          <w:rFonts w:ascii="Calibri" w:hAnsi="Calibri"/>
        </w:rPr>
        <w:br w:type="page"/>
      </w:r>
    </w:p>
    <w:p w14:paraId="5B5EB4CF" w14:textId="77777777" w:rsidR="00771907" w:rsidRPr="009749E8" w:rsidRDefault="00771907" w:rsidP="00771907">
      <w:pPr>
        <w:pStyle w:val="Heading1"/>
        <w:spacing w:before="0" w:beforeAutospacing="0"/>
        <w:ind w:left="2127" w:hanging="1769"/>
        <w:jc w:val="both"/>
        <w:rPr>
          <w:rFonts w:ascii="Calibri" w:hAnsi="Calibri"/>
          <w:b w:val="0"/>
        </w:rPr>
      </w:pPr>
      <w:bookmarkStart w:id="94" w:name="_Toc321759978"/>
      <w:r w:rsidRPr="009749E8">
        <w:rPr>
          <w:rFonts w:ascii="Calibri" w:hAnsi="Calibri"/>
          <w:b w:val="0"/>
        </w:rPr>
        <w:lastRenderedPageBreak/>
        <w:t>Construction de la Tour Emergence</w:t>
      </w:r>
      <w:bookmarkEnd w:id="9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771907" w:rsidRPr="009749E8" w14:paraId="1F3643B8"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4B50C0" w14:textId="77777777" w:rsidR="00771907" w:rsidRPr="009749E8" w:rsidRDefault="00771907" w:rsidP="007E4878">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5B0A3" w14:textId="77777777" w:rsidR="00771907" w:rsidRPr="009749E8" w:rsidRDefault="00771907" w:rsidP="007E4878">
            <w:pPr>
              <w:spacing w:after="0"/>
              <w:jc w:val="both"/>
              <w:rPr>
                <w:rFonts w:ascii="Calibri" w:hAnsi="Calibri"/>
                <w:bCs/>
                <w:sz w:val="20"/>
                <w:szCs w:val="20"/>
              </w:rPr>
            </w:pPr>
            <w:r w:rsidRPr="009749E8">
              <w:rPr>
                <w:rFonts w:ascii="Calibri" w:hAnsi="Calibri"/>
                <w:bCs/>
                <w:sz w:val="20"/>
                <w:szCs w:val="20"/>
              </w:rPr>
              <w:t>CONSTRUCTION DE LA TOUR EMERGENCE</w:t>
            </w:r>
          </w:p>
        </w:tc>
      </w:tr>
      <w:tr w:rsidR="00771907" w:rsidRPr="009749E8" w14:paraId="032A3125"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D0AFE6" w14:textId="77777777" w:rsidR="00771907" w:rsidRPr="009749E8" w:rsidRDefault="00771907" w:rsidP="007E4878">
            <w:pPr>
              <w:spacing w:after="0" w:line="240" w:lineRule="auto"/>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90464" w14:textId="77777777" w:rsidR="00771907" w:rsidRPr="009749E8" w:rsidRDefault="00771907" w:rsidP="007E4878">
            <w:pPr>
              <w:pStyle w:val="ListParagraph"/>
              <w:numPr>
                <w:ilvl w:val="0"/>
                <w:numId w:val="1"/>
              </w:numPr>
              <w:jc w:val="both"/>
              <w:rPr>
                <w:rFonts w:ascii="Calibri" w:hAnsi="Calibri" w:cs="Arial"/>
                <w:sz w:val="20"/>
                <w:szCs w:val="20"/>
                <w:lang w:val="fr-FR"/>
              </w:rPr>
            </w:pPr>
            <w:r>
              <w:rPr>
                <w:rFonts w:ascii="Calibri" w:hAnsi="Calibri" w:cs="Arial"/>
                <w:sz w:val="20"/>
                <w:szCs w:val="20"/>
                <w:lang w:val="fr-FR"/>
              </w:rPr>
              <w:t>MINISTERE DE L’AGRICULTURE</w:t>
            </w:r>
          </w:p>
        </w:tc>
      </w:tr>
      <w:tr w:rsidR="00771907" w:rsidRPr="009749E8" w14:paraId="3D34B559" w14:textId="77777777" w:rsidTr="007E4878">
        <w:trPr>
          <w:trHeight w:val="117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AC107E" w14:textId="77777777" w:rsidR="00771907" w:rsidRPr="009749E8" w:rsidRDefault="00771907" w:rsidP="007E4878">
            <w:pPr>
              <w:spacing w:after="0"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16028" w14:textId="77777777" w:rsidR="00771907" w:rsidRPr="009749E8" w:rsidRDefault="00771907" w:rsidP="007E4878">
            <w:pPr>
              <w:spacing w:after="0" w:line="240" w:lineRule="auto"/>
              <w:jc w:val="center"/>
              <w:rPr>
                <w:rFonts w:ascii="Calibri" w:hAnsi="Calibri" w:cs="Arial"/>
                <w:sz w:val="20"/>
                <w:szCs w:val="20"/>
              </w:rPr>
            </w:pPr>
            <w:r w:rsidRPr="009749E8">
              <w:rPr>
                <w:rFonts w:ascii="Calibri" w:hAnsi="Calibri" w:cs="Arial"/>
                <w:sz w:val="20"/>
                <w:szCs w:val="20"/>
              </w:rPr>
              <w:t>M. BERNARD KINI COMOE</w:t>
            </w:r>
          </w:p>
          <w:p w14:paraId="47D2B9B7" w14:textId="77777777" w:rsidR="00771907" w:rsidRPr="009749E8" w:rsidRDefault="00771907" w:rsidP="007E4878">
            <w:pPr>
              <w:spacing w:after="0" w:line="240" w:lineRule="auto"/>
              <w:jc w:val="center"/>
              <w:rPr>
                <w:rFonts w:ascii="Calibri" w:hAnsi="Calibri" w:cs="Arial"/>
                <w:sz w:val="20"/>
                <w:szCs w:val="20"/>
              </w:rPr>
            </w:pPr>
            <w:r w:rsidRPr="009749E8">
              <w:rPr>
                <w:rFonts w:ascii="Calibri" w:hAnsi="Calibri" w:cs="Arial"/>
                <w:sz w:val="20"/>
                <w:szCs w:val="20"/>
              </w:rPr>
              <w:t>Directeur de la planification, de la programmation</w:t>
            </w:r>
          </w:p>
          <w:p w14:paraId="7A2B75D9" w14:textId="77777777" w:rsidR="00771907" w:rsidRPr="009749E8" w:rsidRDefault="00771907" w:rsidP="007E4878">
            <w:pPr>
              <w:spacing w:after="0" w:line="240" w:lineRule="auto"/>
              <w:jc w:val="center"/>
              <w:rPr>
                <w:rFonts w:ascii="Calibri" w:hAnsi="Calibri" w:cs="Arial"/>
                <w:sz w:val="20"/>
                <w:szCs w:val="20"/>
              </w:rPr>
            </w:pPr>
            <w:r w:rsidRPr="009749E8">
              <w:rPr>
                <w:rFonts w:ascii="Calibri" w:hAnsi="Calibri" w:cs="Arial"/>
                <w:sz w:val="20"/>
                <w:szCs w:val="20"/>
              </w:rPr>
              <w:t>et du financement</w:t>
            </w:r>
          </w:p>
          <w:p w14:paraId="7054F3E6" w14:textId="77777777" w:rsidR="00771907" w:rsidRPr="009749E8" w:rsidRDefault="00771907" w:rsidP="007E4878">
            <w:pPr>
              <w:spacing w:after="0" w:line="240" w:lineRule="auto"/>
              <w:jc w:val="center"/>
              <w:rPr>
                <w:rFonts w:ascii="Calibri" w:hAnsi="Calibri" w:cs="Arial"/>
                <w:sz w:val="20"/>
                <w:szCs w:val="20"/>
              </w:rPr>
            </w:pPr>
            <w:r w:rsidRPr="009749E8">
              <w:rPr>
                <w:rFonts w:ascii="Calibri" w:hAnsi="Calibri" w:cs="Arial"/>
                <w:sz w:val="20"/>
                <w:szCs w:val="20"/>
              </w:rPr>
              <w:t>Tel/fax : + (225) 20 21 85 26</w:t>
            </w:r>
          </w:p>
          <w:p w14:paraId="061DB851" w14:textId="77777777" w:rsidR="00771907" w:rsidRPr="009749E8" w:rsidRDefault="00031B01" w:rsidP="007E4878">
            <w:pPr>
              <w:spacing w:after="0" w:line="240" w:lineRule="auto"/>
              <w:jc w:val="center"/>
              <w:rPr>
                <w:rFonts w:ascii="Calibri" w:hAnsi="Calibri" w:cs="Arial"/>
                <w:sz w:val="20"/>
                <w:szCs w:val="20"/>
              </w:rPr>
            </w:pPr>
            <w:hyperlink r:id="rId108" w:history="1">
              <w:r w:rsidR="00771907" w:rsidRPr="009749E8">
                <w:rPr>
                  <w:rStyle w:val="Hyperlink"/>
                  <w:rFonts w:ascii="Calibri" w:hAnsi="Calibri" w:cs="Arial"/>
                  <w:sz w:val="20"/>
                  <w:szCs w:val="20"/>
                </w:rPr>
                <w:t>bcomoe@yahoo.fr</w:t>
              </w:r>
            </w:hyperlink>
          </w:p>
        </w:tc>
      </w:tr>
      <w:tr w:rsidR="00771907" w:rsidRPr="009749E8" w14:paraId="48E10F8D"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A1DDA78" w14:textId="77777777" w:rsidR="00771907" w:rsidRPr="009749E8" w:rsidRDefault="00771907" w:rsidP="007E4878">
            <w:pPr>
              <w:spacing w:after="0" w:line="240" w:lineRule="auto"/>
              <w:jc w:val="both"/>
              <w:rPr>
                <w:rFonts w:ascii="Calibri" w:hAnsi="Calibri" w:cs="Arial"/>
                <w:sz w:val="20"/>
                <w:szCs w:val="20"/>
              </w:rPr>
            </w:pPr>
            <w:r w:rsidRPr="009749E8">
              <w:rPr>
                <w:rFonts w:ascii="Calibri" w:hAnsi="Calibri" w:cs="Arial"/>
                <w:sz w:val="20"/>
                <w:szCs w:val="20"/>
              </w:rPr>
              <w:t>Localisation :</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2FDD7" w14:textId="77777777" w:rsidR="00771907" w:rsidRPr="009749E8" w:rsidRDefault="00771907" w:rsidP="007E4878">
            <w:pPr>
              <w:spacing w:after="0" w:line="240" w:lineRule="auto"/>
              <w:jc w:val="both"/>
              <w:rPr>
                <w:rFonts w:ascii="Calibri" w:hAnsi="Calibri" w:cs="Arial"/>
                <w:sz w:val="20"/>
                <w:szCs w:val="20"/>
              </w:rPr>
            </w:pPr>
            <w:r w:rsidRPr="009749E8">
              <w:rPr>
                <w:rFonts w:ascii="Calibri" w:hAnsi="Calibri" w:cs="Arial"/>
                <w:sz w:val="20"/>
                <w:szCs w:val="20"/>
              </w:rPr>
              <w:t>Abidjan-Plateau – site Conseil Café-Cacao (CCC)</w:t>
            </w:r>
          </w:p>
        </w:tc>
      </w:tr>
      <w:tr w:rsidR="00771907" w:rsidRPr="009749E8" w14:paraId="1EAC331D" w14:textId="77777777" w:rsidTr="007E4878">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1E6405" w14:textId="77777777" w:rsidR="00771907" w:rsidRPr="009749E8" w:rsidRDefault="00771907" w:rsidP="007E4878">
            <w:pPr>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FFED1" w14:textId="77777777" w:rsidR="00771907" w:rsidRPr="009749E8" w:rsidRDefault="00771907" w:rsidP="007E4878">
            <w:pPr>
              <w:spacing w:after="0" w:line="240" w:lineRule="auto"/>
              <w:jc w:val="both"/>
              <w:rPr>
                <w:rFonts w:ascii="Calibri" w:hAnsi="Calibri" w:cs="Arial"/>
                <w:sz w:val="20"/>
                <w:szCs w:val="20"/>
              </w:rPr>
            </w:pPr>
            <w:r w:rsidRPr="009749E8">
              <w:rPr>
                <w:rFonts w:ascii="Calibri" w:hAnsi="Calibri" w:cs="Arial"/>
                <w:sz w:val="20"/>
                <w:szCs w:val="20"/>
              </w:rPr>
              <w:t>Il s’agit de construire sur le site appartenant au Conseil du Café-Cacao, une Tour comprenant :</w:t>
            </w:r>
          </w:p>
          <w:p w14:paraId="3F0F5A16" w14:textId="77777777" w:rsidR="00771907" w:rsidRPr="009749E8" w:rsidRDefault="00771907" w:rsidP="007E4878">
            <w:pPr>
              <w:pStyle w:val="ListParagraph"/>
              <w:numPr>
                <w:ilvl w:val="0"/>
                <w:numId w:val="2"/>
              </w:numPr>
              <w:jc w:val="both"/>
              <w:rPr>
                <w:rFonts w:ascii="Calibri" w:hAnsi="Calibri" w:cs="Arial"/>
                <w:sz w:val="20"/>
                <w:szCs w:val="20"/>
                <w:lang w:val="fr-FR"/>
              </w:rPr>
            </w:pPr>
            <w:r w:rsidRPr="009749E8">
              <w:rPr>
                <w:rFonts w:ascii="Calibri" w:hAnsi="Calibri" w:cs="Arial"/>
                <w:sz w:val="20"/>
                <w:szCs w:val="20"/>
                <w:lang w:val="fr-FR"/>
              </w:rPr>
              <w:t>Bureaux (occupés par le Ministère de l’Agriculture, le Conseil du Café-Cacao et des opérateurs privés) ;</w:t>
            </w:r>
          </w:p>
          <w:p w14:paraId="4AFFE6BE" w14:textId="77777777" w:rsidR="00771907" w:rsidRPr="009749E8" w:rsidRDefault="00771907" w:rsidP="007E4878">
            <w:pPr>
              <w:pStyle w:val="ListParagraph"/>
              <w:numPr>
                <w:ilvl w:val="0"/>
                <w:numId w:val="2"/>
              </w:numPr>
              <w:jc w:val="both"/>
              <w:rPr>
                <w:rFonts w:ascii="Calibri" w:hAnsi="Calibri" w:cs="Arial"/>
                <w:sz w:val="20"/>
                <w:szCs w:val="20"/>
                <w:lang w:val="fr-FR"/>
              </w:rPr>
            </w:pPr>
            <w:r w:rsidRPr="009749E8">
              <w:rPr>
                <w:rFonts w:ascii="Calibri" w:hAnsi="Calibri" w:cs="Arial"/>
                <w:sz w:val="20"/>
                <w:szCs w:val="20"/>
                <w:lang w:val="fr-FR"/>
              </w:rPr>
              <w:t>Salles de conférences ;</w:t>
            </w:r>
          </w:p>
          <w:p w14:paraId="5643DE50" w14:textId="77777777" w:rsidR="00771907" w:rsidRPr="009749E8" w:rsidRDefault="00771907" w:rsidP="007E4878">
            <w:pPr>
              <w:pStyle w:val="ListParagraph"/>
              <w:numPr>
                <w:ilvl w:val="0"/>
                <w:numId w:val="2"/>
              </w:numPr>
              <w:jc w:val="both"/>
              <w:rPr>
                <w:rFonts w:ascii="Calibri" w:hAnsi="Calibri" w:cs="Arial"/>
                <w:sz w:val="20"/>
                <w:szCs w:val="20"/>
                <w:lang w:val="fr-FR"/>
              </w:rPr>
            </w:pPr>
            <w:r w:rsidRPr="009749E8">
              <w:rPr>
                <w:rFonts w:ascii="Calibri" w:hAnsi="Calibri" w:cs="Arial"/>
                <w:sz w:val="20"/>
                <w:szCs w:val="20"/>
                <w:lang w:val="fr-FR"/>
              </w:rPr>
              <w:t>Parkings.</w:t>
            </w:r>
          </w:p>
          <w:p w14:paraId="04B4945C" w14:textId="77777777" w:rsidR="00771907" w:rsidRPr="009749E8" w:rsidRDefault="00771907" w:rsidP="007E4878">
            <w:pPr>
              <w:spacing w:after="0" w:line="240" w:lineRule="auto"/>
              <w:jc w:val="both"/>
              <w:rPr>
                <w:rFonts w:ascii="Calibri" w:hAnsi="Calibri" w:cs="Arial"/>
                <w:sz w:val="20"/>
                <w:szCs w:val="20"/>
              </w:rPr>
            </w:pPr>
            <w:r w:rsidRPr="009749E8">
              <w:rPr>
                <w:rFonts w:ascii="Calibri" w:hAnsi="Calibri" w:cs="Arial"/>
                <w:sz w:val="20"/>
                <w:szCs w:val="20"/>
              </w:rPr>
              <w:t>L’Etat pourrait, soit utiliser la valeur du terrain pour prendre des parts dans le capital de la société de projet, soit accorder un bail emphytéotique à l’opérateur privé qui construirait la Tour et la mettrait en location à certains services administratifs publics.</w:t>
            </w:r>
          </w:p>
        </w:tc>
      </w:tr>
      <w:tr w:rsidR="00771907" w:rsidRPr="009749E8" w14:paraId="55370893" w14:textId="77777777" w:rsidTr="007E4878">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F31A106" w14:textId="77777777" w:rsidR="00771907" w:rsidRPr="009749E8" w:rsidRDefault="00771907" w:rsidP="007E4878">
            <w:pPr>
              <w:spacing w:after="0" w:line="240" w:lineRule="auto"/>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B3394" w14:textId="77777777" w:rsidR="00771907" w:rsidRPr="009749E8" w:rsidRDefault="00771907" w:rsidP="007E4878">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Contribuer à la modernisation et au développement cohérent de la Commune du Plateau</w:t>
            </w:r>
          </w:p>
          <w:p w14:paraId="68F68AC8" w14:textId="77777777" w:rsidR="00771907" w:rsidRPr="009749E8" w:rsidRDefault="00771907" w:rsidP="007E4878">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Combler, en partie, le déficit en bureaux administratifs.</w:t>
            </w:r>
          </w:p>
        </w:tc>
      </w:tr>
      <w:tr w:rsidR="00771907" w:rsidRPr="009749E8" w14:paraId="5BD4306C"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50DB26" w14:textId="77777777" w:rsidR="00771907" w:rsidRPr="009749E8" w:rsidRDefault="00771907" w:rsidP="007E4878">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4224A" w14:textId="77777777" w:rsidR="00771907" w:rsidRPr="009749E8" w:rsidRDefault="00771907" w:rsidP="007E487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Financement, construction, exploitation</w:t>
            </w:r>
          </w:p>
        </w:tc>
      </w:tr>
      <w:tr w:rsidR="00771907" w:rsidRPr="009749E8" w14:paraId="464D421D"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527A45" w14:textId="77777777" w:rsidR="00771907" w:rsidRPr="009749E8" w:rsidRDefault="00771907" w:rsidP="007E4878">
            <w:pPr>
              <w:spacing w:after="0" w:line="240" w:lineRule="auto"/>
              <w:jc w:val="both"/>
              <w:rPr>
                <w:rFonts w:ascii="Calibri" w:hAnsi="Calibri" w:cs="Arial"/>
                <w:sz w:val="20"/>
                <w:szCs w:val="20"/>
              </w:rPr>
            </w:pPr>
            <w:r w:rsidRPr="009749E8">
              <w:rPr>
                <w:rFonts w:ascii="Calibri" w:hAnsi="Calibri" w:cs="Arial"/>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99D81" w14:textId="77777777" w:rsidR="00771907" w:rsidRPr="009749E8" w:rsidRDefault="00771907" w:rsidP="007E487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83 000 M FCFA</w:t>
            </w:r>
          </w:p>
          <w:p w14:paraId="388C420B" w14:textId="77777777" w:rsidR="00771907" w:rsidRPr="009749E8" w:rsidRDefault="00771907" w:rsidP="007E487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127 M EUR</w:t>
            </w:r>
          </w:p>
          <w:p w14:paraId="77CE7436" w14:textId="77777777" w:rsidR="00771907" w:rsidRPr="009749E8" w:rsidRDefault="00771907" w:rsidP="007E487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166 M USD </w:t>
            </w:r>
            <w:r w:rsidRPr="009749E8">
              <w:rPr>
                <w:rFonts w:ascii="Calibri" w:hAnsi="Calibri"/>
                <w:sz w:val="20"/>
                <w:szCs w:val="20"/>
              </w:rPr>
              <w:t>(1$ = 500 FCFA)</w:t>
            </w:r>
          </w:p>
        </w:tc>
      </w:tr>
      <w:tr w:rsidR="00771907" w:rsidRPr="009749E8" w14:paraId="35D231A0"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EE2E2D" w14:textId="77777777" w:rsidR="00771907" w:rsidRPr="009749E8" w:rsidRDefault="00771907" w:rsidP="007E4878">
            <w:pPr>
              <w:spacing w:after="0" w:line="240" w:lineRule="auto"/>
              <w:jc w:val="both"/>
              <w:rPr>
                <w:rFonts w:ascii="Calibri" w:hAnsi="Calibri" w:cs="Arial"/>
                <w:sz w:val="20"/>
                <w:szCs w:val="20"/>
              </w:rPr>
            </w:pPr>
            <w:r w:rsidRPr="009749E8">
              <w:rPr>
                <w:rFonts w:ascii="Calibri" w:hAnsi="Calibri"/>
                <w:sz w:val="20"/>
                <w:szCs w:val="20"/>
              </w:rPr>
              <w:t>Projet (s) lié (s)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E2D71" w14:textId="77777777" w:rsidR="00771907" w:rsidRPr="009749E8" w:rsidRDefault="00771907" w:rsidP="007E487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771907" w:rsidRPr="009749E8" w14:paraId="4F8E3986" w14:textId="77777777" w:rsidTr="007E4878">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69E6A" w14:textId="77777777" w:rsidR="00771907" w:rsidRPr="009749E8" w:rsidRDefault="00771907" w:rsidP="007E4878">
            <w:pPr>
              <w:spacing w:after="0" w:line="240" w:lineRule="auto"/>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DB839CC" w14:textId="77777777" w:rsidR="00771907" w:rsidRPr="009749E8" w:rsidRDefault="00771907" w:rsidP="007E4878">
            <w:pPr>
              <w:spacing w:after="0" w:line="240" w:lineRule="auto"/>
              <w:rPr>
                <w:rFonts w:ascii="Calibri" w:hAnsi="Calibri" w:cs="Arial"/>
                <w:sz w:val="20"/>
                <w:szCs w:val="20"/>
              </w:rPr>
            </w:pPr>
            <w:r w:rsidRPr="009749E8">
              <w:rPr>
                <w:rFonts w:ascii="Calibri" w:hAnsi="Calibri" w:cs="Arial"/>
                <w:sz w:val="20"/>
                <w:szCs w:val="20"/>
              </w:rPr>
              <w:t>Type de partenariat envisagé</w:t>
            </w:r>
          </w:p>
        </w:tc>
      </w:tr>
      <w:tr w:rsidR="00771907" w:rsidRPr="009749E8" w14:paraId="2207E4BF" w14:textId="77777777" w:rsidTr="007E4878">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1B19C" w14:textId="77777777" w:rsidR="00771907" w:rsidRPr="009749E8" w:rsidRDefault="00771907" w:rsidP="007E487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Contribuable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9475EAC" w14:textId="77777777" w:rsidR="00771907" w:rsidRPr="009749E8" w:rsidRDefault="00771907" w:rsidP="007E487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Contrat de partenariat à paiement public.</w:t>
            </w:r>
          </w:p>
        </w:tc>
      </w:tr>
      <w:tr w:rsidR="00771907" w:rsidRPr="009749E8" w14:paraId="28B5258C"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DF3B52" w14:textId="77777777" w:rsidR="00771907" w:rsidRPr="009749E8" w:rsidRDefault="00771907" w:rsidP="007E4878">
            <w:pPr>
              <w:spacing w:after="0" w:line="240" w:lineRule="auto"/>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37AA7" w14:textId="77777777" w:rsidR="00771907" w:rsidRPr="009749E8" w:rsidRDefault="00771907" w:rsidP="001A4590">
            <w:pPr>
              <w:pStyle w:val="ListParagraph"/>
              <w:numPr>
                <w:ilvl w:val="0"/>
                <w:numId w:val="17"/>
              </w:numPr>
              <w:jc w:val="both"/>
              <w:rPr>
                <w:rFonts w:ascii="Calibri" w:hAnsi="Calibri" w:cs="Arial"/>
                <w:sz w:val="20"/>
                <w:szCs w:val="20"/>
                <w:lang w:val="fr-FR"/>
              </w:rPr>
            </w:pPr>
            <w:r w:rsidRPr="009749E8">
              <w:rPr>
                <w:rFonts w:ascii="Calibri" w:hAnsi="Calibri" w:cs="Arial"/>
                <w:sz w:val="20"/>
                <w:szCs w:val="20"/>
                <w:lang w:val="fr-FR"/>
              </w:rPr>
              <w:t>Études disponibles</w:t>
            </w:r>
          </w:p>
        </w:tc>
      </w:tr>
      <w:tr w:rsidR="00771907" w:rsidRPr="009749E8" w14:paraId="2FC09510" w14:textId="77777777" w:rsidTr="007E4878">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6E2D46" w14:textId="77777777" w:rsidR="00771907" w:rsidRPr="009749E8" w:rsidRDefault="00771907" w:rsidP="007E4878">
            <w:pPr>
              <w:spacing w:after="0" w:line="240" w:lineRule="auto"/>
              <w:jc w:val="both"/>
              <w:rPr>
                <w:rFonts w:ascii="Calibri" w:hAnsi="Calibri" w:cs="Arial"/>
                <w:sz w:val="20"/>
                <w:szCs w:val="20"/>
              </w:rPr>
            </w:pPr>
            <w:r w:rsidRPr="009749E8">
              <w:rPr>
                <w:rFonts w:ascii="Calibri" w:hAnsi="Calibri"/>
                <w:sz w:val="20"/>
                <w:szCs w:val="20"/>
              </w:rPr>
              <w:t>Prochaine (s) étape (s)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B9FDC" w14:textId="77777777" w:rsidR="00771907" w:rsidRPr="009749E8" w:rsidRDefault="00771907" w:rsidP="001A4590">
            <w:pPr>
              <w:pStyle w:val="ListParagraph"/>
              <w:numPr>
                <w:ilvl w:val="0"/>
                <w:numId w:val="17"/>
              </w:numPr>
              <w:jc w:val="both"/>
              <w:rPr>
                <w:rFonts w:ascii="Calibri" w:hAnsi="Calibri" w:cs="Arial"/>
                <w:sz w:val="20"/>
                <w:szCs w:val="20"/>
                <w:lang w:val="fr-FR"/>
              </w:rPr>
            </w:pPr>
            <w:r w:rsidRPr="009749E8">
              <w:rPr>
                <w:rFonts w:ascii="Calibri" w:hAnsi="Calibri" w:cs="Arial"/>
                <w:sz w:val="20"/>
                <w:szCs w:val="20"/>
                <w:lang w:val="fr-FR"/>
              </w:rPr>
              <w:t>Transaction en cours</w:t>
            </w:r>
          </w:p>
        </w:tc>
      </w:tr>
    </w:tbl>
    <w:p w14:paraId="302D77EE" w14:textId="77777777" w:rsidR="00310B3C" w:rsidRPr="009749E8" w:rsidRDefault="00310B3C" w:rsidP="00350EF1"/>
    <w:p w14:paraId="417CC565" w14:textId="77777777" w:rsidR="003A5B47" w:rsidRPr="009749E8" w:rsidRDefault="003A5B47" w:rsidP="003A5B47">
      <w:r w:rsidRPr="009749E8">
        <w:br w:type="page"/>
      </w:r>
    </w:p>
    <w:p w14:paraId="39ABADCB" w14:textId="77777777" w:rsidR="00FD03E7" w:rsidRPr="009749E8" w:rsidRDefault="00FD03E7" w:rsidP="00FD03E7"/>
    <w:p w14:paraId="0A370989" w14:textId="77777777" w:rsidR="00FD03E7" w:rsidRPr="009749E8" w:rsidRDefault="00FD03E7" w:rsidP="00FD03E7"/>
    <w:p w14:paraId="7C757680" w14:textId="77777777" w:rsidR="00FD03E7" w:rsidRPr="009749E8" w:rsidRDefault="00FD03E7" w:rsidP="00FD03E7"/>
    <w:p w14:paraId="4150135F" w14:textId="77777777" w:rsidR="00FD03E7" w:rsidRPr="009749E8" w:rsidRDefault="00FD03E7" w:rsidP="00FD03E7"/>
    <w:p w14:paraId="3803FB8E" w14:textId="77777777" w:rsidR="00FD03E7" w:rsidRPr="009749E8" w:rsidRDefault="00FD03E7" w:rsidP="00FD03E7"/>
    <w:p w14:paraId="0BD63A79" w14:textId="77777777" w:rsidR="00FD03E7" w:rsidRPr="009749E8" w:rsidRDefault="00FD03E7" w:rsidP="00FD03E7"/>
    <w:p w14:paraId="348DFD2A" w14:textId="77777777" w:rsidR="00FD03E7" w:rsidRPr="009749E8" w:rsidRDefault="00FD03E7" w:rsidP="00FD03E7"/>
    <w:p w14:paraId="5862B920" w14:textId="77777777" w:rsidR="00020452" w:rsidRPr="009749E8" w:rsidRDefault="00020452" w:rsidP="00FD03E7"/>
    <w:p w14:paraId="4635F97E" w14:textId="77777777" w:rsidR="00FD03E7" w:rsidRPr="009749E8" w:rsidRDefault="00FD03E7" w:rsidP="00FD03E7"/>
    <w:p w14:paraId="1FB12A52" w14:textId="77777777" w:rsidR="00FD03E7" w:rsidRPr="009749E8" w:rsidRDefault="00FD03E7" w:rsidP="00FD03E7"/>
    <w:p w14:paraId="2FDFE254" w14:textId="6FD1A2E2" w:rsidR="00FD03E7" w:rsidRPr="009749E8" w:rsidRDefault="00020452" w:rsidP="00020452">
      <w:pPr>
        <w:pStyle w:val="Heading2"/>
        <w:rPr>
          <w:b w:val="0"/>
        </w:rPr>
      </w:pPr>
      <w:bookmarkStart w:id="95" w:name="_Toc321759979"/>
      <w:r w:rsidRPr="009749E8">
        <w:rPr>
          <w:b w:val="0"/>
        </w:rPr>
        <w:t>Ministère de la Construction, du Logement, de l’Assainissement et de l’Urbanisme</w:t>
      </w:r>
      <w:bookmarkEnd w:id="95"/>
      <w:r w:rsidRPr="009749E8">
        <w:rPr>
          <w:b w:val="0"/>
          <w:noProof/>
          <w:lang w:eastAsia="fr-FR"/>
        </w:rPr>
        <w:t xml:space="preserve"> </w:t>
      </w:r>
    </w:p>
    <w:p w14:paraId="3AFA85A3" w14:textId="5D54ABB1" w:rsidR="00FD03E7" w:rsidRPr="009749E8" w:rsidRDefault="00FD03E7" w:rsidP="00FD03E7"/>
    <w:p w14:paraId="37E57EE1" w14:textId="77777777" w:rsidR="00FD03E7" w:rsidRPr="009749E8" w:rsidRDefault="00FD03E7" w:rsidP="00FD03E7"/>
    <w:p w14:paraId="7A414E35" w14:textId="77777777" w:rsidR="00FD03E7" w:rsidRPr="009749E8" w:rsidRDefault="00FD03E7" w:rsidP="00FD03E7"/>
    <w:p w14:paraId="569E02FD" w14:textId="08269B4C" w:rsidR="00FD03E7" w:rsidRPr="009749E8" w:rsidRDefault="00FD03E7" w:rsidP="003A5B47">
      <w:r w:rsidRPr="009749E8">
        <w:br w:type="page"/>
      </w:r>
    </w:p>
    <w:p w14:paraId="16C39381" w14:textId="77777777" w:rsidR="008B25B1" w:rsidRPr="009749E8" w:rsidRDefault="008B25B1" w:rsidP="001B29B7">
      <w:pPr>
        <w:sectPr w:rsidR="008B25B1" w:rsidRPr="009749E8" w:rsidSect="008E2BD0">
          <w:pgSz w:w="11906" w:h="16838"/>
          <w:pgMar w:top="1417" w:right="1417" w:bottom="1417" w:left="1417" w:header="708" w:footer="708" w:gutter="0"/>
          <w:cols w:space="708"/>
          <w:titlePg/>
          <w:docGrid w:linePitch="360"/>
        </w:sectPr>
      </w:pPr>
    </w:p>
    <w:p w14:paraId="7C52A525" w14:textId="77777777" w:rsidR="007D0C8D" w:rsidRPr="009749E8" w:rsidRDefault="007D0C8D" w:rsidP="007D0C8D">
      <w:pPr>
        <w:pStyle w:val="Heading1"/>
        <w:spacing w:before="0" w:beforeAutospacing="0"/>
        <w:ind w:left="2127" w:hanging="1769"/>
        <w:rPr>
          <w:rFonts w:ascii="Calibri" w:hAnsi="Calibri"/>
          <w:b w:val="0"/>
        </w:rPr>
      </w:pPr>
      <w:bookmarkStart w:id="96" w:name="_Toc321759980"/>
      <w:r w:rsidRPr="009749E8">
        <w:rPr>
          <w:rFonts w:ascii="Calibri" w:hAnsi="Calibri"/>
          <w:b w:val="0"/>
        </w:rPr>
        <w:lastRenderedPageBreak/>
        <w:t>Mise en place et exploitation d’un guic</w:t>
      </w:r>
      <w:r w:rsidR="001A73AD" w:rsidRPr="009749E8">
        <w:rPr>
          <w:rFonts w:ascii="Calibri" w:hAnsi="Calibri"/>
          <w:b w:val="0"/>
        </w:rPr>
        <w:t>het unique virtuel d’octroi de</w:t>
      </w:r>
      <w:r w:rsidRPr="009749E8">
        <w:rPr>
          <w:rFonts w:ascii="Calibri" w:hAnsi="Calibri"/>
          <w:b w:val="0"/>
        </w:rPr>
        <w:t xml:space="preserve"> permis de construire</w:t>
      </w:r>
      <w:r w:rsidR="001A73AD" w:rsidRPr="009749E8">
        <w:rPr>
          <w:rFonts w:ascii="Calibri" w:hAnsi="Calibri"/>
          <w:b w:val="0"/>
        </w:rPr>
        <w:t xml:space="preserve"> via un système d’information intégré</w:t>
      </w:r>
      <w:bookmarkEnd w:id="9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0"/>
        <w:gridCol w:w="3459"/>
      </w:tblGrid>
      <w:tr w:rsidR="007D0C8D" w:rsidRPr="009749E8" w14:paraId="648DF7B5" w14:textId="77777777" w:rsidTr="004802F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99672AF" w14:textId="77777777" w:rsidR="007D0C8D" w:rsidRPr="009749E8" w:rsidRDefault="007D0C8D" w:rsidP="005A0EB1">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A48F6" w14:textId="77777777" w:rsidR="007D0C8D" w:rsidRPr="009749E8" w:rsidRDefault="007D0C8D" w:rsidP="005A0EB1">
            <w:pPr>
              <w:spacing w:after="0"/>
              <w:jc w:val="both"/>
              <w:rPr>
                <w:rFonts w:ascii="Calibri" w:hAnsi="Calibri"/>
                <w:bCs/>
                <w:sz w:val="20"/>
                <w:szCs w:val="20"/>
              </w:rPr>
            </w:pPr>
            <w:r w:rsidRPr="009749E8">
              <w:rPr>
                <w:rFonts w:ascii="Calibri" w:hAnsi="Calibri"/>
                <w:bCs/>
                <w:sz w:val="20"/>
                <w:szCs w:val="20"/>
              </w:rPr>
              <w:t>MISE EN PLACE D’UN GUIC</w:t>
            </w:r>
            <w:r w:rsidR="001A73AD" w:rsidRPr="009749E8">
              <w:rPr>
                <w:rFonts w:ascii="Calibri" w:hAnsi="Calibri"/>
                <w:bCs/>
                <w:sz w:val="20"/>
                <w:szCs w:val="20"/>
              </w:rPr>
              <w:t>HET UNIQUE VIRTUEL D’OCTROI DE</w:t>
            </w:r>
            <w:r w:rsidRPr="009749E8">
              <w:rPr>
                <w:rFonts w:ascii="Calibri" w:hAnsi="Calibri"/>
                <w:bCs/>
                <w:sz w:val="20"/>
                <w:szCs w:val="20"/>
              </w:rPr>
              <w:t xml:space="preserve"> PERMIS DE CONSTRUIRE</w:t>
            </w:r>
            <w:r w:rsidR="001A73AD" w:rsidRPr="009749E8">
              <w:rPr>
                <w:rFonts w:ascii="Calibri" w:hAnsi="Calibri"/>
                <w:bCs/>
                <w:sz w:val="20"/>
                <w:szCs w:val="20"/>
              </w:rPr>
              <w:t xml:space="preserve"> VIA UN SYSTÈME D’INFORMATION INTÉGRÉ</w:t>
            </w:r>
          </w:p>
        </w:tc>
      </w:tr>
      <w:tr w:rsidR="007D0C8D" w:rsidRPr="009749E8" w14:paraId="2B0A45B9"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64BBC9" w14:textId="0CADA9F8" w:rsidR="007D0C8D" w:rsidRPr="009749E8" w:rsidRDefault="009D5FD4" w:rsidP="009C7CB2">
            <w:pPr>
              <w:spacing w:after="0" w:line="240" w:lineRule="auto"/>
              <w:jc w:val="both"/>
              <w:rPr>
                <w:rFonts w:ascii="Calibri" w:hAnsi="Calibri" w:cs="Arial"/>
                <w:sz w:val="20"/>
                <w:szCs w:val="20"/>
              </w:rPr>
            </w:pPr>
            <w:r w:rsidRPr="009749E8">
              <w:rPr>
                <w:rFonts w:ascii="Calibri" w:hAnsi="Calibri" w:cs="Arial"/>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4F079" w14:textId="77777777" w:rsidR="007D0C8D" w:rsidRPr="009749E8" w:rsidRDefault="007D0C8D" w:rsidP="009C7CB2">
            <w:pPr>
              <w:spacing w:after="0" w:line="240" w:lineRule="auto"/>
              <w:jc w:val="both"/>
              <w:rPr>
                <w:rFonts w:ascii="Calibri" w:hAnsi="Calibri" w:cs="Arial"/>
                <w:sz w:val="20"/>
                <w:szCs w:val="20"/>
              </w:rPr>
            </w:pPr>
            <w:r w:rsidRPr="009749E8">
              <w:rPr>
                <w:rFonts w:ascii="Calibri" w:hAnsi="Calibri" w:cs="Arial"/>
                <w:sz w:val="20"/>
                <w:szCs w:val="20"/>
              </w:rPr>
              <w:t>MINIST ÈRE DE LA CONSTRUCTION, DU LOGEMENT, DE L’ASSAINISSEMENT ET DE L’URBANISME</w:t>
            </w:r>
          </w:p>
        </w:tc>
      </w:tr>
      <w:tr w:rsidR="007D0C8D" w:rsidRPr="009749E8" w14:paraId="44C8601A" w14:textId="77777777" w:rsidTr="009C7CB2">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21961C" w14:textId="1BA557E6" w:rsidR="007D0C8D" w:rsidRPr="009749E8" w:rsidRDefault="009D5FD4" w:rsidP="009C7CB2">
            <w:pPr>
              <w:spacing w:after="0"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1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88A16" w14:textId="77777777" w:rsidR="007D0C8D" w:rsidRPr="009749E8" w:rsidRDefault="007D0C8D" w:rsidP="009C7CB2">
            <w:pPr>
              <w:spacing w:after="0" w:line="240" w:lineRule="auto"/>
              <w:jc w:val="center"/>
              <w:rPr>
                <w:rFonts w:ascii="Calibri" w:hAnsi="Calibri" w:cs="Arial"/>
                <w:sz w:val="20"/>
                <w:szCs w:val="20"/>
              </w:rPr>
            </w:pPr>
            <w:r w:rsidRPr="009749E8">
              <w:rPr>
                <w:rFonts w:ascii="Calibri" w:hAnsi="Calibri" w:cs="Arial"/>
                <w:sz w:val="20"/>
                <w:szCs w:val="20"/>
              </w:rPr>
              <w:t>M. ZONGO Claude</w:t>
            </w:r>
          </w:p>
          <w:p w14:paraId="2C2646A2" w14:textId="77777777" w:rsidR="007D0C8D" w:rsidRPr="009749E8" w:rsidRDefault="007D0C8D" w:rsidP="009C7CB2">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53708A1E" w14:textId="77777777" w:rsidR="007D0C8D" w:rsidRPr="009749E8" w:rsidRDefault="007D0C8D" w:rsidP="009C7CB2">
            <w:pPr>
              <w:spacing w:after="0" w:line="240" w:lineRule="auto"/>
              <w:jc w:val="center"/>
              <w:rPr>
                <w:rFonts w:ascii="Calibri" w:hAnsi="Calibri" w:cs="Arial"/>
                <w:sz w:val="20"/>
                <w:szCs w:val="20"/>
              </w:rPr>
            </w:pPr>
            <w:r w:rsidRPr="009749E8">
              <w:rPr>
                <w:rFonts w:ascii="Calibri" w:hAnsi="Calibri" w:cs="Arial"/>
                <w:sz w:val="20"/>
                <w:szCs w:val="20"/>
              </w:rPr>
              <w:t>Chargé du suivi des projets</w:t>
            </w:r>
          </w:p>
          <w:p w14:paraId="1F6F95DD" w14:textId="77777777" w:rsidR="007D0C8D" w:rsidRPr="009749E8" w:rsidRDefault="007D0C8D" w:rsidP="009C7CB2">
            <w:pPr>
              <w:spacing w:after="0" w:line="240" w:lineRule="auto"/>
              <w:jc w:val="center"/>
              <w:rPr>
                <w:rFonts w:ascii="Calibri" w:hAnsi="Calibri" w:cs="Arial"/>
                <w:sz w:val="20"/>
                <w:szCs w:val="20"/>
              </w:rPr>
            </w:pPr>
            <w:r w:rsidRPr="009749E8">
              <w:rPr>
                <w:rFonts w:ascii="Calibri" w:hAnsi="Calibri" w:cs="Arial"/>
                <w:sz w:val="20"/>
                <w:szCs w:val="20"/>
              </w:rPr>
              <w:t>Tel : (225) 20 33 41 60</w:t>
            </w:r>
          </w:p>
          <w:p w14:paraId="16D50785" w14:textId="77777777" w:rsidR="007D0C8D" w:rsidRPr="009749E8" w:rsidRDefault="007D0C8D" w:rsidP="009C7CB2">
            <w:pPr>
              <w:spacing w:after="0" w:line="240" w:lineRule="auto"/>
              <w:jc w:val="center"/>
              <w:rPr>
                <w:rFonts w:ascii="Calibri" w:hAnsi="Calibri" w:cs="Arial"/>
                <w:sz w:val="20"/>
                <w:szCs w:val="20"/>
              </w:rPr>
            </w:pPr>
            <w:r w:rsidRPr="009749E8">
              <w:rPr>
                <w:rFonts w:ascii="Calibri" w:hAnsi="Calibri" w:cs="Arial"/>
                <w:sz w:val="20"/>
                <w:szCs w:val="20"/>
              </w:rPr>
              <w:t>Mobile : (225) 07 06 42 47</w:t>
            </w:r>
          </w:p>
          <w:p w14:paraId="058E30B1" w14:textId="77777777" w:rsidR="007D0C8D" w:rsidRPr="009749E8" w:rsidRDefault="00031B01" w:rsidP="009C7CB2">
            <w:pPr>
              <w:spacing w:after="0" w:line="240" w:lineRule="auto"/>
              <w:jc w:val="center"/>
              <w:rPr>
                <w:rFonts w:ascii="Calibri" w:hAnsi="Calibri" w:cs="Arial"/>
                <w:sz w:val="20"/>
                <w:szCs w:val="20"/>
              </w:rPr>
            </w:pPr>
            <w:hyperlink r:id="rId109" w:history="1">
              <w:r w:rsidR="007D0C8D" w:rsidRPr="009749E8">
                <w:rPr>
                  <w:rStyle w:val="Hyperlink"/>
                  <w:rFonts w:ascii="Calibri" w:hAnsi="Calibri" w:cs="Arial"/>
                  <w:sz w:val="20"/>
                  <w:szCs w:val="20"/>
                </w:rPr>
                <w:t>Claude1909@yahoo.fr</w:t>
              </w:r>
            </w:hyperlink>
          </w:p>
        </w:tc>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14:paraId="3AEEB2B2" w14:textId="77777777" w:rsidR="007D0C8D" w:rsidRPr="009749E8" w:rsidRDefault="007D0C8D" w:rsidP="009C7CB2">
            <w:pPr>
              <w:spacing w:after="0" w:line="240" w:lineRule="auto"/>
              <w:jc w:val="center"/>
              <w:rPr>
                <w:rFonts w:ascii="Calibri" w:hAnsi="Calibri" w:cs="Arial"/>
                <w:sz w:val="20"/>
                <w:szCs w:val="20"/>
              </w:rPr>
            </w:pPr>
            <w:r w:rsidRPr="009749E8">
              <w:rPr>
                <w:rFonts w:ascii="Calibri" w:hAnsi="Calibri" w:cs="Arial"/>
                <w:sz w:val="20"/>
                <w:szCs w:val="20"/>
              </w:rPr>
              <w:t>M. NABELEDI Ouattara</w:t>
            </w:r>
          </w:p>
          <w:p w14:paraId="724A1993" w14:textId="77777777" w:rsidR="007D0C8D" w:rsidRPr="009749E8" w:rsidRDefault="007D0C8D" w:rsidP="009C7CB2">
            <w:pPr>
              <w:spacing w:after="0" w:line="240" w:lineRule="auto"/>
              <w:jc w:val="center"/>
              <w:rPr>
                <w:rFonts w:ascii="Calibri" w:hAnsi="Calibri" w:cs="Arial"/>
                <w:sz w:val="20"/>
                <w:szCs w:val="20"/>
              </w:rPr>
            </w:pPr>
            <w:r w:rsidRPr="009749E8">
              <w:rPr>
                <w:rFonts w:ascii="Calibri" w:hAnsi="Calibri" w:cs="Arial"/>
                <w:sz w:val="20"/>
                <w:szCs w:val="20"/>
              </w:rPr>
              <w:t>SPES</w:t>
            </w:r>
          </w:p>
          <w:p w14:paraId="1FC3FE1C" w14:textId="77777777" w:rsidR="007D0C8D" w:rsidRPr="009749E8" w:rsidRDefault="007D0C8D" w:rsidP="009C7CB2">
            <w:pPr>
              <w:spacing w:after="0" w:line="240" w:lineRule="auto"/>
              <w:jc w:val="center"/>
              <w:rPr>
                <w:rFonts w:ascii="Calibri" w:hAnsi="Calibri" w:cs="Arial"/>
                <w:sz w:val="20"/>
                <w:szCs w:val="20"/>
              </w:rPr>
            </w:pPr>
            <w:r w:rsidRPr="009749E8">
              <w:rPr>
                <w:rFonts w:ascii="Calibri" w:hAnsi="Calibri" w:cs="Arial"/>
                <w:sz w:val="20"/>
                <w:szCs w:val="20"/>
              </w:rPr>
              <w:t>Tel : (225) 20 33 41 85</w:t>
            </w:r>
          </w:p>
          <w:p w14:paraId="3CF84C9E" w14:textId="77777777" w:rsidR="007D0C8D" w:rsidRPr="009749E8" w:rsidRDefault="007D0C8D" w:rsidP="009C7CB2">
            <w:pPr>
              <w:spacing w:after="0" w:line="240" w:lineRule="auto"/>
              <w:jc w:val="center"/>
              <w:rPr>
                <w:rFonts w:ascii="Calibri" w:hAnsi="Calibri" w:cs="Arial"/>
                <w:sz w:val="20"/>
                <w:szCs w:val="20"/>
              </w:rPr>
            </w:pPr>
            <w:r w:rsidRPr="009749E8">
              <w:rPr>
                <w:rFonts w:ascii="Calibri" w:hAnsi="Calibri" w:cs="Arial"/>
                <w:sz w:val="20"/>
                <w:szCs w:val="20"/>
              </w:rPr>
              <w:t>Mobile : (225) 05 05 58 64</w:t>
            </w:r>
          </w:p>
          <w:p w14:paraId="1CA01813" w14:textId="77777777" w:rsidR="007D0C8D" w:rsidRPr="009749E8" w:rsidRDefault="00031B01" w:rsidP="009C7CB2">
            <w:pPr>
              <w:spacing w:after="0" w:line="240" w:lineRule="auto"/>
              <w:jc w:val="center"/>
              <w:rPr>
                <w:rFonts w:ascii="Calibri" w:hAnsi="Calibri" w:cs="Arial"/>
                <w:sz w:val="20"/>
                <w:szCs w:val="20"/>
              </w:rPr>
            </w:pPr>
            <w:hyperlink r:id="rId110" w:history="1">
              <w:r w:rsidR="007D0C8D" w:rsidRPr="009749E8">
                <w:rPr>
                  <w:rStyle w:val="Hyperlink"/>
                  <w:rFonts w:ascii="Calibri" w:hAnsi="Calibri" w:cs="Arial"/>
                  <w:sz w:val="20"/>
                  <w:szCs w:val="20"/>
                </w:rPr>
                <w:t>nabeledi@yahoo.fr</w:t>
              </w:r>
            </w:hyperlink>
          </w:p>
        </w:tc>
      </w:tr>
      <w:tr w:rsidR="007D0C8D" w:rsidRPr="009749E8" w14:paraId="4FC14485" w14:textId="77777777" w:rsidTr="00F54179">
        <w:trPr>
          <w:trHeight w:val="39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1B9F0F" w14:textId="4F51FF6D" w:rsidR="007D0C8D" w:rsidRPr="009749E8" w:rsidRDefault="007D0C8D" w:rsidP="00F54179">
            <w:pPr>
              <w:spacing w:after="0" w:line="240" w:lineRule="auto"/>
              <w:jc w:val="both"/>
              <w:rPr>
                <w:rFonts w:ascii="Calibri" w:hAnsi="Calibri" w:cs="Arial"/>
                <w:sz w:val="20"/>
                <w:szCs w:val="20"/>
              </w:rPr>
            </w:pPr>
            <w:r w:rsidRPr="009749E8">
              <w:rPr>
                <w:rFonts w:ascii="Calibri" w:hAnsi="Calibri" w:cs="Arial"/>
                <w:sz w:val="20"/>
                <w:szCs w:val="20"/>
              </w:rPr>
              <w:t>Localisation</w:t>
            </w:r>
            <w:r w:rsidR="007404B0" w:rsidRPr="009749E8">
              <w:rPr>
                <w:rFonts w:ascii="Calibri" w:hAnsi="Calibri" w:cs="Arial"/>
                <w:sz w:val="20"/>
                <w:szCs w:val="20"/>
              </w:rPr>
              <w:t> </w:t>
            </w:r>
            <w:r w:rsidRPr="009749E8">
              <w:rPr>
                <w:rFonts w:ascii="Calibri" w:hAnsi="Calibri" w:cs="Arial"/>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1E593" w14:textId="6BD00D70" w:rsidR="007D0C8D" w:rsidRPr="009749E8" w:rsidRDefault="00F54179" w:rsidP="00F54179">
            <w:pPr>
              <w:spacing w:after="0" w:line="240" w:lineRule="auto"/>
              <w:jc w:val="both"/>
              <w:rPr>
                <w:rFonts w:ascii="Calibri" w:hAnsi="Calibri" w:cs="Arial"/>
                <w:sz w:val="20"/>
                <w:szCs w:val="20"/>
              </w:rPr>
            </w:pPr>
            <w:r w:rsidRPr="009749E8">
              <w:rPr>
                <w:rFonts w:ascii="Calibri" w:hAnsi="Calibri" w:cs="Arial"/>
                <w:sz w:val="20"/>
                <w:szCs w:val="20"/>
              </w:rPr>
              <w:t>Abidjan</w:t>
            </w:r>
          </w:p>
        </w:tc>
      </w:tr>
      <w:tr w:rsidR="007D0C8D" w:rsidRPr="009749E8" w14:paraId="2DE012A6" w14:textId="77777777" w:rsidTr="00F54179">
        <w:trPr>
          <w:trHeight w:val="122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46E6F91" w14:textId="77777777" w:rsidR="007D0C8D" w:rsidRPr="009749E8" w:rsidRDefault="007D0C8D" w:rsidP="00F54179">
            <w:pPr>
              <w:spacing w:after="0" w:line="240" w:lineRule="auto"/>
              <w:jc w:val="both"/>
              <w:rPr>
                <w:rFonts w:ascii="Calibri" w:hAnsi="Calibri" w:cs="Arial"/>
                <w:sz w:val="20"/>
                <w:szCs w:val="20"/>
              </w:rPr>
            </w:pPr>
            <w:r w:rsidRPr="009749E8">
              <w:rPr>
                <w:rFonts w:ascii="Calibri" w:hAnsi="Calibri" w:cs="Arial"/>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AF1EE" w14:textId="7ECD5638" w:rsidR="007D0C8D" w:rsidRPr="009749E8" w:rsidRDefault="005503D0" w:rsidP="00F54179">
            <w:pPr>
              <w:spacing w:after="0" w:line="240" w:lineRule="auto"/>
              <w:jc w:val="both"/>
              <w:rPr>
                <w:rFonts w:ascii="Calibri" w:hAnsi="Calibri" w:cs="Arial"/>
                <w:sz w:val="20"/>
                <w:szCs w:val="20"/>
              </w:rPr>
            </w:pPr>
            <w:r w:rsidRPr="009749E8">
              <w:rPr>
                <w:rFonts w:ascii="Calibri" w:hAnsi="Calibri" w:cs="Arial"/>
                <w:sz w:val="20"/>
                <w:szCs w:val="20"/>
              </w:rPr>
              <w:t>Il s’agit de mettre en place un Système de Gestion Virtuel de Permis de Construire (SGVPC) qui sera une plateforme d’interaction entre les entreprises, les particuliers, les décideurs du Ministère de la Con</w:t>
            </w:r>
            <w:r w:rsidR="00805A23" w:rsidRPr="009749E8">
              <w:rPr>
                <w:rFonts w:ascii="Calibri" w:hAnsi="Calibri" w:cs="Arial"/>
                <w:sz w:val="20"/>
                <w:szCs w:val="20"/>
              </w:rPr>
              <w:t>struction, du</w:t>
            </w:r>
            <w:r w:rsidRPr="009749E8">
              <w:rPr>
                <w:rFonts w:ascii="Calibri" w:hAnsi="Calibri" w:cs="Arial"/>
                <w:sz w:val="20"/>
                <w:szCs w:val="20"/>
              </w:rPr>
              <w:t xml:space="preserve"> Logement, de l’Assainissement et de l’Urbanisme et les autres acteurs intervenant dans la procédure d’instruction et de délivrance du permis de construire.</w:t>
            </w:r>
          </w:p>
        </w:tc>
      </w:tr>
      <w:tr w:rsidR="007D0C8D" w:rsidRPr="009749E8" w14:paraId="62E65DC1" w14:textId="77777777" w:rsidTr="00F54179">
        <w:trPr>
          <w:trHeight w:val="58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8384652" w14:textId="77777777" w:rsidR="007D0C8D" w:rsidRPr="009749E8" w:rsidRDefault="007D0C8D" w:rsidP="00F54179">
            <w:pPr>
              <w:spacing w:after="0" w:line="240" w:lineRule="auto"/>
              <w:jc w:val="both"/>
              <w:rPr>
                <w:rFonts w:ascii="Calibri" w:hAnsi="Calibri" w:cs="Arial"/>
                <w:sz w:val="20"/>
                <w:szCs w:val="20"/>
              </w:rPr>
            </w:pPr>
            <w:r w:rsidRPr="009749E8">
              <w:rPr>
                <w:rFonts w:ascii="Calibri" w:hAnsi="Calibri" w:cs="Arial"/>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682E8" w14:textId="788ED90A" w:rsidR="005503D0" w:rsidRPr="009749E8" w:rsidRDefault="005503D0" w:rsidP="00F54179">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Facilitation de la procédure d’octroi de permis de construire ;</w:t>
            </w:r>
          </w:p>
          <w:p w14:paraId="71EE6D5C" w14:textId="6E25B862" w:rsidR="007D0C8D" w:rsidRPr="009749E8" w:rsidRDefault="005503D0" w:rsidP="00F54179">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Sécurisation des données</w:t>
            </w:r>
          </w:p>
        </w:tc>
      </w:tr>
      <w:tr w:rsidR="007D0C8D" w:rsidRPr="009749E8" w14:paraId="11C69F54"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AA78E5B" w14:textId="77777777" w:rsidR="007D0C8D" w:rsidRPr="009749E8" w:rsidRDefault="007D0C8D" w:rsidP="009C7CB2">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CF959" w14:textId="049EE3F2" w:rsidR="007D0C8D" w:rsidRPr="009749E8" w:rsidRDefault="00F54179" w:rsidP="009C7CB2">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Financement, fourniture et équipement, exploitation</w:t>
            </w:r>
          </w:p>
        </w:tc>
      </w:tr>
      <w:tr w:rsidR="007D0C8D" w:rsidRPr="009749E8" w14:paraId="14548BC8" w14:textId="77777777" w:rsidTr="00F54179">
        <w:trPr>
          <w:trHeight w:val="39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DB24BF" w14:textId="77777777" w:rsidR="007D0C8D" w:rsidRPr="009749E8" w:rsidRDefault="007D0C8D" w:rsidP="009C7CB2">
            <w:pPr>
              <w:spacing w:after="0" w:line="240" w:lineRule="auto"/>
              <w:jc w:val="both"/>
              <w:rPr>
                <w:rFonts w:ascii="Calibri" w:hAnsi="Calibri" w:cs="Arial"/>
                <w:sz w:val="20"/>
                <w:szCs w:val="20"/>
              </w:rPr>
            </w:pPr>
            <w:r w:rsidRPr="009749E8">
              <w:rPr>
                <w:rFonts w:ascii="Calibri" w:hAnsi="Calibri" w:cs="Arial"/>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43CFC" w14:textId="6F7AA2AE" w:rsidR="007D0C8D" w:rsidRPr="009749E8" w:rsidRDefault="00E64768" w:rsidP="009C7CB2">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A déterminer</w:t>
            </w:r>
          </w:p>
        </w:tc>
      </w:tr>
      <w:tr w:rsidR="007D0C8D" w:rsidRPr="009749E8" w14:paraId="18956F9B"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833148" w14:textId="745407B0" w:rsidR="007D0C8D" w:rsidRPr="009749E8" w:rsidRDefault="007D0C8D" w:rsidP="009C7CB2">
            <w:pPr>
              <w:spacing w:after="0" w:line="240" w:lineRule="auto"/>
              <w:jc w:val="both"/>
              <w:rPr>
                <w:rFonts w:ascii="Calibri" w:hAnsi="Calibri" w:cs="Arial"/>
                <w:sz w:val="20"/>
                <w:szCs w:val="20"/>
              </w:rPr>
            </w:pPr>
            <w:r w:rsidRPr="009749E8">
              <w:rPr>
                <w:rFonts w:ascii="Calibri" w:hAnsi="Calibri"/>
                <w:sz w:val="20"/>
                <w:szCs w:val="20"/>
              </w:rPr>
              <w:t>Projet</w:t>
            </w:r>
            <w:r w:rsidR="007404B0" w:rsidRPr="009749E8">
              <w:rPr>
                <w:rFonts w:ascii="Calibri" w:hAnsi="Calibri"/>
                <w:sz w:val="20"/>
                <w:szCs w:val="20"/>
              </w:rPr>
              <w:t xml:space="preserve"> </w:t>
            </w:r>
            <w:r w:rsidRPr="009749E8">
              <w:rPr>
                <w:rFonts w:ascii="Calibri" w:hAnsi="Calibri"/>
                <w:sz w:val="20"/>
                <w:szCs w:val="20"/>
              </w:rPr>
              <w:t>(s) lié</w:t>
            </w:r>
            <w:r w:rsidR="007404B0"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63E6B" w14:textId="77777777" w:rsidR="007D0C8D" w:rsidRPr="009749E8" w:rsidRDefault="007D0C8D" w:rsidP="009C7CB2">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7D0C8D" w:rsidRPr="009749E8" w14:paraId="105549D0"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753E4" w14:textId="77777777" w:rsidR="007D0C8D" w:rsidRPr="009749E8" w:rsidRDefault="007D0C8D" w:rsidP="009C7CB2">
            <w:pPr>
              <w:spacing w:after="0" w:line="240" w:lineRule="auto"/>
              <w:rPr>
                <w:rFonts w:ascii="Calibri" w:hAnsi="Calibri" w:cs="Arial"/>
                <w:sz w:val="20"/>
                <w:szCs w:val="20"/>
              </w:rPr>
            </w:pPr>
            <w:r w:rsidRPr="009749E8">
              <w:rPr>
                <w:rFonts w:ascii="Calibri" w:hAnsi="Calibri" w:cs="Arial"/>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A2FB7" w14:textId="77777777" w:rsidR="007D0C8D" w:rsidRPr="009749E8" w:rsidRDefault="007D0C8D" w:rsidP="009C7CB2">
            <w:pPr>
              <w:spacing w:after="0" w:line="240" w:lineRule="auto"/>
              <w:rPr>
                <w:rFonts w:ascii="Calibri" w:hAnsi="Calibri" w:cs="Arial"/>
                <w:sz w:val="20"/>
                <w:szCs w:val="20"/>
              </w:rPr>
            </w:pPr>
            <w:r w:rsidRPr="009749E8">
              <w:rPr>
                <w:rFonts w:ascii="Calibri" w:hAnsi="Calibri" w:cs="Arial"/>
                <w:sz w:val="20"/>
                <w:szCs w:val="20"/>
              </w:rPr>
              <w:t>Type de partenariat envisagé</w:t>
            </w:r>
          </w:p>
        </w:tc>
      </w:tr>
      <w:tr w:rsidR="007D0C8D" w:rsidRPr="009749E8" w14:paraId="2181303B" w14:textId="77777777" w:rsidTr="009C7CB2">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D6B3C" w14:textId="77777777" w:rsidR="007D0C8D" w:rsidRPr="009749E8" w:rsidRDefault="007D0C8D" w:rsidP="007D0C8D">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798E4" w14:textId="38A6DC03" w:rsidR="007D0C8D" w:rsidRPr="009749E8" w:rsidRDefault="00F54179" w:rsidP="009C7CB2">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Délégation de service</w:t>
            </w:r>
          </w:p>
        </w:tc>
      </w:tr>
      <w:tr w:rsidR="007D0C8D" w:rsidRPr="009749E8" w14:paraId="568E015B" w14:textId="77777777" w:rsidTr="00F75FF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4241342" w14:textId="77777777" w:rsidR="007D0C8D" w:rsidRPr="009749E8" w:rsidRDefault="007D0C8D" w:rsidP="009C7CB2">
            <w:pPr>
              <w:spacing w:after="0" w:line="240" w:lineRule="auto"/>
              <w:jc w:val="both"/>
              <w:rPr>
                <w:rFonts w:ascii="Calibri" w:hAnsi="Calibri" w:cs="Arial"/>
                <w:sz w:val="20"/>
                <w:szCs w:val="20"/>
              </w:rPr>
            </w:pPr>
            <w:r w:rsidRPr="009749E8">
              <w:rPr>
                <w:rFonts w:ascii="Calibri" w:hAnsi="Calibri" w:cs="Arial"/>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3C44A" w14:textId="6653BCFA" w:rsidR="007D0C8D" w:rsidRPr="009749E8" w:rsidRDefault="00F54179" w:rsidP="009C7CB2">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w:t>
            </w:r>
            <w:r w:rsidR="00DA1518">
              <w:rPr>
                <w:rFonts w:ascii="Calibri" w:hAnsi="Calibri" w:cs="Arial"/>
                <w:sz w:val="20"/>
                <w:szCs w:val="20"/>
                <w:lang w:val="fr-FR"/>
              </w:rPr>
              <w:t xml:space="preserve"> disponibles</w:t>
            </w:r>
          </w:p>
        </w:tc>
      </w:tr>
      <w:tr w:rsidR="007D0C8D" w:rsidRPr="009749E8" w14:paraId="6F6B9B81" w14:textId="77777777" w:rsidTr="009C7CB2">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0D6DBEC" w14:textId="677724D3" w:rsidR="007D0C8D" w:rsidRPr="009749E8" w:rsidRDefault="007D0C8D" w:rsidP="009C7CB2">
            <w:pPr>
              <w:spacing w:after="0" w:line="240" w:lineRule="auto"/>
              <w:jc w:val="both"/>
              <w:rPr>
                <w:rFonts w:ascii="Calibri" w:hAnsi="Calibri" w:cs="Arial"/>
                <w:sz w:val="20"/>
                <w:szCs w:val="20"/>
              </w:rPr>
            </w:pPr>
            <w:r w:rsidRPr="009749E8">
              <w:rPr>
                <w:rFonts w:ascii="Calibri" w:hAnsi="Calibri"/>
                <w:sz w:val="20"/>
                <w:szCs w:val="20"/>
              </w:rPr>
              <w:t>Prochaine</w:t>
            </w:r>
            <w:r w:rsidR="007404B0" w:rsidRPr="009749E8">
              <w:rPr>
                <w:rFonts w:ascii="Calibri" w:hAnsi="Calibri"/>
                <w:sz w:val="20"/>
                <w:szCs w:val="20"/>
              </w:rPr>
              <w:t xml:space="preserve"> </w:t>
            </w:r>
            <w:r w:rsidRPr="009749E8">
              <w:rPr>
                <w:rFonts w:ascii="Calibri" w:hAnsi="Calibri"/>
                <w:sz w:val="20"/>
                <w:szCs w:val="20"/>
              </w:rPr>
              <w:t>(s) étape</w:t>
            </w:r>
            <w:r w:rsidR="007404B0"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FBABB" w14:textId="6FEE8C9B" w:rsidR="007D0C8D" w:rsidRPr="009749E8" w:rsidRDefault="00F54179" w:rsidP="009C7CB2">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 xml:space="preserve">Etudes </w:t>
            </w:r>
            <w:r w:rsidR="00805A23" w:rsidRPr="009749E8">
              <w:rPr>
                <w:rFonts w:ascii="Calibri" w:hAnsi="Calibri" w:cs="Arial"/>
                <w:sz w:val="20"/>
                <w:szCs w:val="20"/>
                <w:lang w:val="fr-FR"/>
              </w:rPr>
              <w:t>préparatoires</w:t>
            </w:r>
          </w:p>
        </w:tc>
      </w:tr>
    </w:tbl>
    <w:p w14:paraId="541E7482" w14:textId="7AA6C333" w:rsidR="00771907" w:rsidRDefault="009C7CB2">
      <w:r w:rsidRPr="009749E8">
        <w:br w:type="page"/>
      </w:r>
    </w:p>
    <w:p w14:paraId="22917296" w14:textId="77777777" w:rsidR="00D04776" w:rsidRPr="009749E8" w:rsidRDefault="00D04776" w:rsidP="00D04776"/>
    <w:p w14:paraId="40E59B31" w14:textId="77777777" w:rsidR="00D04776" w:rsidRPr="009749E8" w:rsidRDefault="00D04776" w:rsidP="00D04776"/>
    <w:p w14:paraId="437F7134" w14:textId="77777777" w:rsidR="00D04776" w:rsidRPr="009749E8" w:rsidRDefault="00D04776" w:rsidP="00D04776"/>
    <w:p w14:paraId="0B26BFE5" w14:textId="77777777" w:rsidR="00D04776" w:rsidRPr="009749E8" w:rsidRDefault="00D04776" w:rsidP="00D04776"/>
    <w:p w14:paraId="53EE5508" w14:textId="77777777" w:rsidR="00D04776" w:rsidRDefault="00D04776" w:rsidP="00D04776"/>
    <w:p w14:paraId="1BD47577" w14:textId="77777777" w:rsidR="00E85A63" w:rsidRPr="009749E8" w:rsidRDefault="00E85A63" w:rsidP="00D04776"/>
    <w:p w14:paraId="79410292" w14:textId="77777777" w:rsidR="00D04776" w:rsidRPr="009749E8" w:rsidRDefault="00D04776" w:rsidP="00D04776"/>
    <w:p w14:paraId="4E0CA61B" w14:textId="77777777" w:rsidR="00D04776" w:rsidRPr="009749E8" w:rsidRDefault="00D04776" w:rsidP="00D04776"/>
    <w:p w14:paraId="564D3871" w14:textId="77777777" w:rsidR="00D04776" w:rsidRPr="009749E8" w:rsidRDefault="00D04776" w:rsidP="00D04776"/>
    <w:p w14:paraId="6B7B30B3" w14:textId="77777777" w:rsidR="00D04776" w:rsidRPr="009749E8" w:rsidRDefault="00D04776" w:rsidP="00D04776"/>
    <w:p w14:paraId="30180F6E" w14:textId="77777777" w:rsidR="00020452" w:rsidRPr="009749E8" w:rsidRDefault="00020452" w:rsidP="00D04776"/>
    <w:p w14:paraId="70082136" w14:textId="0154DFBD" w:rsidR="00D04776" w:rsidRPr="009749E8" w:rsidRDefault="00020452" w:rsidP="00020452">
      <w:pPr>
        <w:pStyle w:val="Heading2"/>
        <w:rPr>
          <w:b w:val="0"/>
        </w:rPr>
      </w:pPr>
      <w:bookmarkStart w:id="97" w:name="_Toc321759981"/>
      <w:r w:rsidRPr="009749E8">
        <w:rPr>
          <w:b w:val="0"/>
        </w:rPr>
        <w:t>Ministère de l’Industrie et des Mines</w:t>
      </w:r>
      <w:bookmarkEnd w:id="97"/>
      <w:r w:rsidRPr="009749E8">
        <w:rPr>
          <w:b w:val="0"/>
          <w:noProof/>
          <w:lang w:eastAsia="fr-FR"/>
        </w:rPr>
        <w:t xml:space="preserve"> </w:t>
      </w:r>
    </w:p>
    <w:p w14:paraId="02EEFAE6" w14:textId="77777777" w:rsidR="00D04776" w:rsidRPr="009749E8" w:rsidRDefault="00D04776" w:rsidP="00D04776"/>
    <w:p w14:paraId="251BFAC9" w14:textId="42C87A5D" w:rsidR="009C2E09" w:rsidRDefault="009C2E09" w:rsidP="00D04776">
      <w:r>
        <w:br w:type="page"/>
      </w:r>
    </w:p>
    <w:p w14:paraId="66F0069F" w14:textId="77777777" w:rsidR="009C2E09" w:rsidRPr="009749E8" w:rsidRDefault="009C2E09" w:rsidP="009C2E09">
      <w:pPr>
        <w:pStyle w:val="Heading1"/>
        <w:spacing w:before="0" w:beforeAutospacing="0"/>
        <w:ind w:left="2127" w:hanging="1769"/>
        <w:jc w:val="both"/>
        <w:rPr>
          <w:rFonts w:ascii="Calibri" w:hAnsi="Calibri"/>
          <w:b w:val="0"/>
        </w:rPr>
      </w:pPr>
      <w:bookmarkStart w:id="98" w:name="_Toc287636782"/>
      <w:bookmarkStart w:id="99" w:name="_Toc417379609"/>
      <w:bookmarkStart w:id="100" w:name="_Toc321759982"/>
      <w:r w:rsidRPr="009749E8">
        <w:rPr>
          <w:rFonts w:ascii="Calibri" w:hAnsi="Calibri"/>
          <w:b w:val="0"/>
        </w:rPr>
        <w:lastRenderedPageBreak/>
        <w:t>Création et exploitation d’une nouvelle zone industrielle au Nord d’Abidjan (PK24 autoroute du Nord)</w:t>
      </w:r>
      <w:bookmarkEnd w:id="98"/>
      <w:bookmarkEnd w:id="99"/>
      <w:bookmarkEnd w:id="10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9C2E09" w:rsidRPr="009749E8" w14:paraId="0F8679E4"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3AE472" w14:textId="77777777" w:rsidR="009C2E09" w:rsidRPr="009749E8" w:rsidRDefault="009C2E09" w:rsidP="009C2E09">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AA55B" w14:textId="77777777" w:rsidR="009C2E09" w:rsidRPr="009749E8" w:rsidRDefault="009C2E09" w:rsidP="009C2E09">
            <w:pPr>
              <w:spacing w:after="0" w:line="240" w:lineRule="auto"/>
              <w:jc w:val="both"/>
              <w:rPr>
                <w:rFonts w:ascii="Calibri" w:hAnsi="Calibri"/>
                <w:bCs/>
                <w:sz w:val="20"/>
                <w:szCs w:val="20"/>
              </w:rPr>
            </w:pPr>
            <w:r w:rsidRPr="009749E8">
              <w:rPr>
                <w:rFonts w:ascii="Calibri" w:hAnsi="Calibri"/>
                <w:bCs/>
                <w:sz w:val="20"/>
                <w:szCs w:val="20"/>
              </w:rPr>
              <w:t>CRÉATION ET EXPLOITATION D’UNE NOUVELLE ZONE INDUSTRIELLE AU NORD D’ABIDJAN (PK24 AUTOROUTE DU NORD)</w:t>
            </w:r>
          </w:p>
        </w:tc>
      </w:tr>
      <w:tr w:rsidR="009C2E09" w:rsidRPr="009749E8" w14:paraId="04339B6E"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4FECD9C" w14:textId="77777777" w:rsidR="009C2E09" w:rsidRPr="009749E8" w:rsidRDefault="009C2E09" w:rsidP="009C2E09">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2B2D7" w14:textId="77777777" w:rsidR="009C2E09" w:rsidRPr="009749E8" w:rsidRDefault="009C2E09" w:rsidP="009C2E09">
            <w:pPr>
              <w:spacing w:after="0"/>
              <w:jc w:val="both"/>
              <w:rPr>
                <w:rFonts w:ascii="Calibri" w:hAnsi="Calibri" w:cs="Arial"/>
                <w:sz w:val="20"/>
                <w:szCs w:val="20"/>
              </w:rPr>
            </w:pPr>
            <w:r w:rsidRPr="009749E8">
              <w:rPr>
                <w:rFonts w:ascii="Calibri" w:hAnsi="Calibri" w:cs="Arial"/>
                <w:sz w:val="20"/>
                <w:szCs w:val="20"/>
              </w:rPr>
              <w:t>MINISTERE DE L’INDUSTRIE ET DES MINES</w:t>
            </w:r>
          </w:p>
        </w:tc>
      </w:tr>
      <w:tr w:rsidR="009C2E09" w:rsidRPr="009749E8" w14:paraId="71241FB6" w14:textId="77777777" w:rsidTr="009C2E0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ADE7CB7" w14:textId="77777777" w:rsidR="009C2E09" w:rsidRPr="009749E8" w:rsidRDefault="009C2E09" w:rsidP="009C2E09">
            <w:pPr>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34355" w14:textId="77777777" w:rsidR="009C2E09" w:rsidRPr="009749E8" w:rsidRDefault="009C2E09" w:rsidP="009C2E09">
            <w:pPr>
              <w:spacing w:after="0" w:line="240" w:lineRule="auto"/>
              <w:jc w:val="center"/>
              <w:rPr>
                <w:rFonts w:ascii="Calibri" w:hAnsi="Calibri" w:cs="Arial"/>
                <w:sz w:val="20"/>
                <w:szCs w:val="20"/>
              </w:rPr>
            </w:pPr>
            <w:r w:rsidRPr="009749E8">
              <w:rPr>
                <w:rFonts w:ascii="Calibri" w:hAnsi="Calibri" w:cs="Arial"/>
                <w:sz w:val="20"/>
                <w:szCs w:val="20"/>
              </w:rPr>
              <w:t>M. BOMBO Mathurin</w:t>
            </w:r>
          </w:p>
          <w:p w14:paraId="7F1AFF53" w14:textId="77777777" w:rsidR="009C2E09" w:rsidRPr="009749E8" w:rsidRDefault="009C2E09" w:rsidP="009C2E09">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49C1FF20" w14:textId="77777777" w:rsidR="009C2E09" w:rsidRPr="009749E8" w:rsidRDefault="009C2E09" w:rsidP="009C2E09">
            <w:pPr>
              <w:spacing w:after="0" w:line="240" w:lineRule="auto"/>
              <w:jc w:val="center"/>
              <w:rPr>
                <w:rFonts w:ascii="Calibri" w:hAnsi="Calibri" w:cs="Arial"/>
                <w:sz w:val="20"/>
                <w:szCs w:val="20"/>
              </w:rPr>
            </w:pPr>
            <w:r w:rsidRPr="009749E8">
              <w:rPr>
                <w:rFonts w:ascii="Calibri" w:hAnsi="Calibri" w:cs="Arial"/>
                <w:sz w:val="20"/>
                <w:szCs w:val="20"/>
              </w:rPr>
              <w:t>Tel : (225) 20 21 30 89</w:t>
            </w:r>
          </w:p>
          <w:p w14:paraId="32653EB9" w14:textId="77777777" w:rsidR="009C2E09" w:rsidRPr="009749E8" w:rsidRDefault="00031B01" w:rsidP="009C2E09">
            <w:pPr>
              <w:spacing w:after="0" w:line="240" w:lineRule="auto"/>
              <w:jc w:val="center"/>
              <w:rPr>
                <w:rFonts w:ascii="Calibri" w:hAnsi="Calibri" w:cs="Arial"/>
                <w:sz w:val="20"/>
                <w:szCs w:val="20"/>
              </w:rPr>
            </w:pPr>
            <w:hyperlink r:id="rId111" w:history="1">
              <w:r w:rsidR="009C2E09" w:rsidRPr="009749E8">
                <w:rPr>
                  <w:rStyle w:val="Hyperlink"/>
                  <w:rFonts w:ascii="Calibri" w:hAnsi="Calibri" w:cs="Arial"/>
                  <w:sz w:val="20"/>
                  <w:szCs w:val="20"/>
                </w:rPr>
                <w:t>mtbombo@gmail.com</w:t>
              </w:r>
            </w:hyperlink>
          </w:p>
        </w:tc>
      </w:tr>
      <w:tr w:rsidR="009C2E09" w:rsidRPr="009749E8" w14:paraId="19E1DAC1"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E18786" w14:textId="77777777" w:rsidR="009C2E09" w:rsidRPr="009749E8" w:rsidRDefault="009C2E09" w:rsidP="009C2E09">
            <w:pPr>
              <w:spacing w:after="0"/>
              <w:jc w:val="both"/>
              <w:rPr>
                <w:rFonts w:ascii="Calibri" w:hAnsi="Calibri" w:cs="Arial"/>
                <w:sz w:val="20"/>
                <w:szCs w:val="20"/>
              </w:rPr>
            </w:pPr>
            <w:r w:rsidRPr="009749E8">
              <w:rPr>
                <w:rFonts w:ascii="Calibri" w:hAnsi="Calibri" w:cs="Arial"/>
                <w:sz w:val="20"/>
                <w:szCs w:val="20"/>
              </w:rPr>
              <w:t>Localisation :</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8E3A5" w14:textId="77777777" w:rsidR="009C2E09" w:rsidRPr="009749E8" w:rsidRDefault="009C2E09" w:rsidP="009C2E09">
            <w:pPr>
              <w:spacing w:after="0"/>
              <w:ind w:left="72"/>
              <w:jc w:val="both"/>
              <w:rPr>
                <w:rFonts w:ascii="Calibri" w:hAnsi="Calibri" w:cs="Arial"/>
                <w:sz w:val="20"/>
                <w:szCs w:val="20"/>
              </w:rPr>
            </w:pPr>
            <w:r w:rsidRPr="009749E8">
              <w:rPr>
                <w:rFonts w:ascii="Calibri" w:hAnsi="Calibri" w:cs="Arial"/>
                <w:sz w:val="20"/>
                <w:szCs w:val="20"/>
              </w:rPr>
              <w:t>Abidjan – Anyama</w:t>
            </w:r>
          </w:p>
        </w:tc>
      </w:tr>
      <w:tr w:rsidR="009C2E09" w:rsidRPr="009749E8" w14:paraId="26A13283" w14:textId="77777777" w:rsidTr="009C2E09">
        <w:trPr>
          <w:trHeight w:val="15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891DF3B" w14:textId="77777777" w:rsidR="009C2E09" w:rsidRPr="009749E8" w:rsidRDefault="009C2E09" w:rsidP="009C2E09">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D87FD" w14:textId="77777777" w:rsidR="009C2E09" w:rsidRPr="009749E8" w:rsidRDefault="009C2E09" w:rsidP="009C2E09">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Le projet consiste en la mise en concession d’un site d’une superficie de 940 ha permettant d’accueillir les opérateurs industriels. Ce projet comporte trois (3) phases :</w:t>
            </w:r>
          </w:p>
          <w:p w14:paraId="70C6DF88" w14:textId="77777777" w:rsidR="009C2E09" w:rsidRPr="009749E8" w:rsidRDefault="009C2E09" w:rsidP="009C2E09">
            <w:pPr>
              <w:pStyle w:val="ListParagraph"/>
              <w:numPr>
                <w:ilvl w:val="1"/>
                <w:numId w:val="1"/>
              </w:numPr>
              <w:jc w:val="both"/>
              <w:rPr>
                <w:rFonts w:ascii="Calibri" w:hAnsi="Calibri" w:cs="Arial"/>
                <w:sz w:val="20"/>
                <w:szCs w:val="20"/>
                <w:lang w:val="fr-FR"/>
              </w:rPr>
            </w:pPr>
            <w:r w:rsidRPr="009749E8">
              <w:rPr>
                <w:rFonts w:ascii="Calibri" w:hAnsi="Calibri" w:cs="Arial"/>
                <w:sz w:val="20"/>
                <w:szCs w:val="20"/>
                <w:lang w:val="fr-FR"/>
              </w:rPr>
              <w:t>Phase 1 : Aménagement de 200 ha</w:t>
            </w:r>
          </w:p>
          <w:p w14:paraId="187A5075" w14:textId="77777777" w:rsidR="009C2E09" w:rsidRPr="009749E8" w:rsidRDefault="009C2E09" w:rsidP="009C2E09">
            <w:pPr>
              <w:pStyle w:val="ListParagraph"/>
              <w:numPr>
                <w:ilvl w:val="1"/>
                <w:numId w:val="1"/>
              </w:numPr>
              <w:jc w:val="both"/>
              <w:rPr>
                <w:rFonts w:ascii="Calibri" w:hAnsi="Calibri" w:cs="Arial"/>
                <w:sz w:val="20"/>
                <w:szCs w:val="20"/>
                <w:lang w:val="fr-FR"/>
              </w:rPr>
            </w:pPr>
            <w:r w:rsidRPr="009749E8">
              <w:rPr>
                <w:rFonts w:ascii="Calibri" w:hAnsi="Calibri" w:cs="Arial"/>
                <w:sz w:val="20"/>
                <w:szCs w:val="20"/>
                <w:lang w:val="fr-FR"/>
              </w:rPr>
              <w:t>Phase 2 : Aménagement de 270 ha</w:t>
            </w:r>
          </w:p>
          <w:p w14:paraId="276D4949" w14:textId="77777777" w:rsidR="009C2E09" w:rsidRPr="009749E8" w:rsidRDefault="009C2E09" w:rsidP="009C2E09">
            <w:pPr>
              <w:pStyle w:val="ListParagraph"/>
              <w:numPr>
                <w:ilvl w:val="1"/>
                <w:numId w:val="1"/>
              </w:numPr>
              <w:jc w:val="both"/>
              <w:rPr>
                <w:rFonts w:ascii="Calibri" w:hAnsi="Calibri" w:cs="Arial"/>
                <w:sz w:val="20"/>
                <w:szCs w:val="20"/>
                <w:lang w:val="fr-FR"/>
              </w:rPr>
            </w:pPr>
            <w:r w:rsidRPr="009749E8">
              <w:rPr>
                <w:rFonts w:ascii="Calibri" w:hAnsi="Calibri" w:cs="Arial"/>
                <w:sz w:val="20"/>
                <w:szCs w:val="20"/>
                <w:lang w:val="fr-FR"/>
              </w:rPr>
              <w:t>Phase 3 : Aménagement de 240 ha</w:t>
            </w:r>
          </w:p>
        </w:tc>
      </w:tr>
      <w:tr w:rsidR="009C2E09" w:rsidRPr="009749E8" w14:paraId="529037D1" w14:textId="77777777" w:rsidTr="009C2E09">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1B9FE3" w14:textId="77777777" w:rsidR="009C2E09" w:rsidRPr="009749E8" w:rsidRDefault="009C2E09" w:rsidP="009C2E09">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18833" w14:textId="77777777" w:rsidR="009C2E09" w:rsidRPr="009749E8" w:rsidRDefault="009C2E09" w:rsidP="009C2E09">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Répondre à la forte demande de terrains industriels à Abidjan ;</w:t>
            </w:r>
          </w:p>
          <w:p w14:paraId="60630A55" w14:textId="77777777" w:rsidR="009C2E09" w:rsidRPr="009749E8" w:rsidRDefault="009C2E09" w:rsidP="009C2E09">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Créer un environnement fonctionnel et attractif pour les entreprises ou groupes industriels.</w:t>
            </w:r>
          </w:p>
        </w:tc>
      </w:tr>
      <w:tr w:rsidR="009C2E09" w:rsidRPr="009749E8" w14:paraId="576254C3"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1BA3E12" w14:textId="77777777" w:rsidR="009C2E09" w:rsidRPr="009749E8" w:rsidRDefault="009C2E09" w:rsidP="009C2E09">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BF6A7" w14:textId="77777777" w:rsidR="009C2E09" w:rsidRPr="009749E8" w:rsidRDefault="009C2E09" w:rsidP="009C2E09">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La conception, l’aménagement, le financement, l’exploitation et l’entretien de la zone industrielle.</w:t>
            </w:r>
          </w:p>
        </w:tc>
      </w:tr>
      <w:tr w:rsidR="009C2E09" w:rsidRPr="009749E8" w14:paraId="475F9ABE" w14:textId="77777777" w:rsidTr="009C2E09">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25AA37D" w14:textId="77777777" w:rsidR="009C2E09" w:rsidRPr="009749E8" w:rsidRDefault="009C2E09" w:rsidP="009C2E09">
            <w:pPr>
              <w:spacing w:after="0"/>
              <w:jc w:val="both"/>
              <w:rPr>
                <w:rFonts w:ascii="Calibri" w:hAnsi="Calibri" w:cs="Arial"/>
                <w:sz w:val="20"/>
                <w:szCs w:val="20"/>
              </w:rPr>
            </w:pPr>
            <w:r w:rsidRPr="009749E8">
              <w:rPr>
                <w:rFonts w:ascii="Calibri" w:hAnsi="Calibri" w:cs="Arial"/>
                <w:sz w:val="20"/>
                <w:szCs w:val="20"/>
              </w:rPr>
              <w:t>Coût estimé (2014)</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EECC5" w14:textId="77777777" w:rsidR="009C2E09" w:rsidRPr="009749E8" w:rsidRDefault="009C2E09" w:rsidP="009C2E09">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75 000 MFCFA</w:t>
            </w:r>
          </w:p>
          <w:p w14:paraId="7B0E0CDE" w14:textId="77777777" w:rsidR="009C2E09" w:rsidRPr="009749E8" w:rsidRDefault="009C2E09" w:rsidP="009C2E09">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114 M EUR</w:t>
            </w:r>
          </w:p>
          <w:p w14:paraId="65108F8A" w14:textId="77777777" w:rsidR="009C2E09" w:rsidRPr="009749E8" w:rsidRDefault="009C2E09" w:rsidP="009C2E09">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150 M USD </w:t>
            </w:r>
            <w:r w:rsidRPr="009749E8">
              <w:rPr>
                <w:rFonts w:ascii="Calibri" w:hAnsi="Calibri"/>
                <w:sz w:val="20"/>
                <w:szCs w:val="20"/>
              </w:rPr>
              <w:t>(1$ = 500 FCFA)</w:t>
            </w:r>
          </w:p>
        </w:tc>
      </w:tr>
      <w:tr w:rsidR="009C2E09" w:rsidRPr="009749E8" w14:paraId="50BD0070"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C03D4C" w14:textId="77777777" w:rsidR="009C2E09" w:rsidRPr="009749E8" w:rsidRDefault="009C2E09" w:rsidP="009C2E09">
            <w:pPr>
              <w:spacing w:after="0"/>
              <w:jc w:val="both"/>
              <w:rPr>
                <w:rFonts w:ascii="Calibri" w:hAnsi="Calibri" w:cs="Arial"/>
                <w:sz w:val="20"/>
                <w:szCs w:val="20"/>
              </w:rPr>
            </w:pPr>
            <w:r w:rsidRPr="009749E8">
              <w:rPr>
                <w:rFonts w:ascii="Calibri" w:hAnsi="Calibri"/>
                <w:sz w:val="20"/>
                <w:szCs w:val="20"/>
              </w:rPr>
              <w:t>Projet (s) lié (s)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C5105" w14:textId="77777777" w:rsidR="009C2E09" w:rsidRPr="009749E8" w:rsidRDefault="009C2E09" w:rsidP="009C2E09">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9C2E09" w:rsidRPr="009749E8" w14:paraId="61CB9C33" w14:textId="77777777" w:rsidTr="009C2E0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6976F" w14:textId="77777777" w:rsidR="009C2E09" w:rsidRPr="009749E8" w:rsidRDefault="009C2E09" w:rsidP="009C2E09">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6AC79DB" w14:textId="77777777" w:rsidR="009C2E09" w:rsidRPr="009749E8" w:rsidRDefault="009C2E09" w:rsidP="009C2E09">
            <w:pPr>
              <w:spacing w:after="0"/>
              <w:rPr>
                <w:rFonts w:ascii="Calibri" w:hAnsi="Calibri" w:cs="Arial"/>
                <w:sz w:val="20"/>
                <w:szCs w:val="20"/>
              </w:rPr>
            </w:pPr>
            <w:r w:rsidRPr="009749E8">
              <w:rPr>
                <w:rFonts w:ascii="Calibri" w:hAnsi="Calibri" w:cs="Arial"/>
                <w:sz w:val="20"/>
                <w:szCs w:val="20"/>
              </w:rPr>
              <w:t>Type de partenariat envisagé</w:t>
            </w:r>
          </w:p>
        </w:tc>
      </w:tr>
      <w:tr w:rsidR="009C2E09" w:rsidRPr="009749E8" w14:paraId="17D7823D" w14:textId="77777777" w:rsidTr="009C2E09">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441F8" w14:textId="77777777" w:rsidR="009C2E09" w:rsidRPr="009749E8" w:rsidRDefault="009C2E09" w:rsidP="009C2E09">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ED3A114" w14:textId="77777777" w:rsidR="009C2E09" w:rsidRPr="009749E8" w:rsidRDefault="009C2E09" w:rsidP="009C2E09">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Concession</w:t>
            </w:r>
          </w:p>
        </w:tc>
      </w:tr>
      <w:tr w:rsidR="009C2E09" w:rsidRPr="009749E8" w14:paraId="5B7C898E"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1AC2F4F" w14:textId="77777777" w:rsidR="009C2E09" w:rsidRPr="009749E8" w:rsidRDefault="009C2E09" w:rsidP="009C2E09">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FB8AD" w14:textId="77777777" w:rsidR="009C2E09" w:rsidRPr="009749E8" w:rsidRDefault="009C2E09" w:rsidP="009C2E09">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Transaction en cours</w:t>
            </w:r>
          </w:p>
        </w:tc>
      </w:tr>
      <w:tr w:rsidR="009C2E09" w:rsidRPr="009749E8" w14:paraId="64957BDB" w14:textId="77777777" w:rsidTr="009C2E09">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B5FC14" w14:textId="77777777" w:rsidR="009C2E09" w:rsidRPr="009749E8" w:rsidRDefault="009C2E09" w:rsidP="009C2E09">
            <w:pPr>
              <w:spacing w:after="0"/>
              <w:jc w:val="both"/>
              <w:rPr>
                <w:rFonts w:ascii="Calibri" w:hAnsi="Calibri" w:cs="Arial"/>
                <w:sz w:val="20"/>
                <w:szCs w:val="20"/>
              </w:rPr>
            </w:pPr>
            <w:r w:rsidRPr="009749E8">
              <w:rPr>
                <w:rFonts w:ascii="Calibri" w:hAnsi="Calibri" w:cs="Arial"/>
                <w:sz w:val="20"/>
                <w:szCs w:val="20"/>
              </w:rPr>
              <w:t>Prochaine (s)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46FE6" w14:textId="77777777" w:rsidR="009C2E09" w:rsidRPr="009749E8" w:rsidRDefault="009C2E09" w:rsidP="009C2E09">
            <w:pPr>
              <w:pStyle w:val="ListParagraph"/>
              <w:numPr>
                <w:ilvl w:val="0"/>
                <w:numId w:val="2"/>
              </w:numPr>
              <w:ind w:left="360"/>
              <w:jc w:val="both"/>
              <w:rPr>
                <w:rFonts w:ascii="Calibri" w:hAnsi="Calibri" w:cs="Arial"/>
                <w:sz w:val="20"/>
                <w:szCs w:val="20"/>
                <w:lang w:val="fr-FR"/>
              </w:rPr>
            </w:pPr>
            <w:r>
              <w:rPr>
                <w:rFonts w:ascii="Calibri" w:hAnsi="Calibri" w:cs="Arial"/>
                <w:sz w:val="20"/>
                <w:szCs w:val="20"/>
                <w:lang w:val="fr-FR"/>
              </w:rPr>
              <w:t>Signature du contrat</w:t>
            </w:r>
          </w:p>
        </w:tc>
      </w:tr>
    </w:tbl>
    <w:p w14:paraId="200B2751" w14:textId="77777777" w:rsidR="00D04776" w:rsidRPr="009749E8" w:rsidRDefault="00D04776" w:rsidP="00D04776"/>
    <w:p w14:paraId="3D70B176" w14:textId="77777777" w:rsidR="00D04776" w:rsidRPr="009749E8" w:rsidRDefault="00D04776" w:rsidP="00D04776">
      <w:r w:rsidRPr="009749E8">
        <w:br w:type="page"/>
      </w:r>
    </w:p>
    <w:p w14:paraId="613723A3" w14:textId="77777777" w:rsidR="00F95668" w:rsidRPr="009749E8" w:rsidRDefault="00F95668" w:rsidP="00F95668">
      <w:pPr>
        <w:pStyle w:val="Heading1"/>
        <w:spacing w:before="0" w:beforeAutospacing="0"/>
        <w:ind w:left="2127" w:hanging="1769"/>
        <w:rPr>
          <w:rFonts w:ascii="Calibri" w:hAnsi="Calibri"/>
          <w:b w:val="0"/>
        </w:rPr>
      </w:pPr>
      <w:bookmarkStart w:id="101" w:name="_Toc321759983"/>
      <w:r w:rsidRPr="009749E8">
        <w:rPr>
          <w:rFonts w:ascii="Calibri" w:hAnsi="Calibri"/>
          <w:b w:val="0"/>
        </w:rPr>
        <w:lastRenderedPageBreak/>
        <w:t>Création et exploitation de nouvelles zones industrielles à l’intérieur du pays</w:t>
      </w:r>
      <w:bookmarkEnd w:id="10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F95668" w:rsidRPr="009749E8" w14:paraId="0E52B44F"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5EFDC2" w14:textId="77777777" w:rsidR="00F95668" w:rsidRPr="009749E8" w:rsidRDefault="00F95668" w:rsidP="005A0EB1">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9B147" w14:textId="77777777" w:rsidR="00F95668" w:rsidRPr="009749E8" w:rsidRDefault="00F95668" w:rsidP="005A0EB1">
            <w:pPr>
              <w:spacing w:after="0" w:line="240" w:lineRule="auto"/>
              <w:jc w:val="both"/>
              <w:rPr>
                <w:rFonts w:ascii="Calibri" w:hAnsi="Calibri"/>
                <w:bCs/>
                <w:sz w:val="20"/>
                <w:szCs w:val="20"/>
              </w:rPr>
            </w:pPr>
            <w:r w:rsidRPr="009749E8">
              <w:rPr>
                <w:rFonts w:ascii="Calibri" w:hAnsi="Calibri"/>
                <w:bCs/>
                <w:sz w:val="20"/>
                <w:szCs w:val="20"/>
              </w:rPr>
              <w:t>CRÉATION ET EXPLOITATION DES NOUVELLES ZONES INDUSTRIELLES À L’INTÉRIEUR DU PAYS</w:t>
            </w:r>
          </w:p>
        </w:tc>
      </w:tr>
      <w:tr w:rsidR="00F95668" w:rsidRPr="009749E8" w14:paraId="10CA6458" w14:textId="77777777" w:rsidTr="00464043">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DBE111" w14:textId="6765AA88" w:rsidR="00F95668" w:rsidRPr="009749E8" w:rsidRDefault="009D5FD4" w:rsidP="00464043">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5FCA7" w14:textId="77777777" w:rsidR="00F95668" w:rsidRPr="009749E8" w:rsidRDefault="00F95668" w:rsidP="00464043">
            <w:pPr>
              <w:spacing w:after="0"/>
              <w:jc w:val="both"/>
              <w:rPr>
                <w:rFonts w:ascii="Calibri" w:hAnsi="Calibri" w:cs="Arial"/>
                <w:sz w:val="20"/>
                <w:szCs w:val="20"/>
              </w:rPr>
            </w:pPr>
            <w:r w:rsidRPr="009749E8">
              <w:rPr>
                <w:rFonts w:ascii="Calibri" w:hAnsi="Calibri" w:cs="Arial"/>
                <w:sz w:val="20"/>
                <w:szCs w:val="20"/>
              </w:rPr>
              <w:t>MINISTERE DE L’INDUSTRIE ET DES MINES</w:t>
            </w:r>
          </w:p>
        </w:tc>
      </w:tr>
      <w:tr w:rsidR="00B63EB6" w:rsidRPr="009749E8" w14:paraId="33F1F33E" w14:textId="77777777" w:rsidTr="00AA7F69">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7836FF" w14:textId="1AEB0250" w:rsidR="00B63EB6" w:rsidRPr="009749E8" w:rsidRDefault="009D5FD4" w:rsidP="005E001A">
            <w:pPr>
              <w:rPr>
                <w:rFonts w:ascii="Calibri" w:hAnsi="Calibri" w:cs="Arial"/>
                <w:sz w:val="20"/>
                <w:szCs w:val="20"/>
              </w:rPr>
            </w:pPr>
            <w:r w:rsidRPr="009749E8">
              <w:rPr>
                <w:rFonts w:ascii="Calibri" w:hAnsi="Calibri" w:cs="Arial"/>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2A2DE" w14:textId="77777777" w:rsidR="00B63EB6" w:rsidRPr="009749E8" w:rsidRDefault="00B63EB6" w:rsidP="005E001A">
            <w:pPr>
              <w:spacing w:after="0" w:line="240" w:lineRule="auto"/>
              <w:jc w:val="center"/>
              <w:rPr>
                <w:rFonts w:ascii="Calibri" w:hAnsi="Calibri" w:cs="Arial"/>
                <w:sz w:val="20"/>
                <w:szCs w:val="20"/>
              </w:rPr>
            </w:pPr>
            <w:r w:rsidRPr="009749E8">
              <w:rPr>
                <w:rFonts w:ascii="Calibri" w:hAnsi="Calibri" w:cs="Arial"/>
                <w:sz w:val="20"/>
                <w:szCs w:val="20"/>
              </w:rPr>
              <w:t>M. BOMBO Mathurin</w:t>
            </w:r>
          </w:p>
          <w:p w14:paraId="6E8EC409" w14:textId="77777777" w:rsidR="00B63EB6" w:rsidRPr="009749E8" w:rsidRDefault="00B63EB6" w:rsidP="005E001A">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76037F9C" w14:textId="77777777" w:rsidR="00B63EB6" w:rsidRPr="009749E8" w:rsidRDefault="00B63EB6" w:rsidP="00B63EB6">
            <w:pPr>
              <w:spacing w:after="0" w:line="240" w:lineRule="auto"/>
              <w:jc w:val="center"/>
              <w:rPr>
                <w:rFonts w:ascii="Calibri" w:hAnsi="Calibri" w:cs="Arial"/>
                <w:sz w:val="20"/>
                <w:szCs w:val="20"/>
              </w:rPr>
            </w:pPr>
            <w:r w:rsidRPr="009749E8">
              <w:rPr>
                <w:rFonts w:ascii="Calibri" w:hAnsi="Calibri" w:cs="Arial"/>
                <w:sz w:val="20"/>
                <w:szCs w:val="20"/>
              </w:rPr>
              <w:t>Tel : (225) 20 21 30 89</w:t>
            </w:r>
          </w:p>
          <w:p w14:paraId="7F437BA1" w14:textId="77777777" w:rsidR="00B63EB6" w:rsidRPr="009749E8" w:rsidRDefault="00031B01" w:rsidP="00B63EB6">
            <w:pPr>
              <w:spacing w:after="0" w:line="240" w:lineRule="auto"/>
              <w:jc w:val="center"/>
              <w:rPr>
                <w:rFonts w:ascii="Calibri" w:hAnsi="Calibri" w:cs="Arial"/>
                <w:sz w:val="20"/>
                <w:szCs w:val="20"/>
              </w:rPr>
            </w:pPr>
            <w:hyperlink r:id="rId112" w:history="1">
              <w:r w:rsidR="00B63EB6" w:rsidRPr="009749E8">
                <w:rPr>
                  <w:rStyle w:val="Hyperlink"/>
                  <w:rFonts w:ascii="Calibri" w:hAnsi="Calibri" w:cs="Arial"/>
                  <w:sz w:val="20"/>
                  <w:szCs w:val="20"/>
                </w:rPr>
                <w:t>mtbombo@gmail.com</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5AEAC859" w14:textId="77777777" w:rsidR="00B63EB6" w:rsidRPr="009749E8" w:rsidRDefault="00B63EB6" w:rsidP="00B63EB6">
            <w:pPr>
              <w:spacing w:after="0" w:line="240" w:lineRule="auto"/>
              <w:jc w:val="center"/>
              <w:rPr>
                <w:rFonts w:ascii="Calibri" w:hAnsi="Calibri" w:cs="Arial"/>
                <w:sz w:val="20"/>
                <w:szCs w:val="20"/>
              </w:rPr>
            </w:pPr>
            <w:r w:rsidRPr="009749E8">
              <w:rPr>
                <w:rFonts w:ascii="Calibri" w:hAnsi="Calibri" w:cs="Arial"/>
                <w:sz w:val="20"/>
                <w:szCs w:val="20"/>
              </w:rPr>
              <w:t>M. OUATTARA Youssouf</w:t>
            </w:r>
          </w:p>
          <w:p w14:paraId="7C14D7B8" w14:textId="77777777" w:rsidR="00B63EB6" w:rsidRPr="009749E8" w:rsidRDefault="00B63EB6" w:rsidP="00B63EB6">
            <w:pPr>
              <w:spacing w:after="0" w:line="240" w:lineRule="auto"/>
              <w:jc w:val="center"/>
              <w:rPr>
                <w:rFonts w:ascii="Calibri" w:hAnsi="Calibri" w:cs="Arial"/>
                <w:sz w:val="20"/>
                <w:szCs w:val="20"/>
              </w:rPr>
            </w:pPr>
            <w:r w:rsidRPr="009749E8">
              <w:rPr>
                <w:rFonts w:ascii="Calibri" w:hAnsi="Calibri" w:cs="Arial"/>
                <w:sz w:val="20"/>
                <w:szCs w:val="20"/>
              </w:rPr>
              <w:t>Directeur Générale de l’AGEDI</w:t>
            </w:r>
          </w:p>
          <w:p w14:paraId="46A4A26F" w14:textId="77777777" w:rsidR="00B63EB6" w:rsidRPr="009749E8" w:rsidRDefault="00B63EB6" w:rsidP="00B63EB6">
            <w:pPr>
              <w:spacing w:after="0" w:line="240" w:lineRule="auto"/>
              <w:jc w:val="center"/>
              <w:rPr>
                <w:rFonts w:ascii="Calibri" w:hAnsi="Calibri" w:cs="Arial"/>
                <w:sz w:val="20"/>
                <w:szCs w:val="20"/>
              </w:rPr>
            </w:pPr>
            <w:r w:rsidRPr="009749E8">
              <w:rPr>
                <w:rFonts w:ascii="Calibri" w:hAnsi="Calibri" w:cs="Arial"/>
                <w:sz w:val="20"/>
                <w:szCs w:val="20"/>
              </w:rPr>
              <w:t>Mobile : (225) 07 97 91 07</w:t>
            </w:r>
          </w:p>
          <w:p w14:paraId="34F84814" w14:textId="009F5AA4" w:rsidR="00B63EB6" w:rsidRPr="009749E8" w:rsidRDefault="00031B01" w:rsidP="005E001A">
            <w:pPr>
              <w:spacing w:after="0" w:line="240" w:lineRule="auto"/>
              <w:jc w:val="center"/>
              <w:rPr>
                <w:rFonts w:ascii="Calibri" w:hAnsi="Calibri" w:cs="Arial"/>
                <w:sz w:val="20"/>
                <w:szCs w:val="20"/>
              </w:rPr>
            </w:pPr>
            <w:hyperlink r:id="rId113" w:history="1">
              <w:r w:rsidR="00B63EB6" w:rsidRPr="009749E8">
                <w:rPr>
                  <w:rStyle w:val="Hyperlink"/>
                  <w:rFonts w:ascii="Calibri" w:hAnsi="Calibri" w:cs="Arial"/>
                  <w:sz w:val="20"/>
                  <w:szCs w:val="20"/>
                </w:rPr>
                <w:t>oyb40@yahoo.fr</w:t>
              </w:r>
            </w:hyperlink>
          </w:p>
        </w:tc>
      </w:tr>
      <w:tr w:rsidR="00F95668" w:rsidRPr="00EA4C84" w14:paraId="35DF639E" w14:textId="77777777" w:rsidTr="00464043">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0D7267" w14:textId="7C64E7E4" w:rsidR="00F95668" w:rsidRPr="009749E8" w:rsidRDefault="00F95668" w:rsidP="00464043">
            <w:pPr>
              <w:spacing w:after="0"/>
              <w:jc w:val="both"/>
              <w:rPr>
                <w:rFonts w:ascii="Calibri" w:hAnsi="Calibri" w:cs="Arial"/>
                <w:sz w:val="20"/>
                <w:szCs w:val="20"/>
              </w:rPr>
            </w:pPr>
            <w:r w:rsidRPr="009749E8">
              <w:rPr>
                <w:rFonts w:ascii="Calibri" w:hAnsi="Calibri" w:cs="Arial"/>
                <w:sz w:val="20"/>
                <w:szCs w:val="20"/>
              </w:rPr>
              <w:t>Localisation</w:t>
            </w:r>
            <w:r w:rsidR="00FA6CE1" w:rsidRPr="009749E8">
              <w:rPr>
                <w:rFonts w:ascii="Calibri" w:hAnsi="Calibri" w:cs="Arial"/>
                <w:sz w:val="20"/>
                <w:szCs w:val="20"/>
              </w:rPr>
              <w:t> </w:t>
            </w:r>
            <w:r w:rsidRPr="009749E8">
              <w:rPr>
                <w:rFonts w:ascii="Calibri" w:hAnsi="Calibri" w:cs="Arial"/>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AD44C" w14:textId="77777777" w:rsidR="00F95668" w:rsidRPr="009749E8" w:rsidRDefault="00F95668" w:rsidP="00464043">
            <w:pPr>
              <w:spacing w:after="0"/>
              <w:ind w:left="72"/>
              <w:jc w:val="both"/>
              <w:rPr>
                <w:rFonts w:ascii="Calibri" w:hAnsi="Calibri" w:cs="Arial"/>
                <w:sz w:val="20"/>
                <w:szCs w:val="20"/>
                <w:lang w:val="en-CA"/>
              </w:rPr>
            </w:pPr>
            <w:r w:rsidRPr="009749E8">
              <w:rPr>
                <w:rFonts w:ascii="Calibri" w:hAnsi="Calibri" w:cs="Arial"/>
                <w:sz w:val="20"/>
                <w:szCs w:val="20"/>
                <w:lang w:val="en-CA"/>
              </w:rPr>
              <w:t>Bonoua, Yamoussoukro, Bouaké, Man, Korhogo, San Pedro</w:t>
            </w:r>
          </w:p>
        </w:tc>
      </w:tr>
      <w:tr w:rsidR="00F95668" w:rsidRPr="009749E8" w14:paraId="56631AF7" w14:textId="77777777" w:rsidTr="00E92395">
        <w:trPr>
          <w:trHeight w:val="2835"/>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5FD6F8D" w14:textId="77777777" w:rsidR="00F95668" w:rsidRPr="009749E8" w:rsidRDefault="00F95668" w:rsidP="00464043">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D552D" w14:textId="77777777" w:rsidR="00E92395" w:rsidRPr="009749E8" w:rsidRDefault="00E92395" w:rsidP="00464043">
            <w:pPr>
              <w:spacing w:after="0" w:line="240" w:lineRule="auto"/>
              <w:jc w:val="both"/>
              <w:rPr>
                <w:rFonts w:ascii="Calibri" w:hAnsi="Calibri" w:cs="Arial"/>
                <w:sz w:val="20"/>
                <w:szCs w:val="20"/>
              </w:rPr>
            </w:pPr>
            <w:r w:rsidRPr="009749E8">
              <w:rPr>
                <w:rFonts w:ascii="Calibri" w:hAnsi="Calibri" w:cs="Arial"/>
                <w:sz w:val="20"/>
                <w:szCs w:val="20"/>
              </w:rPr>
              <w:t>Dans l’objectif de décongestionner les zones industrielles d’Abidjan et de contribuer à un développement régional plus équilibré, l</w:t>
            </w:r>
            <w:r w:rsidR="00F95668" w:rsidRPr="009749E8">
              <w:rPr>
                <w:rFonts w:ascii="Calibri" w:hAnsi="Calibri" w:cs="Arial"/>
                <w:sz w:val="20"/>
                <w:szCs w:val="20"/>
              </w:rPr>
              <w:t xml:space="preserve">e projet </w:t>
            </w:r>
            <w:r w:rsidRPr="009749E8">
              <w:rPr>
                <w:rFonts w:ascii="Calibri" w:hAnsi="Calibri" w:cs="Arial"/>
                <w:sz w:val="20"/>
                <w:szCs w:val="20"/>
              </w:rPr>
              <w:t>de mise en</w:t>
            </w:r>
            <w:r w:rsidR="00F95668" w:rsidRPr="009749E8">
              <w:rPr>
                <w:rFonts w:ascii="Calibri" w:hAnsi="Calibri" w:cs="Arial"/>
                <w:sz w:val="20"/>
                <w:szCs w:val="20"/>
              </w:rPr>
              <w:t xml:space="preserve"> concession de sites permettant d’accueillir les opérateurs industriels</w:t>
            </w:r>
            <w:r w:rsidRPr="009749E8">
              <w:rPr>
                <w:rFonts w:ascii="Calibri" w:hAnsi="Calibri" w:cs="Arial"/>
                <w:sz w:val="20"/>
                <w:szCs w:val="20"/>
              </w:rPr>
              <w:t xml:space="preserve"> est envisagé. Le projet consiste à créer et aménager de nouvelles zones industrielles dans les villes suivantes :</w:t>
            </w:r>
          </w:p>
          <w:p w14:paraId="72A9A132" w14:textId="7F70C184" w:rsidR="00F95668" w:rsidRPr="009749E8" w:rsidRDefault="00E92395" w:rsidP="00464043">
            <w:pPr>
              <w:pStyle w:val="ListParagraph"/>
              <w:numPr>
                <w:ilvl w:val="1"/>
                <w:numId w:val="1"/>
              </w:numPr>
              <w:jc w:val="both"/>
              <w:rPr>
                <w:rFonts w:ascii="Calibri" w:hAnsi="Calibri" w:cs="Arial"/>
                <w:sz w:val="20"/>
                <w:szCs w:val="20"/>
                <w:lang w:val="fr-FR"/>
              </w:rPr>
            </w:pPr>
            <w:r w:rsidRPr="009749E8">
              <w:rPr>
                <w:rFonts w:ascii="Calibri" w:hAnsi="Calibri" w:cs="Arial"/>
                <w:sz w:val="20"/>
                <w:szCs w:val="20"/>
                <w:lang w:val="fr-FR"/>
              </w:rPr>
              <w:t>Bonoua</w:t>
            </w:r>
            <w:r w:rsidR="00FA6CE1" w:rsidRPr="009749E8">
              <w:rPr>
                <w:rFonts w:ascii="Calibri" w:hAnsi="Calibri" w:cs="Arial"/>
                <w:sz w:val="20"/>
                <w:szCs w:val="20"/>
                <w:lang w:val="fr-FR"/>
              </w:rPr>
              <w:t xml:space="preserve"> </w:t>
            </w:r>
            <w:r w:rsidRPr="009749E8">
              <w:rPr>
                <w:rFonts w:ascii="Calibri" w:hAnsi="Calibri" w:cs="Arial"/>
                <w:sz w:val="20"/>
                <w:szCs w:val="20"/>
                <w:lang w:val="fr-FR"/>
              </w:rPr>
              <w:t>(1</w:t>
            </w:r>
            <w:r w:rsidR="00F95668" w:rsidRPr="009749E8">
              <w:rPr>
                <w:rFonts w:ascii="Calibri" w:hAnsi="Calibri" w:cs="Arial"/>
                <w:sz w:val="20"/>
                <w:szCs w:val="20"/>
                <w:lang w:val="fr-FR"/>
              </w:rPr>
              <w:t>00 ha</w:t>
            </w:r>
            <w:r w:rsidRPr="009749E8">
              <w:rPr>
                <w:rFonts w:ascii="Calibri" w:hAnsi="Calibri" w:cs="Arial"/>
                <w:sz w:val="20"/>
                <w:szCs w:val="20"/>
                <w:lang w:val="fr-FR"/>
              </w:rPr>
              <w:t>)</w:t>
            </w:r>
          </w:p>
          <w:p w14:paraId="7099F31F" w14:textId="77777777" w:rsidR="00F95668" w:rsidRPr="009749E8" w:rsidRDefault="00E92395" w:rsidP="00464043">
            <w:pPr>
              <w:pStyle w:val="ListParagraph"/>
              <w:numPr>
                <w:ilvl w:val="1"/>
                <w:numId w:val="1"/>
              </w:numPr>
              <w:jc w:val="both"/>
              <w:rPr>
                <w:rFonts w:ascii="Calibri" w:hAnsi="Calibri" w:cs="Arial"/>
                <w:sz w:val="20"/>
                <w:szCs w:val="20"/>
                <w:lang w:val="fr-FR"/>
              </w:rPr>
            </w:pPr>
            <w:r w:rsidRPr="009749E8">
              <w:rPr>
                <w:rFonts w:ascii="Calibri" w:hAnsi="Calibri" w:cs="Arial"/>
                <w:sz w:val="20"/>
                <w:szCs w:val="20"/>
                <w:lang w:val="fr-FR"/>
              </w:rPr>
              <w:t>Yamoussoukro (150 ha)</w:t>
            </w:r>
          </w:p>
          <w:p w14:paraId="5D10E51F" w14:textId="1E79BAD5" w:rsidR="00E92395" w:rsidRPr="009749E8" w:rsidRDefault="00E92395" w:rsidP="00464043">
            <w:pPr>
              <w:pStyle w:val="ListParagraph"/>
              <w:numPr>
                <w:ilvl w:val="1"/>
                <w:numId w:val="1"/>
              </w:numPr>
              <w:jc w:val="both"/>
              <w:rPr>
                <w:rFonts w:ascii="Calibri" w:hAnsi="Calibri" w:cs="Arial"/>
                <w:sz w:val="20"/>
                <w:szCs w:val="20"/>
                <w:lang w:val="fr-FR"/>
              </w:rPr>
            </w:pPr>
            <w:r w:rsidRPr="009749E8">
              <w:rPr>
                <w:rFonts w:ascii="Calibri" w:hAnsi="Calibri" w:cs="Arial"/>
                <w:sz w:val="20"/>
                <w:szCs w:val="20"/>
                <w:lang w:val="fr-FR"/>
              </w:rPr>
              <w:t>Bouaké (100 ha) +</w:t>
            </w:r>
            <w:r w:rsidR="00FA6CE1" w:rsidRPr="009749E8">
              <w:rPr>
                <w:rFonts w:ascii="Calibri" w:hAnsi="Calibri" w:cs="Arial"/>
                <w:sz w:val="20"/>
                <w:szCs w:val="20"/>
                <w:lang w:val="fr-FR"/>
              </w:rPr>
              <w:t> </w:t>
            </w:r>
            <w:r w:rsidRPr="009749E8">
              <w:rPr>
                <w:rFonts w:ascii="Calibri" w:hAnsi="Calibri" w:cs="Arial"/>
                <w:sz w:val="20"/>
                <w:szCs w:val="20"/>
                <w:lang w:val="fr-FR"/>
              </w:rPr>
              <w:t>création d’une zone franche textile</w:t>
            </w:r>
          </w:p>
          <w:p w14:paraId="6C32AFA6" w14:textId="77777777" w:rsidR="00F95668" w:rsidRPr="009749E8" w:rsidRDefault="00E92395" w:rsidP="00464043">
            <w:pPr>
              <w:pStyle w:val="ListParagraph"/>
              <w:numPr>
                <w:ilvl w:val="1"/>
                <w:numId w:val="1"/>
              </w:numPr>
              <w:jc w:val="both"/>
              <w:rPr>
                <w:rFonts w:ascii="Calibri" w:hAnsi="Calibri" w:cs="Arial"/>
                <w:sz w:val="20"/>
                <w:szCs w:val="20"/>
                <w:lang w:val="fr-FR"/>
              </w:rPr>
            </w:pPr>
            <w:r w:rsidRPr="009749E8">
              <w:rPr>
                <w:rFonts w:ascii="Calibri" w:hAnsi="Calibri" w:cs="Arial"/>
                <w:sz w:val="20"/>
                <w:szCs w:val="20"/>
                <w:lang w:val="fr-FR"/>
              </w:rPr>
              <w:t>Man (100 ha)</w:t>
            </w:r>
          </w:p>
          <w:p w14:paraId="6F8967E4" w14:textId="77777777" w:rsidR="00E92395" w:rsidRPr="009749E8" w:rsidRDefault="00E92395" w:rsidP="00464043">
            <w:pPr>
              <w:pStyle w:val="ListParagraph"/>
              <w:numPr>
                <w:ilvl w:val="1"/>
                <w:numId w:val="1"/>
              </w:numPr>
              <w:jc w:val="both"/>
              <w:rPr>
                <w:rFonts w:ascii="Calibri" w:hAnsi="Calibri" w:cs="Arial"/>
                <w:sz w:val="20"/>
                <w:szCs w:val="20"/>
                <w:lang w:val="fr-FR"/>
              </w:rPr>
            </w:pPr>
            <w:r w:rsidRPr="009749E8">
              <w:rPr>
                <w:rFonts w:ascii="Calibri" w:hAnsi="Calibri" w:cs="Arial"/>
                <w:sz w:val="20"/>
                <w:szCs w:val="20"/>
                <w:lang w:val="fr-FR"/>
              </w:rPr>
              <w:t>Korhogo (100 ha)</w:t>
            </w:r>
          </w:p>
          <w:p w14:paraId="056387F3" w14:textId="77777777" w:rsidR="00E92395" w:rsidRPr="009749E8" w:rsidRDefault="00E92395" w:rsidP="00464043">
            <w:pPr>
              <w:pStyle w:val="ListParagraph"/>
              <w:numPr>
                <w:ilvl w:val="1"/>
                <w:numId w:val="1"/>
              </w:numPr>
              <w:jc w:val="both"/>
              <w:rPr>
                <w:rFonts w:ascii="Calibri" w:hAnsi="Calibri" w:cs="Arial"/>
                <w:sz w:val="20"/>
                <w:szCs w:val="20"/>
                <w:lang w:val="fr-FR"/>
              </w:rPr>
            </w:pPr>
            <w:r w:rsidRPr="009749E8">
              <w:rPr>
                <w:rFonts w:ascii="Calibri" w:hAnsi="Calibri" w:cs="Arial"/>
                <w:sz w:val="20"/>
                <w:szCs w:val="20"/>
                <w:lang w:val="fr-FR"/>
              </w:rPr>
              <w:t>San Pedro (100 ha)</w:t>
            </w:r>
          </w:p>
        </w:tc>
      </w:tr>
      <w:tr w:rsidR="00F95668" w:rsidRPr="009749E8" w14:paraId="53C454E5" w14:textId="77777777" w:rsidTr="005E001A">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30E5D95" w14:textId="77777777" w:rsidR="00F95668" w:rsidRPr="009749E8" w:rsidRDefault="00F95668" w:rsidP="00464043">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8ED87" w14:textId="77777777" w:rsidR="00A16A5C" w:rsidRPr="009749E8" w:rsidRDefault="00A16A5C" w:rsidP="00464043">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Décongestionner les zones industrielles d’Abidjan</w:t>
            </w:r>
          </w:p>
          <w:p w14:paraId="422D2A10" w14:textId="77777777" w:rsidR="00F95668" w:rsidRPr="009749E8" w:rsidRDefault="00F95668" w:rsidP="00464043">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Répondre à la forte de</w:t>
            </w:r>
            <w:r w:rsidR="00A16A5C" w:rsidRPr="009749E8">
              <w:rPr>
                <w:rFonts w:ascii="Calibri" w:hAnsi="Calibri" w:cs="Arial"/>
                <w:sz w:val="20"/>
                <w:szCs w:val="20"/>
                <w:lang w:val="fr-FR"/>
              </w:rPr>
              <w:t>mande de terrains industriels</w:t>
            </w:r>
            <w:r w:rsidRPr="009749E8">
              <w:rPr>
                <w:rFonts w:ascii="Calibri" w:hAnsi="Calibri" w:cs="Arial"/>
                <w:sz w:val="20"/>
                <w:szCs w:val="20"/>
                <w:lang w:val="fr-FR"/>
              </w:rPr>
              <w:t> ;</w:t>
            </w:r>
          </w:p>
          <w:p w14:paraId="59B36F5E" w14:textId="77777777" w:rsidR="00F95668" w:rsidRPr="009749E8" w:rsidRDefault="00F95668" w:rsidP="00464043">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Créer un environnement fonctionnel et attractif pour les ent</w:t>
            </w:r>
            <w:r w:rsidR="00A16A5C" w:rsidRPr="009749E8">
              <w:rPr>
                <w:rFonts w:ascii="Calibri" w:hAnsi="Calibri" w:cs="Arial"/>
                <w:sz w:val="20"/>
                <w:szCs w:val="20"/>
                <w:lang w:val="fr-FR"/>
              </w:rPr>
              <w:t>reprises ou groupes industriels.</w:t>
            </w:r>
          </w:p>
        </w:tc>
      </w:tr>
      <w:tr w:rsidR="00F95668" w:rsidRPr="009749E8" w14:paraId="741E1300" w14:textId="77777777" w:rsidTr="005E001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F9B6AD" w14:textId="77777777" w:rsidR="00F95668" w:rsidRPr="009749E8" w:rsidRDefault="00F95668" w:rsidP="00464043">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1CA63" w14:textId="77777777" w:rsidR="00F95668" w:rsidRPr="009749E8" w:rsidRDefault="00A16A5C" w:rsidP="00A16A5C">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C</w:t>
            </w:r>
            <w:r w:rsidR="00F95668" w:rsidRPr="009749E8">
              <w:rPr>
                <w:rFonts w:ascii="Calibri" w:hAnsi="Calibri" w:cs="Arial"/>
                <w:sz w:val="20"/>
                <w:szCs w:val="20"/>
              </w:rPr>
              <w:t>onception</w:t>
            </w:r>
            <w:r w:rsidRPr="009749E8">
              <w:rPr>
                <w:rFonts w:ascii="Calibri" w:hAnsi="Calibri" w:cs="Arial"/>
                <w:sz w:val="20"/>
                <w:szCs w:val="20"/>
              </w:rPr>
              <w:t xml:space="preserve">, aménagement, financement, exploitation, </w:t>
            </w:r>
            <w:r w:rsidR="00F95668" w:rsidRPr="009749E8">
              <w:rPr>
                <w:rFonts w:ascii="Calibri" w:hAnsi="Calibri" w:cs="Arial"/>
                <w:sz w:val="20"/>
                <w:szCs w:val="20"/>
              </w:rPr>
              <w:t>entretien de la zone industrielle.</w:t>
            </w:r>
          </w:p>
        </w:tc>
      </w:tr>
      <w:tr w:rsidR="00F95668" w:rsidRPr="009749E8" w14:paraId="6746879F" w14:textId="77777777" w:rsidTr="005E001A">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CBDB70" w14:textId="77777777" w:rsidR="00F95668" w:rsidRPr="009749E8" w:rsidRDefault="00F95668" w:rsidP="00464043">
            <w:pPr>
              <w:spacing w:after="0"/>
              <w:jc w:val="both"/>
              <w:rPr>
                <w:rFonts w:ascii="Calibri" w:hAnsi="Calibri" w:cs="Arial"/>
                <w:sz w:val="20"/>
                <w:szCs w:val="20"/>
              </w:rPr>
            </w:pPr>
            <w:r w:rsidRPr="009749E8">
              <w:rPr>
                <w:rFonts w:ascii="Calibri" w:hAnsi="Calibri" w:cs="Arial"/>
                <w:sz w:val="20"/>
                <w:szCs w:val="20"/>
              </w:rPr>
              <w:t>Coût estimé (2014)</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E3C04" w14:textId="77777777" w:rsidR="00F95668" w:rsidRPr="009749E8" w:rsidRDefault="00A16A5C" w:rsidP="00464043">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105</w:t>
            </w:r>
            <w:r w:rsidR="00F95668" w:rsidRPr="009749E8">
              <w:rPr>
                <w:rFonts w:ascii="Calibri" w:hAnsi="Calibri" w:cs="Arial"/>
                <w:sz w:val="20"/>
                <w:szCs w:val="20"/>
              </w:rPr>
              <w:t xml:space="preserve"> 000 MFCFA</w:t>
            </w:r>
          </w:p>
          <w:p w14:paraId="2241479C" w14:textId="77777777" w:rsidR="00F95668" w:rsidRPr="009749E8" w:rsidRDefault="00B63EB6" w:rsidP="00464043">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160</w:t>
            </w:r>
            <w:r w:rsidR="00F95668" w:rsidRPr="009749E8">
              <w:rPr>
                <w:rFonts w:ascii="Calibri" w:hAnsi="Calibri" w:cs="Arial"/>
                <w:sz w:val="20"/>
                <w:szCs w:val="20"/>
              </w:rPr>
              <w:t xml:space="preserve"> M EUR</w:t>
            </w:r>
          </w:p>
          <w:p w14:paraId="3D650390" w14:textId="2EB01138" w:rsidR="00F95668" w:rsidRPr="009749E8" w:rsidRDefault="00B63EB6" w:rsidP="00464043">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210</w:t>
            </w:r>
            <w:r w:rsidR="00F95668" w:rsidRPr="009749E8">
              <w:rPr>
                <w:rFonts w:ascii="Calibri" w:hAnsi="Calibri" w:cs="Arial"/>
                <w:sz w:val="20"/>
                <w:szCs w:val="20"/>
              </w:rPr>
              <w:t xml:space="preserve"> M USD </w:t>
            </w:r>
            <w:r w:rsidR="00F95668" w:rsidRPr="009749E8">
              <w:rPr>
                <w:rFonts w:ascii="Calibri" w:hAnsi="Calibri"/>
                <w:sz w:val="20"/>
                <w:szCs w:val="20"/>
              </w:rPr>
              <w:t>(1$ =</w:t>
            </w:r>
            <w:r w:rsidR="00FA6CE1" w:rsidRPr="009749E8">
              <w:rPr>
                <w:rFonts w:ascii="Calibri" w:hAnsi="Calibri"/>
                <w:sz w:val="20"/>
                <w:szCs w:val="20"/>
              </w:rPr>
              <w:t> </w:t>
            </w:r>
            <w:r w:rsidR="00F95668" w:rsidRPr="009749E8">
              <w:rPr>
                <w:rFonts w:ascii="Calibri" w:hAnsi="Calibri"/>
                <w:sz w:val="20"/>
                <w:szCs w:val="20"/>
              </w:rPr>
              <w:t>500 FCFA)</w:t>
            </w:r>
          </w:p>
        </w:tc>
      </w:tr>
      <w:tr w:rsidR="00F95668" w:rsidRPr="009749E8" w14:paraId="728FA40D" w14:textId="77777777" w:rsidTr="00464043">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CDD693" w14:textId="6B45AD34" w:rsidR="00F95668" w:rsidRPr="009749E8" w:rsidRDefault="00F95668" w:rsidP="00464043">
            <w:pPr>
              <w:spacing w:after="0"/>
              <w:jc w:val="both"/>
              <w:rPr>
                <w:rFonts w:ascii="Calibri" w:hAnsi="Calibri" w:cs="Arial"/>
                <w:sz w:val="20"/>
                <w:szCs w:val="20"/>
              </w:rPr>
            </w:pPr>
            <w:r w:rsidRPr="009749E8">
              <w:rPr>
                <w:rFonts w:ascii="Calibri" w:hAnsi="Calibri"/>
                <w:sz w:val="20"/>
                <w:szCs w:val="20"/>
              </w:rPr>
              <w:t>Projet</w:t>
            </w:r>
            <w:r w:rsidR="00FA6CE1" w:rsidRPr="009749E8">
              <w:rPr>
                <w:rFonts w:ascii="Calibri" w:hAnsi="Calibri"/>
                <w:sz w:val="20"/>
                <w:szCs w:val="20"/>
              </w:rPr>
              <w:t xml:space="preserve"> </w:t>
            </w:r>
            <w:r w:rsidRPr="009749E8">
              <w:rPr>
                <w:rFonts w:ascii="Calibri" w:hAnsi="Calibri"/>
                <w:sz w:val="20"/>
                <w:szCs w:val="20"/>
              </w:rPr>
              <w:t>(s) lié</w:t>
            </w:r>
            <w:r w:rsidR="00FA6CE1"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D89E3" w14:textId="77777777" w:rsidR="00F95668" w:rsidRPr="009749E8" w:rsidRDefault="00F95668" w:rsidP="00464043">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F95668" w:rsidRPr="009749E8" w14:paraId="2CD57E27" w14:textId="77777777" w:rsidTr="00464043">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577B8" w14:textId="77777777" w:rsidR="00F95668" w:rsidRPr="009749E8" w:rsidRDefault="00F95668" w:rsidP="00464043">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E7E07" w14:textId="77777777" w:rsidR="00F95668" w:rsidRPr="009749E8" w:rsidRDefault="00F95668" w:rsidP="00464043">
            <w:pPr>
              <w:spacing w:after="0"/>
              <w:rPr>
                <w:rFonts w:ascii="Calibri" w:hAnsi="Calibri" w:cs="Arial"/>
                <w:sz w:val="20"/>
                <w:szCs w:val="20"/>
              </w:rPr>
            </w:pPr>
            <w:r w:rsidRPr="009749E8">
              <w:rPr>
                <w:rFonts w:ascii="Calibri" w:hAnsi="Calibri" w:cs="Arial"/>
                <w:sz w:val="20"/>
                <w:szCs w:val="20"/>
              </w:rPr>
              <w:t>Type de partenariat envisagé</w:t>
            </w:r>
          </w:p>
        </w:tc>
      </w:tr>
      <w:tr w:rsidR="00F95668" w:rsidRPr="009749E8" w14:paraId="6106C393" w14:textId="77777777" w:rsidTr="00464043">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56D12" w14:textId="6B129089" w:rsidR="00F95668" w:rsidRPr="009749E8" w:rsidRDefault="00F95668" w:rsidP="005E001A">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617AB" w14:textId="423FC04B" w:rsidR="00F95668" w:rsidRPr="009749E8" w:rsidRDefault="00F95668" w:rsidP="005E001A">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Concession</w:t>
            </w:r>
          </w:p>
        </w:tc>
      </w:tr>
      <w:tr w:rsidR="00F95668" w:rsidRPr="009749E8" w14:paraId="2348E55D" w14:textId="77777777" w:rsidTr="008E144B">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B89D10B" w14:textId="77777777" w:rsidR="00F95668" w:rsidRPr="009749E8" w:rsidRDefault="00F95668" w:rsidP="00020452">
            <w:pPr>
              <w:spacing w:after="0" w:line="240" w:lineRule="auto"/>
              <w:jc w:val="both"/>
              <w:rPr>
                <w:rFonts w:ascii="Calibri" w:hAnsi="Calibri" w:cs="Arial"/>
                <w:sz w:val="20"/>
                <w:szCs w:val="20"/>
              </w:rPr>
            </w:pPr>
            <w:r w:rsidRPr="009749E8">
              <w:rPr>
                <w:rFonts w:ascii="Calibri" w:hAnsi="Calibri" w:cs="Arial"/>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56963" w14:textId="77777777" w:rsidR="00F95668" w:rsidRPr="009749E8" w:rsidRDefault="00F95668" w:rsidP="00020452">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Études disponibles</w:t>
            </w:r>
          </w:p>
        </w:tc>
      </w:tr>
      <w:tr w:rsidR="00F95668" w:rsidRPr="009749E8" w14:paraId="5385906F" w14:textId="77777777" w:rsidTr="00464043">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93F7ED" w14:textId="22C0E613" w:rsidR="00F95668" w:rsidRPr="009749E8" w:rsidRDefault="00F95668" w:rsidP="00020452">
            <w:pPr>
              <w:spacing w:after="0" w:line="240" w:lineRule="auto"/>
              <w:jc w:val="both"/>
              <w:rPr>
                <w:rFonts w:ascii="Calibri" w:hAnsi="Calibri" w:cs="Arial"/>
                <w:sz w:val="20"/>
                <w:szCs w:val="20"/>
              </w:rPr>
            </w:pPr>
            <w:r w:rsidRPr="009749E8">
              <w:rPr>
                <w:rFonts w:ascii="Calibri" w:hAnsi="Calibri" w:cs="Arial"/>
                <w:sz w:val="20"/>
                <w:szCs w:val="20"/>
              </w:rPr>
              <w:t>Prochaine</w:t>
            </w:r>
            <w:r w:rsidR="00FA6CE1"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B2274" w14:textId="5D471ECC" w:rsidR="00F95668" w:rsidRPr="009749E8" w:rsidRDefault="004665D4" w:rsidP="00020452">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Transaction pour la mise en œuvre</w:t>
            </w:r>
          </w:p>
        </w:tc>
      </w:tr>
    </w:tbl>
    <w:p w14:paraId="40B26860" w14:textId="77777777" w:rsidR="00D43D56" w:rsidRPr="009749E8" w:rsidRDefault="00D43D56">
      <w:r w:rsidRPr="009749E8">
        <w:br w:type="page"/>
      </w:r>
    </w:p>
    <w:p w14:paraId="1BC53B83" w14:textId="77777777" w:rsidR="00955960" w:rsidRPr="009749E8" w:rsidRDefault="00955960" w:rsidP="00955960"/>
    <w:p w14:paraId="7888C317" w14:textId="77777777" w:rsidR="00955960" w:rsidRPr="009749E8" w:rsidRDefault="00955960" w:rsidP="00955960"/>
    <w:p w14:paraId="31B13388" w14:textId="77777777" w:rsidR="00955960" w:rsidRPr="009749E8" w:rsidRDefault="00955960" w:rsidP="00955960"/>
    <w:p w14:paraId="7612AAB7" w14:textId="77777777" w:rsidR="00955960" w:rsidRPr="009749E8" w:rsidRDefault="00955960" w:rsidP="00955960"/>
    <w:p w14:paraId="452C252B" w14:textId="77777777" w:rsidR="00955960" w:rsidRPr="009749E8" w:rsidRDefault="00955960" w:rsidP="00955960"/>
    <w:p w14:paraId="499AB1AC" w14:textId="77777777" w:rsidR="00955960" w:rsidRPr="009749E8" w:rsidRDefault="00955960" w:rsidP="00955960"/>
    <w:p w14:paraId="4E9EDF29" w14:textId="77777777" w:rsidR="00955960" w:rsidRPr="009749E8" w:rsidRDefault="00955960" w:rsidP="00955960"/>
    <w:p w14:paraId="3FE41344" w14:textId="77777777" w:rsidR="00955960" w:rsidRPr="009749E8" w:rsidRDefault="00955960" w:rsidP="00955960"/>
    <w:p w14:paraId="2BC3FCB5" w14:textId="77777777" w:rsidR="00955960" w:rsidRPr="009749E8" w:rsidRDefault="00955960" w:rsidP="00955960"/>
    <w:p w14:paraId="18C27FE7" w14:textId="77777777" w:rsidR="00955960" w:rsidRPr="009749E8" w:rsidRDefault="00955960" w:rsidP="00955960"/>
    <w:p w14:paraId="78B173B7" w14:textId="77777777" w:rsidR="00955960" w:rsidRPr="009749E8" w:rsidRDefault="00955960" w:rsidP="00955960"/>
    <w:p w14:paraId="3B23D1AE" w14:textId="77777777" w:rsidR="00020452" w:rsidRPr="009749E8" w:rsidRDefault="00020452" w:rsidP="00020452">
      <w:pPr>
        <w:pStyle w:val="Heading2"/>
        <w:rPr>
          <w:b w:val="0"/>
          <w:sz w:val="24"/>
        </w:rPr>
      </w:pPr>
      <w:bookmarkStart w:id="102" w:name="_Toc321759984"/>
      <w:r w:rsidRPr="009749E8">
        <w:rPr>
          <w:b w:val="0"/>
        </w:rPr>
        <w:t>Ministère de la Culture et de la Francophonie</w:t>
      </w:r>
      <w:bookmarkEnd w:id="102"/>
    </w:p>
    <w:p w14:paraId="4AB13987" w14:textId="682FCA2A" w:rsidR="00955960" w:rsidRPr="009749E8" w:rsidRDefault="00955960" w:rsidP="00955960"/>
    <w:p w14:paraId="0BF8C83D" w14:textId="77777777" w:rsidR="00955960" w:rsidRPr="009749E8" w:rsidRDefault="00955960" w:rsidP="00955960"/>
    <w:p w14:paraId="6226779E" w14:textId="77777777" w:rsidR="00955960" w:rsidRPr="009749E8" w:rsidRDefault="00955960" w:rsidP="00955960"/>
    <w:p w14:paraId="71F27A15" w14:textId="07C8D309" w:rsidR="00955960" w:rsidRPr="009749E8" w:rsidRDefault="00955960">
      <w:r w:rsidRPr="009749E8">
        <w:br w:type="page"/>
      </w:r>
    </w:p>
    <w:p w14:paraId="175B0DB5" w14:textId="77777777" w:rsidR="00D43D56" w:rsidRPr="009749E8" w:rsidRDefault="00D43D56" w:rsidP="00D43D56">
      <w:pPr>
        <w:pStyle w:val="Heading1"/>
        <w:spacing w:before="0" w:beforeAutospacing="0"/>
        <w:ind w:left="2127" w:hanging="1769"/>
        <w:rPr>
          <w:rFonts w:ascii="Calibri" w:hAnsi="Calibri"/>
          <w:b w:val="0"/>
        </w:rPr>
      </w:pPr>
      <w:bookmarkStart w:id="103" w:name="_Toc321759985"/>
      <w:r w:rsidRPr="009749E8">
        <w:rPr>
          <w:rFonts w:ascii="Calibri" w:hAnsi="Calibri"/>
          <w:b w:val="0"/>
        </w:rPr>
        <w:lastRenderedPageBreak/>
        <w:t>Réhabilitation de la ville historique de Grand-Bassam</w:t>
      </w:r>
      <w:bookmarkEnd w:id="103"/>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D43D56" w:rsidRPr="009749E8" w14:paraId="693DE381"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29A2A3" w14:textId="77777777" w:rsidR="00D43D56" w:rsidRPr="009749E8" w:rsidRDefault="00D43D56" w:rsidP="00FF6A9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0FE70" w14:textId="77777777" w:rsidR="00D43D56" w:rsidRPr="009749E8" w:rsidRDefault="00D43D56" w:rsidP="00FF6A97">
            <w:pPr>
              <w:spacing w:after="0" w:line="240" w:lineRule="auto"/>
              <w:jc w:val="both"/>
              <w:rPr>
                <w:rFonts w:ascii="Calibri" w:hAnsi="Calibri"/>
                <w:bCs/>
                <w:sz w:val="20"/>
                <w:szCs w:val="20"/>
              </w:rPr>
            </w:pPr>
            <w:r w:rsidRPr="009749E8">
              <w:rPr>
                <w:rFonts w:ascii="Calibri" w:hAnsi="Calibri"/>
                <w:bCs/>
                <w:sz w:val="20"/>
                <w:szCs w:val="20"/>
              </w:rPr>
              <w:t>RÉHABILITATION DE LA VILLE HISTORIQUE DE GRAND-BASSAM</w:t>
            </w:r>
          </w:p>
        </w:tc>
      </w:tr>
      <w:tr w:rsidR="00D43D56" w:rsidRPr="009749E8" w14:paraId="605840A6"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4DBD62" w14:textId="01F87235" w:rsidR="00D43D56" w:rsidRPr="009749E8" w:rsidRDefault="009D5FD4" w:rsidP="00AB6C08">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71331" w14:textId="77777777" w:rsidR="00D43D56" w:rsidRPr="009749E8" w:rsidRDefault="00D43D56" w:rsidP="00AB6C08">
            <w:pPr>
              <w:spacing w:after="0"/>
              <w:jc w:val="both"/>
              <w:rPr>
                <w:rFonts w:ascii="Calibri" w:hAnsi="Calibri" w:cs="Arial"/>
                <w:sz w:val="20"/>
                <w:szCs w:val="20"/>
              </w:rPr>
            </w:pPr>
            <w:r w:rsidRPr="009749E8">
              <w:rPr>
                <w:rFonts w:ascii="Calibri" w:hAnsi="Calibri" w:cs="Arial"/>
                <w:sz w:val="20"/>
                <w:szCs w:val="20"/>
              </w:rPr>
              <w:t>MINISTÈRE DE LA CULTURE ET DE LA FRANCOPHONIE</w:t>
            </w:r>
          </w:p>
        </w:tc>
      </w:tr>
      <w:tr w:rsidR="00D43D56" w:rsidRPr="009749E8" w14:paraId="2B55C5A6" w14:textId="77777777" w:rsidTr="00D43D56">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4B51844" w14:textId="3FCA6FB3" w:rsidR="00D43D56" w:rsidRPr="009749E8" w:rsidRDefault="009D5FD4" w:rsidP="00FF6A97">
            <w:pPr>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0BB20" w14:textId="77777777" w:rsidR="00D43D56" w:rsidRPr="009749E8" w:rsidRDefault="00D43D56" w:rsidP="00FF6A97">
            <w:pPr>
              <w:spacing w:after="0" w:line="240" w:lineRule="auto"/>
              <w:jc w:val="center"/>
              <w:rPr>
                <w:rFonts w:ascii="Calibri" w:hAnsi="Calibri" w:cs="Arial"/>
                <w:sz w:val="20"/>
                <w:szCs w:val="20"/>
              </w:rPr>
            </w:pPr>
            <w:r w:rsidRPr="009749E8">
              <w:rPr>
                <w:rFonts w:ascii="Calibri" w:hAnsi="Calibri" w:cs="Arial"/>
                <w:sz w:val="20"/>
                <w:szCs w:val="20"/>
              </w:rPr>
              <w:t>M. COULIBALY-DIAKITÉ Mamidou Zoumana</w:t>
            </w:r>
          </w:p>
          <w:p w14:paraId="59C78CF8" w14:textId="77777777" w:rsidR="00D43D56" w:rsidRPr="009749E8" w:rsidRDefault="00D43D56" w:rsidP="00FF6A97">
            <w:pPr>
              <w:spacing w:after="0" w:line="240" w:lineRule="auto"/>
              <w:jc w:val="center"/>
              <w:rPr>
                <w:rFonts w:ascii="Calibri" w:hAnsi="Calibri" w:cs="Arial"/>
                <w:sz w:val="20"/>
                <w:szCs w:val="20"/>
              </w:rPr>
            </w:pPr>
            <w:r w:rsidRPr="009749E8">
              <w:rPr>
                <w:rFonts w:ascii="Calibri" w:hAnsi="Calibri" w:cs="Arial"/>
                <w:sz w:val="20"/>
                <w:szCs w:val="20"/>
              </w:rPr>
              <w:t>Directeur des Infrastructures et Équipements</w:t>
            </w:r>
            <w:r w:rsidR="00C50DA9" w:rsidRPr="009749E8">
              <w:rPr>
                <w:rFonts w:ascii="Calibri" w:hAnsi="Calibri" w:cs="Arial"/>
                <w:sz w:val="20"/>
                <w:szCs w:val="20"/>
              </w:rPr>
              <w:t xml:space="preserve"> Culturels</w:t>
            </w:r>
          </w:p>
          <w:p w14:paraId="5777F7D5" w14:textId="77777777" w:rsidR="00D43D56" w:rsidRPr="009749E8" w:rsidRDefault="00D43D56" w:rsidP="00FF6A97">
            <w:pPr>
              <w:spacing w:after="0" w:line="240" w:lineRule="auto"/>
              <w:jc w:val="center"/>
              <w:rPr>
                <w:rFonts w:ascii="Calibri" w:hAnsi="Calibri" w:cs="Arial"/>
                <w:sz w:val="20"/>
                <w:szCs w:val="20"/>
              </w:rPr>
            </w:pPr>
            <w:r w:rsidRPr="009749E8">
              <w:rPr>
                <w:rFonts w:ascii="Calibri" w:hAnsi="Calibri" w:cs="Arial"/>
                <w:sz w:val="20"/>
                <w:szCs w:val="20"/>
              </w:rPr>
              <w:t>Tel : (225) 20 21 24 73</w:t>
            </w:r>
          </w:p>
          <w:p w14:paraId="306B9C3E" w14:textId="0EBB4796" w:rsidR="00D43D56" w:rsidRPr="009749E8" w:rsidRDefault="00031B01" w:rsidP="00FF6A97">
            <w:pPr>
              <w:spacing w:after="0" w:line="240" w:lineRule="auto"/>
              <w:jc w:val="center"/>
              <w:rPr>
                <w:rFonts w:ascii="Calibri" w:hAnsi="Calibri" w:cs="Arial"/>
                <w:sz w:val="20"/>
                <w:szCs w:val="20"/>
              </w:rPr>
            </w:pPr>
            <w:hyperlink r:id="rId114" w:history="1">
              <w:r w:rsidR="00D43D56" w:rsidRPr="009749E8">
                <w:rPr>
                  <w:rStyle w:val="Hyperlink"/>
                  <w:rFonts w:ascii="Calibri" w:hAnsi="Calibri" w:cs="Arial"/>
                  <w:sz w:val="20"/>
                  <w:szCs w:val="20"/>
                </w:rPr>
                <w:t>coulibaly.diakite@egouv.ci</w:t>
              </w:r>
            </w:hyperlink>
          </w:p>
        </w:tc>
      </w:tr>
      <w:tr w:rsidR="00D43D56" w:rsidRPr="009749E8" w14:paraId="7AA9286B"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8C43F4" w14:textId="41B60375" w:rsidR="00D43D56" w:rsidRPr="009749E8" w:rsidRDefault="00D43D56" w:rsidP="00AB6C08">
            <w:pPr>
              <w:spacing w:after="0"/>
              <w:jc w:val="both"/>
              <w:rPr>
                <w:rFonts w:ascii="Calibri" w:hAnsi="Calibri" w:cs="Arial"/>
                <w:sz w:val="20"/>
                <w:szCs w:val="20"/>
              </w:rPr>
            </w:pPr>
            <w:r w:rsidRPr="009749E8">
              <w:rPr>
                <w:rFonts w:ascii="Calibri" w:hAnsi="Calibri" w:cs="Arial"/>
                <w:sz w:val="20"/>
                <w:szCs w:val="20"/>
              </w:rPr>
              <w:t>Localisation</w:t>
            </w:r>
            <w:r w:rsidR="00FA6CE1" w:rsidRPr="009749E8">
              <w:rPr>
                <w:rFonts w:ascii="Calibri" w:hAnsi="Calibri" w:cs="Arial"/>
                <w:sz w:val="20"/>
                <w:szCs w:val="20"/>
              </w:rPr>
              <w:t> </w:t>
            </w:r>
            <w:r w:rsidRPr="009749E8">
              <w:rPr>
                <w:rFonts w:ascii="Calibri" w:hAnsi="Calibri" w:cs="Arial"/>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7A887" w14:textId="77777777" w:rsidR="00D43D56" w:rsidRPr="009749E8" w:rsidRDefault="00D43D56" w:rsidP="00AB6C08">
            <w:pPr>
              <w:spacing w:after="0"/>
              <w:ind w:left="72"/>
              <w:jc w:val="both"/>
              <w:rPr>
                <w:rFonts w:ascii="Calibri" w:hAnsi="Calibri" w:cs="Arial"/>
                <w:sz w:val="20"/>
                <w:szCs w:val="20"/>
              </w:rPr>
            </w:pPr>
            <w:r w:rsidRPr="009749E8">
              <w:rPr>
                <w:rFonts w:ascii="Calibri" w:hAnsi="Calibri" w:cs="Arial"/>
                <w:sz w:val="20"/>
                <w:szCs w:val="20"/>
              </w:rPr>
              <w:t>Grand-Bassam</w:t>
            </w:r>
          </w:p>
        </w:tc>
      </w:tr>
      <w:tr w:rsidR="00D43D56" w:rsidRPr="009749E8" w14:paraId="6427501A" w14:textId="77777777" w:rsidTr="00D43D56">
        <w:trPr>
          <w:trHeight w:val="2268"/>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8087DB" w14:textId="77777777" w:rsidR="00D43D56" w:rsidRPr="009749E8" w:rsidRDefault="00D43D56" w:rsidP="00FF6A97">
            <w:pPr>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8C77B" w14:textId="77777777" w:rsidR="00D43D56" w:rsidRPr="009749E8" w:rsidRDefault="00FF6A97" w:rsidP="00587569">
            <w:pPr>
              <w:spacing w:after="0" w:line="240" w:lineRule="auto"/>
              <w:jc w:val="both"/>
              <w:rPr>
                <w:rFonts w:ascii="Calibri" w:hAnsi="Calibri" w:cs="Arial"/>
                <w:sz w:val="20"/>
                <w:szCs w:val="20"/>
              </w:rPr>
            </w:pPr>
            <w:r w:rsidRPr="009749E8">
              <w:rPr>
                <w:rFonts w:ascii="Calibri" w:hAnsi="Calibri" w:cs="Arial"/>
                <w:sz w:val="20"/>
                <w:szCs w:val="20"/>
              </w:rPr>
              <w:t>Il s’agit d’assurer la sauvegarde, la préservation et la valorisation de la ville historique de Grand-Bassam en :</w:t>
            </w:r>
          </w:p>
          <w:p w14:paraId="3C399B3E" w14:textId="77777777" w:rsidR="00FF6A97" w:rsidRPr="009749E8" w:rsidRDefault="00587569" w:rsidP="00FF6A97">
            <w:pPr>
              <w:pStyle w:val="ListParagraph"/>
              <w:numPr>
                <w:ilvl w:val="0"/>
                <w:numId w:val="2"/>
              </w:numPr>
              <w:jc w:val="both"/>
              <w:rPr>
                <w:rFonts w:ascii="Calibri" w:hAnsi="Calibri" w:cs="Arial"/>
                <w:sz w:val="20"/>
                <w:szCs w:val="20"/>
                <w:lang w:val="fr-FR"/>
              </w:rPr>
            </w:pPr>
            <w:r w:rsidRPr="009749E8">
              <w:rPr>
                <w:rFonts w:ascii="Calibri" w:hAnsi="Calibri" w:cs="Arial"/>
                <w:sz w:val="20"/>
                <w:szCs w:val="20"/>
                <w:lang w:val="fr-FR"/>
              </w:rPr>
              <w:t>d</w:t>
            </w:r>
            <w:r w:rsidR="00FF6A97" w:rsidRPr="009749E8">
              <w:rPr>
                <w:rFonts w:ascii="Calibri" w:hAnsi="Calibri" w:cs="Arial"/>
                <w:sz w:val="20"/>
                <w:szCs w:val="20"/>
                <w:lang w:val="fr-FR"/>
              </w:rPr>
              <w:t>éfinissant un</w:t>
            </w:r>
            <w:r w:rsidRPr="009749E8">
              <w:rPr>
                <w:rFonts w:ascii="Calibri" w:hAnsi="Calibri" w:cs="Arial"/>
                <w:sz w:val="20"/>
                <w:szCs w:val="20"/>
                <w:lang w:val="fr-FR"/>
              </w:rPr>
              <w:t xml:space="preserve"> plan global de préservation,</w:t>
            </w:r>
          </w:p>
          <w:p w14:paraId="09056009" w14:textId="77777777" w:rsidR="00587569" w:rsidRPr="009749E8" w:rsidRDefault="00587569" w:rsidP="00FF6A97">
            <w:pPr>
              <w:pStyle w:val="ListParagraph"/>
              <w:numPr>
                <w:ilvl w:val="0"/>
                <w:numId w:val="2"/>
              </w:numPr>
              <w:jc w:val="both"/>
              <w:rPr>
                <w:rFonts w:ascii="Calibri" w:hAnsi="Calibri" w:cs="Arial"/>
                <w:sz w:val="20"/>
                <w:szCs w:val="20"/>
                <w:lang w:val="fr-FR"/>
              </w:rPr>
            </w:pPr>
            <w:r w:rsidRPr="009749E8">
              <w:rPr>
                <w:rFonts w:ascii="Calibri" w:hAnsi="Calibri" w:cs="Arial"/>
                <w:sz w:val="20"/>
                <w:szCs w:val="20"/>
                <w:lang w:val="fr-FR"/>
              </w:rPr>
              <w:t>réhabilitant les infrastructures,</w:t>
            </w:r>
          </w:p>
          <w:p w14:paraId="2E41E9D3" w14:textId="77777777" w:rsidR="00587569" w:rsidRPr="009749E8" w:rsidRDefault="00587569" w:rsidP="00FF6A97">
            <w:pPr>
              <w:pStyle w:val="ListParagraph"/>
              <w:numPr>
                <w:ilvl w:val="0"/>
                <w:numId w:val="2"/>
              </w:numPr>
              <w:jc w:val="both"/>
              <w:rPr>
                <w:rFonts w:ascii="Calibri" w:hAnsi="Calibri" w:cs="Arial"/>
                <w:sz w:val="20"/>
                <w:szCs w:val="20"/>
                <w:lang w:val="fr-FR"/>
              </w:rPr>
            </w:pPr>
            <w:r w:rsidRPr="009749E8">
              <w:rPr>
                <w:rFonts w:ascii="Calibri" w:hAnsi="Calibri" w:cs="Arial"/>
                <w:sz w:val="20"/>
                <w:szCs w:val="20"/>
                <w:lang w:val="fr-FR"/>
              </w:rPr>
              <w:t>valorisant le patrimoine.</w:t>
            </w:r>
          </w:p>
          <w:p w14:paraId="31B4121A" w14:textId="77777777" w:rsidR="00587569" w:rsidRPr="009749E8" w:rsidRDefault="004671FA" w:rsidP="004671FA">
            <w:pPr>
              <w:jc w:val="both"/>
              <w:rPr>
                <w:rFonts w:ascii="Calibri" w:hAnsi="Calibri" w:cs="Arial"/>
                <w:sz w:val="20"/>
                <w:szCs w:val="20"/>
              </w:rPr>
            </w:pPr>
            <w:r w:rsidRPr="009749E8">
              <w:rPr>
                <w:rFonts w:ascii="Calibri" w:hAnsi="Calibri" w:cs="Arial"/>
                <w:sz w:val="20"/>
                <w:szCs w:val="20"/>
              </w:rPr>
              <w:t>Le projet consiste en la réhabilitation de la ville historique de Grand-Bassam qui est d’une superficie totale de 122 hectares en commençant par le projet pilote de réhabilitation du bâtiment du Palais de Justice (réhabilitation faite par l’État).</w:t>
            </w:r>
          </w:p>
        </w:tc>
      </w:tr>
      <w:tr w:rsidR="00D43D56" w:rsidRPr="009749E8" w14:paraId="0484323A" w14:textId="77777777" w:rsidTr="00FF6A97">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38DB6C" w14:textId="77777777" w:rsidR="00D43D56" w:rsidRPr="009749E8" w:rsidRDefault="00D43D56" w:rsidP="00AB6C08">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6A03E" w14:textId="77777777" w:rsidR="00D43D56" w:rsidRPr="009749E8" w:rsidRDefault="004671FA" w:rsidP="00AB6C08">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maintenir l’inscription de la ville historique de Grand-Bassam au patrimoine de</w:t>
            </w:r>
            <w:r w:rsidR="006A0DCD" w:rsidRPr="009749E8">
              <w:rPr>
                <w:rFonts w:ascii="Calibri" w:hAnsi="Calibri" w:cs="Arial"/>
                <w:sz w:val="20"/>
                <w:szCs w:val="20"/>
                <w:lang w:val="fr-FR"/>
              </w:rPr>
              <w:t xml:space="preserve"> l’UNESCO,</w:t>
            </w:r>
          </w:p>
          <w:p w14:paraId="7B7E3479" w14:textId="77777777" w:rsidR="006A0DCD" w:rsidRPr="009749E8" w:rsidRDefault="006A0DCD" w:rsidP="00AB6C08">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valorisation du patrimoine culturel et augmentation de l’activité touristique,</w:t>
            </w:r>
          </w:p>
          <w:p w14:paraId="33B010E0" w14:textId="77777777" w:rsidR="006A0DCD" w:rsidRPr="009749E8" w:rsidRDefault="002C183B" w:rsidP="00AB6C08">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création d’</w:t>
            </w:r>
            <w:r w:rsidR="006A0DCD" w:rsidRPr="009749E8">
              <w:rPr>
                <w:rFonts w:ascii="Calibri" w:hAnsi="Calibri" w:cs="Arial"/>
                <w:sz w:val="20"/>
                <w:szCs w:val="20"/>
                <w:lang w:val="fr-FR"/>
              </w:rPr>
              <w:t>emplois.</w:t>
            </w:r>
          </w:p>
        </w:tc>
      </w:tr>
      <w:tr w:rsidR="00D43D56" w:rsidRPr="009749E8" w14:paraId="1194C358"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E878E2B" w14:textId="77777777" w:rsidR="00D43D56" w:rsidRPr="009749E8" w:rsidRDefault="00D43D56" w:rsidP="00AB6C08">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6032E" w14:textId="77777777" w:rsidR="00D43D56" w:rsidRPr="009749E8" w:rsidRDefault="002C183B" w:rsidP="00AB6C0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Financement, réhabilitation, exploitation, entretien</w:t>
            </w:r>
          </w:p>
        </w:tc>
      </w:tr>
      <w:tr w:rsidR="00D43D56" w:rsidRPr="009749E8" w14:paraId="2AC09239" w14:textId="77777777" w:rsidTr="00FF6A97">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16D353" w14:textId="77777777" w:rsidR="00D43D56" w:rsidRPr="009749E8" w:rsidRDefault="00D43D56" w:rsidP="00AB6C08">
            <w:pPr>
              <w:spacing w:after="0"/>
              <w:jc w:val="both"/>
              <w:rPr>
                <w:rFonts w:ascii="Calibri" w:hAnsi="Calibri" w:cs="Arial"/>
                <w:sz w:val="20"/>
                <w:szCs w:val="20"/>
              </w:rPr>
            </w:pPr>
            <w:r w:rsidRPr="009749E8">
              <w:rPr>
                <w:rFonts w:ascii="Calibri" w:hAnsi="Calibri" w:cs="Arial"/>
                <w:sz w:val="20"/>
                <w:szCs w:val="20"/>
              </w:rPr>
              <w:t>Coût estimé (2014)</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5CE26" w14:textId="77777777" w:rsidR="00D43D56" w:rsidRPr="009749E8" w:rsidRDefault="00D43D56" w:rsidP="00AB6C0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350 000 MFCFA</w:t>
            </w:r>
          </w:p>
          <w:p w14:paraId="72B26E14" w14:textId="77777777" w:rsidR="00D43D56" w:rsidRPr="009749E8" w:rsidRDefault="00D43D56" w:rsidP="00AB6C0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534 M EUR</w:t>
            </w:r>
          </w:p>
          <w:p w14:paraId="4235F338" w14:textId="2E0E0849" w:rsidR="00D43D56" w:rsidRPr="009749E8" w:rsidRDefault="00D43D56" w:rsidP="00AB6C0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700 M USD </w:t>
            </w:r>
            <w:r w:rsidRPr="009749E8">
              <w:rPr>
                <w:rFonts w:ascii="Calibri" w:hAnsi="Calibri"/>
                <w:sz w:val="20"/>
                <w:szCs w:val="20"/>
              </w:rPr>
              <w:t>(1$ =</w:t>
            </w:r>
            <w:r w:rsidR="00FA6CE1" w:rsidRPr="009749E8">
              <w:rPr>
                <w:rFonts w:ascii="Calibri" w:hAnsi="Calibri"/>
                <w:sz w:val="20"/>
                <w:szCs w:val="20"/>
              </w:rPr>
              <w:t> </w:t>
            </w:r>
            <w:r w:rsidRPr="009749E8">
              <w:rPr>
                <w:rFonts w:ascii="Calibri" w:hAnsi="Calibri"/>
                <w:sz w:val="20"/>
                <w:szCs w:val="20"/>
              </w:rPr>
              <w:t>500 FCFA)</w:t>
            </w:r>
          </w:p>
        </w:tc>
      </w:tr>
      <w:tr w:rsidR="00D43D56" w:rsidRPr="009749E8" w14:paraId="4B9810CD"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8B6573E" w14:textId="780900B2" w:rsidR="00D43D56" w:rsidRPr="009749E8" w:rsidRDefault="00D43D56" w:rsidP="00AB6C08">
            <w:pPr>
              <w:spacing w:after="0"/>
              <w:jc w:val="both"/>
              <w:rPr>
                <w:rFonts w:ascii="Calibri" w:hAnsi="Calibri" w:cs="Arial"/>
                <w:sz w:val="20"/>
                <w:szCs w:val="20"/>
              </w:rPr>
            </w:pPr>
            <w:r w:rsidRPr="009749E8">
              <w:rPr>
                <w:rFonts w:ascii="Calibri" w:hAnsi="Calibri"/>
                <w:sz w:val="20"/>
                <w:szCs w:val="20"/>
              </w:rPr>
              <w:t>Projet</w:t>
            </w:r>
            <w:r w:rsidR="00FA6CE1" w:rsidRPr="009749E8">
              <w:rPr>
                <w:rFonts w:ascii="Calibri" w:hAnsi="Calibri"/>
                <w:sz w:val="20"/>
                <w:szCs w:val="20"/>
              </w:rPr>
              <w:t xml:space="preserve"> </w:t>
            </w:r>
            <w:r w:rsidRPr="009749E8">
              <w:rPr>
                <w:rFonts w:ascii="Calibri" w:hAnsi="Calibri"/>
                <w:sz w:val="20"/>
                <w:szCs w:val="20"/>
              </w:rPr>
              <w:t>(s) lié</w:t>
            </w:r>
            <w:r w:rsidR="00FA6CE1"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DCAC0" w14:textId="7C997093" w:rsidR="00D43D56" w:rsidRPr="009749E8" w:rsidRDefault="00E52F7B" w:rsidP="00AB6C08">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Autoroute Abidjan </w:t>
            </w:r>
            <w:r w:rsidR="00CA4BA1" w:rsidRPr="009749E8">
              <w:rPr>
                <w:rFonts w:ascii="Calibri" w:hAnsi="Calibri" w:cs="Arial"/>
                <w:sz w:val="20"/>
                <w:szCs w:val="20"/>
              </w:rPr>
              <w:t>–</w:t>
            </w:r>
            <w:r w:rsidRPr="009749E8">
              <w:rPr>
                <w:rFonts w:ascii="Calibri" w:hAnsi="Calibri" w:cs="Arial"/>
                <w:sz w:val="20"/>
                <w:szCs w:val="20"/>
              </w:rPr>
              <w:t xml:space="preserve"> Bassam</w:t>
            </w:r>
          </w:p>
        </w:tc>
      </w:tr>
      <w:tr w:rsidR="00D43D56" w:rsidRPr="009749E8" w14:paraId="125BD4B7"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5547" w14:textId="77777777" w:rsidR="00D43D56" w:rsidRPr="009749E8" w:rsidRDefault="00D43D56" w:rsidP="00AB6C08">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DD93F3C" w14:textId="77777777" w:rsidR="00D43D56" w:rsidRPr="009749E8" w:rsidRDefault="00D43D56" w:rsidP="00AB6C08">
            <w:pPr>
              <w:spacing w:after="0"/>
              <w:rPr>
                <w:rFonts w:ascii="Calibri" w:hAnsi="Calibri" w:cs="Arial"/>
                <w:sz w:val="20"/>
                <w:szCs w:val="20"/>
              </w:rPr>
            </w:pPr>
            <w:r w:rsidRPr="009749E8">
              <w:rPr>
                <w:rFonts w:ascii="Calibri" w:hAnsi="Calibri" w:cs="Arial"/>
                <w:sz w:val="20"/>
                <w:szCs w:val="20"/>
              </w:rPr>
              <w:t>Type de partenariat envisagé</w:t>
            </w:r>
          </w:p>
        </w:tc>
      </w:tr>
      <w:tr w:rsidR="00D43D56" w:rsidRPr="009749E8" w14:paraId="3E23A93D"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C23F4" w14:textId="0C6C9365" w:rsidR="00D43D56" w:rsidRPr="009749E8" w:rsidRDefault="002C183B"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 xml:space="preserve">Usagers / </w:t>
            </w:r>
            <w:r w:rsidR="00D43D56" w:rsidRPr="009749E8">
              <w:rPr>
                <w:rFonts w:ascii="Calibri" w:hAnsi="Calibri" w:cs="Arial"/>
                <w:sz w:val="20"/>
                <w:szCs w:val="20"/>
                <w:lang w:val="fr-FR"/>
              </w:rPr>
              <w:t>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EFC3FAD" w14:textId="279D5793" w:rsidR="00D43D56" w:rsidRPr="009749E8" w:rsidRDefault="002574E6"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Affermage / concession / BOT</w:t>
            </w:r>
          </w:p>
        </w:tc>
      </w:tr>
      <w:tr w:rsidR="00D43D56" w:rsidRPr="009749E8" w14:paraId="71B72AE5"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205762" w14:textId="77777777" w:rsidR="00D43D56" w:rsidRPr="009749E8" w:rsidRDefault="00D43D56" w:rsidP="00AB6C08">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53CB7" w14:textId="77777777" w:rsidR="00D43D56" w:rsidRPr="009749E8" w:rsidRDefault="002C183B" w:rsidP="001A4590">
            <w:pPr>
              <w:pStyle w:val="ListParagraph"/>
              <w:numPr>
                <w:ilvl w:val="0"/>
                <w:numId w:val="19"/>
              </w:numPr>
              <w:jc w:val="both"/>
              <w:rPr>
                <w:rFonts w:ascii="Calibri" w:hAnsi="Calibri" w:cs="Arial"/>
                <w:sz w:val="20"/>
                <w:szCs w:val="20"/>
                <w:lang w:val="fr-FR"/>
              </w:rPr>
            </w:pPr>
            <w:r w:rsidRPr="009749E8">
              <w:rPr>
                <w:rFonts w:ascii="Calibri" w:hAnsi="Calibri" w:cs="Arial"/>
                <w:sz w:val="20"/>
                <w:szCs w:val="20"/>
                <w:lang w:val="fr-FR"/>
              </w:rPr>
              <w:t>TDR</w:t>
            </w:r>
            <w:r w:rsidR="00D43D56" w:rsidRPr="009749E8">
              <w:rPr>
                <w:rFonts w:ascii="Calibri" w:hAnsi="Calibri" w:cs="Arial"/>
                <w:sz w:val="20"/>
                <w:szCs w:val="20"/>
                <w:lang w:val="fr-FR"/>
              </w:rPr>
              <w:t xml:space="preserve"> disponibles</w:t>
            </w:r>
          </w:p>
        </w:tc>
      </w:tr>
      <w:tr w:rsidR="00D43D56" w:rsidRPr="009749E8" w14:paraId="40732973"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F57B0B" w14:textId="3C5F3E5E" w:rsidR="00D43D56" w:rsidRPr="009749E8" w:rsidRDefault="00D43D56" w:rsidP="00AB6C08">
            <w:pPr>
              <w:spacing w:after="0"/>
              <w:jc w:val="both"/>
              <w:rPr>
                <w:rFonts w:ascii="Calibri" w:hAnsi="Calibri" w:cs="Arial"/>
                <w:sz w:val="20"/>
                <w:szCs w:val="20"/>
              </w:rPr>
            </w:pPr>
            <w:r w:rsidRPr="009749E8">
              <w:rPr>
                <w:rFonts w:ascii="Calibri" w:hAnsi="Calibri" w:cs="Arial"/>
                <w:sz w:val="20"/>
                <w:szCs w:val="20"/>
              </w:rPr>
              <w:t>Prochaine</w:t>
            </w:r>
            <w:r w:rsidR="00FA6CE1"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E258B" w14:textId="2CE86A3A" w:rsidR="00D43D56" w:rsidRPr="009749E8" w:rsidRDefault="002C183B" w:rsidP="00AB6C08">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Réalisation des études</w:t>
            </w:r>
          </w:p>
        </w:tc>
      </w:tr>
    </w:tbl>
    <w:p w14:paraId="32A1412A" w14:textId="77777777" w:rsidR="00AA7F69" w:rsidRPr="009749E8" w:rsidRDefault="00AA7F69"/>
    <w:p w14:paraId="6F4DBF06" w14:textId="77777777" w:rsidR="000363EE" w:rsidRPr="009749E8" w:rsidRDefault="000363EE">
      <w:r w:rsidRPr="009749E8">
        <w:br w:type="page"/>
      </w:r>
    </w:p>
    <w:p w14:paraId="0661F282" w14:textId="77777777" w:rsidR="00FF0099" w:rsidRDefault="00FF0099" w:rsidP="00FF0099"/>
    <w:p w14:paraId="457032E6" w14:textId="77777777" w:rsidR="00DA1518" w:rsidRPr="009749E8" w:rsidRDefault="00DA1518" w:rsidP="00FF0099"/>
    <w:p w14:paraId="76A111EB" w14:textId="77777777" w:rsidR="00FF0099" w:rsidRPr="009749E8" w:rsidRDefault="00FF0099" w:rsidP="00FF0099"/>
    <w:p w14:paraId="1C395EC5" w14:textId="77777777" w:rsidR="00FF0099" w:rsidRPr="009749E8" w:rsidRDefault="00FF0099" w:rsidP="00FF0099"/>
    <w:p w14:paraId="5FF56722" w14:textId="77777777" w:rsidR="00FF0099" w:rsidRPr="009749E8" w:rsidRDefault="00FF0099" w:rsidP="00FF0099"/>
    <w:p w14:paraId="64826CB3" w14:textId="77777777" w:rsidR="00FF0099" w:rsidRPr="009749E8" w:rsidRDefault="00FF0099" w:rsidP="00FF0099"/>
    <w:p w14:paraId="7A90F7B3" w14:textId="77777777" w:rsidR="00FF0099" w:rsidRPr="009749E8" w:rsidRDefault="00FF0099" w:rsidP="00FF0099"/>
    <w:p w14:paraId="267B84B7" w14:textId="77777777" w:rsidR="00FF0099" w:rsidRPr="009749E8" w:rsidRDefault="00FF0099" w:rsidP="00FF0099"/>
    <w:p w14:paraId="6B9F2F87" w14:textId="77777777" w:rsidR="00FF0099" w:rsidRPr="009749E8" w:rsidRDefault="00FF0099" w:rsidP="00FF0099"/>
    <w:p w14:paraId="3E374748" w14:textId="77777777" w:rsidR="009A7A0C" w:rsidRDefault="009A7A0C" w:rsidP="009A7A0C"/>
    <w:p w14:paraId="4A45D876" w14:textId="77777777" w:rsidR="00DA1518" w:rsidRPr="009749E8" w:rsidRDefault="00DA1518" w:rsidP="009A7A0C"/>
    <w:p w14:paraId="69B67AC2" w14:textId="42554704" w:rsidR="009A7A0C" w:rsidRPr="009749E8" w:rsidRDefault="00020452" w:rsidP="00020452">
      <w:pPr>
        <w:pStyle w:val="Heading2"/>
        <w:rPr>
          <w:b w:val="0"/>
        </w:rPr>
      </w:pPr>
      <w:bookmarkStart w:id="104" w:name="_Toc321759986"/>
      <w:r w:rsidRPr="009749E8">
        <w:rPr>
          <w:b w:val="0"/>
        </w:rPr>
        <w:t>Ministère du Tourisme</w:t>
      </w:r>
      <w:bookmarkEnd w:id="104"/>
      <w:r w:rsidRPr="009749E8">
        <w:rPr>
          <w:b w:val="0"/>
          <w:noProof/>
          <w:lang w:eastAsia="fr-FR"/>
        </w:rPr>
        <w:t xml:space="preserve"> </w:t>
      </w:r>
    </w:p>
    <w:p w14:paraId="18904A02" w14:textId="77777777" w:rsidR="009A7A0C" w:rsidRPr="009749E8" w:rsidRDefault="009A7A0C" w:rsidP="009A7A0C"/>
    <w:p w14:paraId="7273E6EC" w14:textId="77777777" w:rsidR="009A7A0C" w:rsidRPr="009749E8" w:rsidRDefault="009A7A0C" w:rsidP="009A7A0C"/>
    <w:p w14:paraId="626A606C" w14:textId="014E514B" w:rsidR="009A7A0C" w:rsidRPr="009749E8" w:rsidRDefault="009A7A0C">
      <w:r w:rsidRPr="009749E8">
        <w:br w:type="page"/>
      </w:r>
    </w:p>
    <w:p w14:paraId="2894F33F" w14:textId="2320A8FD" w:rsidR="00970E77" w:rsidRPr="009749E8" w:rsidRDefault="002B4234" w:rsidP="00970E77">
      <w:pPr>
        <w:pStyle w:val="Heading1"/>
        <w:spacing w:before="0" w:beforeAutospacing="0"/>
        <w:ind w:left="2127" w:hanging="1769"/>
        <w:rPr>
          <w:rFonts w:ascii="Calibri" w:hAnsi="Calibri"/>
          <w:b w:val="0"/>
        </w:rPr>
      </w:pPr>
      <w:bookmarkStart w:id="105" w:name="_Toc321759987"/>
      <w:r w:rsidRPr="009749E8">
        <w:rPr>
          <w:rFonts w:ascii="Calibri" w:hAnsi="Calibri"/>
          <w:b w:val="0"/>
        </w:rPr>
        <w:lastRenderedPageBreak/>
        <w:t>Aménagement</w:t>
      </w:r>
      <w:r w:rsidR="00970E77" w:rsidRPr="009749E8">
        <w:rPr>
          <w:rFonts w:ascii="Calibri" w:hAnsi="Calibri"/>
          <w:b w:val="0"/>
        </w:rPr>
        <w:t xml:space="preserve"> et exploitation du relais paillote de Jacqueville</w:t>
      </w:r>
      <w:bookmarkEnd w:id="105"/>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970E77" w:rsidRPr="009749E8" w14:paraId="3343E140" w14:textId="77777777" w:rsidTr="00246CA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5447EFE" w14:textId="77777777" w:rsidR="00970E77" w:rsidRPr="009749E8" w:rsidRDefault="00970E77" w:rsidP="00970E7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8BE92" w14:textId="77777777" w:rsidR="00970E77" w:rsidRPr="009749E8" w:rsidRDefault="00970E77" w:rsidP="00970E77">
            <w:pPr>
              <w:spacing w:after="0" w:line="240" w:lineRule="auto"/>
              <w:jc w:val="both"/>
              <w:rPr>
                <w:rFonts w:ascii="Calibri" w:hAnsi="Calibri"/>
                <w:bCs/>
                <w:sz w:val="20"/>
                <w:szCs w:val="20"/>
              </w:rPr>
            </w:pPr>
            <w:r w:rsidRPr="009749E8">
              <w:rPr>
                <w:rFonts w:ascii="Calibri" w:hAnsi="Calibri"/>
                <w:bCs/>
                <w:sz w:val="20"/>
                <w:szCs w:val="20"/>
              </w:rPr>
              <w:t>CONSTRUCTION ET EXPLOITATION DU RELAIS PAILLOTTE DE JACQUEVILLE</w:t>
            </w:r>
          </w:p>
        </w:tc>
      </w:tr>
      <w:tr w:rsidR="00970E77" w:rsidRPr="009749E8" w14:paraId="5B6A1F97"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25118A" w14:textId="580780D1" w:rsidR="00970E77" w:rsidRPr="009749E8" w:rsidRDefault="009D5FD4" w:rsidP="00423134">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ECB4C" w14:textId="77777777" w:rsidR="00970E77" w:rsidRPr="009749E8" w:rsidRDefault="00970E77" w:rsidP="00423134">
            <w:pPr>
              <w:spacing w:after="0"/>
              <w:jc w:val="both"/>
              <w:rPr>
                <w:rFonts w:ascii="Calibri" w:hAnsi="Calibri" w:cs="Arial"/>
                <w:sz w:val="20"/>
                <w:szCs w:val="20"/>
              </w:rPr>
            </w:pPr>
            <w:r w:rsidRPr="009749E8">
              <w:rPr>
                <w:rFonts w:ascii="Calibri" w:hAnsi="Calibri" w:cs="Arial"/>
                <w:sz w:val="20"/>
                <w:szCs w:val="20"/>
              </w:rPr>
              <w:t>MINISTÈRE DU TOURISME</w:t>
            </w:r>
          </w:p>
        </w:tc>
      </w:tr>
      <w:tr w:rsidR="008D2567" w:rsidRPr="009749E8" w14:paraId="3913A00D" w14:textId="77777777" w:rsidTr="004B44C4">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4ABCCC" w14:textId="0685D1B5" w:rsidR="008D2567" w:rsidRPr="009749E8" w:rsidRDefault="009D5FD4" w:rsidP="00970E77">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9A8E2" w14:textId="77777777" w:rsidR="008D2567" w:rsidRPr="009749E8" w:rsidRDefault="000A76B3" w:rsidP="00970E77">
            <w:pPr>
              <w:spacing w:after="0" w:line="240" w:lineRule="auto"/>
              <w:jc w:val="center"/>
              <w:rPr>
                <w:rFonts w:ascii="Calibri" w:hAnsi="Calibri" w:cs="Arial"/>
                <w:sz w:val="20"/>
                <w:szCs w:val="20"/>
              </w:rPr>
            </w:pPr>
            <w:r w:rsidRPr="009749E8">
              <w:rPr>
                <w:rFonts w:ascii="Calibri" w:hAnsi="Calibri" w:cs="Arial"/>
                <w:sz w:val="20"/>
                <w:szCs w:val="20"/>
              </w:rPr>
              <w:t>Mme AKA-GAUZE Josiane</w:t>
            </w:r>
          </w:p>
          <w:p w14:paraId="6E10F0F1" w14:textId="77777777" w:rsidR="000A76B3" w:rsidRPr="009749E8" w:rsidRDefault="000A76B3" w:rsidP="00970E77">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1AF83DB9" w14:textId="77777777" w:rsidR="000A76B3" w:rsidRPr="009749E8" w:rsidRDefault="000A76B3" w:rsidP="00970E77">
            <w:pPr>
              <w:spacing w:after="0" w:line="240" w:lineRule="auto"/>
              <w:jc w:val="center"/>
              <w:rPr>
                <w:rFonts w:ascii="Calibri" w:hAnsi="Calibri" w:cs="Arial"/>
                <w:sz w:val="20"/>
                <w:szCs w:val="20"/>
              </w:rPr>
            </w:pPr>
            <w:r w:rsidRPr="009749E8">
              <w:rPr>
                <w:rFonts w:ascii="Calibri" w:hAnsi="Calibri" w:cs="Arial"/>
                <w:sz w:val="20"/>
                <w:szCs w:val="20"/>
              </w:rPr>
              <w:t>Chargée des Affaires Juridiques</w:t>
            </w:r>
          </w:p>
          <w:p w14:paraId="40649289" w14:textId="77777777" w:rsidR="000A76B3" w:rsidRPr="009749E8" w:rsidRDefault="000A76B3" w:rsidP="00970E77">
            <w:pPr>
              <w:spacing w:after="0" w:line="240" w:lineRule="auto"/>
              <w:jc w:val="center"/>
              <w:rPr>
                <w:rFonts w:ascii="Calibri" w:hAnsi="Calibri" w:cs="Arial"/>
                <w:sz w:val="20"/>
                <w:szCs w:val="20"/>
              </w:rPr>
            </w:pPr>
            <w:r w:rsidRPr="009749E8">
              <w:rPr>
                <w:rFonts w:ascii="Calibri" w:hAnsi="Calibri" w:cs="Arial"/>
                <w:sz w:val="20"/>
                <w:szCs w:val="20"/>
              </w:rPr>
              <w:t>Tel : (225) 20 32 34 31</w:t>
            </w:r>
          </w:p>
          <w:p w14:paraId="6D5671AD" w14:textId="1E6D54F2" w:rsidR="000A76B3" w:rsidRPr="009749E8" w:rsidRDefault="00031B01" w:rsidP="00970E77">
            <w:pPr>
              <w:spacing w:after="0" w:line="240" w:lineRule="auto"/>
              <w:jc w:val="center"/>
              <w:rPr>
                <w:rFonts w:ascii="Calibri" w:hAnsi="Calibri" w:cs="Arial"/>
                <w:sz w:val="20"/>
                <w:szCs w:val="20"/>
              </w:rPr>
            </w:pPr>
            <w:hyperlink r:id="rId115" w:history="1">
              <w:r w:rsidR="000A76B3" w:rsidRPr="009749E8">
                <w:rPr>
                  <w:rStyle w:val="Hyperlink"/>
                  <w:rFonts w:ascii="Calibri" w:hAnsi="Calibri" w:cs="Arial"/>
                  <w:sz w:val="20"/>
                  <w:szCs w:val="20"/>
                </w:rPr>
                <w:t>akagauzej@yahoo.fr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2853E6DF" w14:textId="77777777" w:rsidR="008D2567" w:rsidRPr="009749E8" w:rsidRDefault="008D2567" w:rsidP="008D2567">
            <w:pPr>
              <w:spacing w:after="0" w:line="240" w:lineRule="auto"/>
              <w:jc w:val="center"/>
              <w:rPr>
                <w:rFonts w:ascii="Calibri" w:hAnsi="Calibri" w:cs="Arial"/>
                <w:sz w:val="20"/>
                <w:szCs w:val="20"/>
              </w:rPr>
            </w:pPr>
            <w:r w:rsidRPr="009749E8">
              <w:rPr>
                <w:rFonts w:ascii="Calibri" w:hAnsi="Calibri" w:cs="Arial"/>
                <w:sz w:val="20"/>
                <w:szCs w:val="20"/>
              </w:rPr>
              <w:t>M. VICENS Marc</w:t>
            </w:r>
          </w:p>
          <w:p w14:paraId="35CCB794" w14:textId="77777777" w:rsidR="008D2567" w:rsidRPr="009749E8" w:rsidRDefault="008D2567" w:rsidP="008D2567">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09AB75F2" w14:textId="77777777" w:rsidR="008D2567" w:rsidRPr="009749E8" w:rsidRDefault="008D2567" w:rsidP="00970E77">
            <w:pPr>
              <w:spacing w:after="0" w:line="240" w:lineRule="auto"/>
              <w:jc w:val="center"/>
              <w:rPr>
                <w:rFonts w:ascii="Calibri" w:hAnsi="Calibri" w:cs="Arial"/>
                <w:sz w:val="20"/>
                <w:szCs w:val="20"/>
              </w:rPr>
            </w:pPr>
            <w:r w:rsidRPr="009749E8">
              <w:rPr>
                <w:rFonts w:ascii="Calibri" w:hAnsi="Calibri" w:cs="Arial"/>
                <w:sz w:val="20"/>
                <w:szCs w:val="20"/>
              </w:rPr>
              <w:t>Tel : (225) 20 32 44 92</w:t>
            </w:r>
          </w:p>
          <w:p w14:paraId="11D87BD7" w14:textId="6360861A" w:rsidR="008D2567" w:rsidRPr="009749E8" w:rsidRDefault="00031B01" w:rsidP="00970E77">
            <w:pPr>
              <w:spacing w:after="0" w:line="240" w:lineRule="auto"/>
              <w:jc w:val="center"/>
              <w:rPr>
                <w:rFonts w:ascii="Calibri" w:hAnsi="Calibri" w:cs="Arial"/>
                <w:sz w:val="20"/>
                <w:szCs w:val="20"/>
              </w:rPr>
            </w:pPr>
            <w:hyperlink r:id="rId116" w:history="1">
              <w:r w:rsidR="008D2567" w:rsidRPr="009749E8">
                <w:rPr>
                  <w:rStyle w:val="Hyperlink"/>
                  <w:rFonts w:ascii="Calibri" w:hAnsi="Calibri" w:cs="Arial"/>
                  <w:sz w:val="20"/>
                  <w:szCs w:val="20"/>
                </w:rPr>
                <w:t>vicens.marc@hotmail.fr</w:t>
              </w:r>
            </w:hyperlink>
          </w:p>
        </w:tc>
      </w:tr>
      <w:tr w:rsidR="00970E77" w:rsidRPr="009749E8" w14:paraId="19E58751"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EFEE5C" w14:textId="09058A83" w:rsidR="00970E77" w:rsidRPr="009749E8" w:rsidRDefault="00970E77" w:rsidP="00423134">
            <w:pPr>
              <w:spacing w:after="0"/>
              <w:jc w:val="both"/>
              <w:rPr>
                <w:rFonts w:ascii="Calibri" w:hAnsi="Calibri" w:cs="Arial"/>
                <w:sz w:val="20"/>
                <w:szCs w:val="20"/>
              </w:rPr>
            </w:pPr>
            <w:r w:rsidRPr="009749E8">
              <w:rPr>
                <w:rFonts w:ascii="Calibri" w:hAnsi="Calibri" w:cs="Arial"/>
                <w:sz w:val="20"/>
                <w:szCs w:val="20"/>
              </w:rPr>
              <w:t>Localisation</w:t>
            </w:r>
            <w:r w:rsidR="00FA6CE1" w:rsidRPr="009749E8">
              <w:rPr>
                <w:rFonts w:ascii="Calibri" w:hAnsi="Calibri" w:cs="Arial"/>
                <w:sz w:val="20"/>
                <w:szCs w:val="20"/>
              </w:rPr>
              <w:t> </w:t>
            </w:r>
            <w:r w:rsidRPr="009749E8">
              <w:rPr>
                <w:rFonts w:ascii="Calibri" w:hAnsi="Calibri" w:cs="Arial"/>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981EE1" w14:textId="77777777" w:rsidR="00970E77" w:rsidRPr="009749E8" w:rsidRDefault="00970E77" w:rsidP="00423134">
            <w:pPr>
              <w:spacing w:after="0"/>
              <w:ind w:left="72"/>
              <w:jc w:val="both"/>
              <w:rPr>
                <w:rFonts w:ascii="Calibri" w:hAnsi="Calibri" w:cs="Arial"/>
                <w:sz w:val="20"/>
                <w:szCs w:val="20"/>
              </w:rPr>
            </w:pPr>
            <w:r w:rsidRPr="009749E8">
              <w:rPr>
                <w:rFonts w:ascii="Calibri" w:hAnsi="Calibri" w:cs="Arial"/>
                <w:sz w:val="20"/>
                <w:szCs w:val="20"/>
              </w:rPr>
              <w:t>Jacqueville</w:t>
            </w:r>
          </w:p>
        </w:tc>
      </w:tr>
      <w:tr w:rsidR="00970E77" w:rsidRPr="009749E8" w14:paraId="19173B60" w14:textId="77777777" w:rsidTr="00970E77">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84DF48" w14:textId="77777777" w:rsidR="00970E77" w:rsidRPr="009749E8" w:rsidRDefault="00970E77" w:rsidP="008E144B">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6911E" w14:textId="349F68C1" w:rsidR="00970E77" w:rsidRPr="009749E8" w:rsidRDefault="00970E77" w:rsidP="008E144B">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Ce projet consiste en la création d’hébergements touristiques de type écologique et intra-communautaire permettant de découvrir les richesses naturelles, culturelles et gastronomiques de la Côte d’Ivoire.</w:t>
            </w:r>
          </w:p>
          <w:p w14:paraId="50A9FC12" w14:textId="6DFB7B4B" w:rsidR="002B4234" w:rsidRPr="009749E8" w:rsidRDefault="00970E77" w:rsidP="008E144B">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 xml:space="preserve">De manière sommaire, il s’agit de la construction </w:t>
            </w:r>
            <w:r w:rsidR="002B4234" w:rsidRPr="009749E8">
              <w:rPr>
                <w:rFonts w:ascii="Calibri" w:hAnsi="Calibri" w:cs="Arial"/>
                <w:sz w:val="20"/>
                <w:szCs w:val="20"/>
                <w:lang w:val="fr-FR"/>
              </w:rPr>
              <w:t>d’un hôtel trois (3) étoiles</w:t>
            </w:r>
            <w:r w:rsidR="00FA6CE1" w:rsidRPr="009749E8">
              <w:rPr>
                <w:rFonts w:ascii="Calibri" w:hAnsi="Calibri" w:cs="Arial"/>
                <w:sz w:val="20"/>
                <w:szCs w:val="20"/>
                <w:lang w:val="fr-FR"/>
              </w:rPr>
              <w:t>,</w:t>
            </w:r>
            <w:r w:rsidR="002B4234" w:rsidRPr="009749E8">
              <w:rPr>
                <w:rFonts w:ascii="Calibri" w:hAnsi="Calibri" w:cs="Arial"/>
                <w:sz w:val="20"/>
                <w:szCs w:val="20"/>
                <w:lang w:val="fr-FR"/>
              </w:rPr>
              <w:t xml:space="preserve"> constitué </w:t>
            </w:r>
            <w:r w:rsidRPr="009749E8">
              <w:rPr>
                <w:rFonts w:ascii="Calibri" w:hAnsi="Calibri" w:cs="Arial"/>
                <w:sz w:val="20"/>
                <w:szCs w:val="20"/>
                <w:lang w:val="fr-FR"/>
              </w:rPr>
              <w:t>d’espaces d’hé</w:t>
            </w:r>
            <w:r w:rsidR="002B4234" w:rsidRPr="009749E8">
              <w:rPr>
                <w:rFonts w:ascii="Calibri" w:hAnsi="Calibri" w:cs="Arial"/>
                <w:sz w:val="20"/>
                <w:szCs w:val="20"/>
                <w:lang w:val="fr-FR"/>
              </w:rPr>
              <w:t>bergement climatisés comprenant</w:t>
            </w:r>
            <w:r w:rsidRPr="009749E8">
              <w:rPr>
                <w:rFonts w:ascii="Calibri" w:hAnsi="Calibri" w:cs="Arial"/>
                <w:sz w:val="20"/>
                <w:szCs w:val="20"/>
                <w:lang w:val="fr-FR"/>
              </w:rPr>
              <w:t xml:space="preserve"> une place villageoise, une piscine, des airs de sport et de jeux, un commerce, une piste cyclable.</w:t>
            </w:r>
          </w:p>
          <w:p w14:paraId="24382604" w14:textId="77777777" w:rsidR="00970E77" w:rsidRPr="009749E8" w:rsidRDefault="002B4234" w:rsidP="008E144B">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 xml:space="preserve">L’architecture sera </w:t>
            </w:r>
            <w:r w:rsidR="00E33384" w:rsidRPr="009749E8">
              <w:rPr>
                <w:rFonts w:ascii="Calibri" w:hAnsi="Calibri" w:cs="Arial"/>
                <w:sz w:val="20"/>
                <w:szCs w:val="20"/>
                <w:lang w:val="fr-FR"/>
              </w:rPr>
              <w:t>inspirée</w:t>
            </w:r>
            <w:r w:rsidRPr="009749E8">
              <w:rPr>
                <w:rFonts w:ascii="Calibri" w:hAnsi="Calibri" w:cs="Arial"/>
                <w:sz w:val="20"/>
                <w:szCs w:val="20"/>
                <w:lang w:val="fr-FR"/>
              </w:rPr>
              <w:t xml:space="preserve"> du terroir afin de favoriser le tourisme intérieur.</w:t>
            </w:r>
          </w:p>
        </w:tc>
      </w:tr>
      <w:tr w:rsidR="00970E77" w:rsidRPr="009749E8" w14:paraId="42D353C7" w14:textId="77777777" w:rsidTr="00125AD8">
        <w:trPr>
          <w:trHeight w:val="90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B4D9623" w14:textId="77777777" w:rsidR="00970E77" w:rsidRPr="009749E8" w:rsidRDefault="00970E77" w:rsidP="008E144B">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58266" w14:textId="77777777" w:rsidR="00C72712" w:rsidRPr="009749E8" w:rsidRDefault="00C72712" w:rsidP="008E144B">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Création de richesse et d’emplois pour les populations rurales,</w:t>
            </w:r>
          </w:p>
          <w:p w14:paraId="4EE85A0C" w14:textId="77777777" w:rsidR="00970E77" w:rsidRPr="009749E8" w:rsidRDefault="00C72712" w:rsidP="008E144B">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Contribution au développement durable.</w:t>
            </w:r>
          </w:p>
        </w:tc>
      </w:tr>
      <w:tr w:rsidR="00970E77" w:rsidRPr="009749E8" w14:paraId="14A850A3"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41D5D4" w14:textId="77777777" w:rsidR="00970E77" w:rsidRPr="009749E8" w:rsidRDefault="00970E77" w:rsidP="00970E77">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50C5E" w14:textId="77777777" w:rsidR="00970E77" w:rsidRPr="009749E8" w:rsidRDefault="00C72712" w:rsidP="00970E7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Construction, exploitation</w:t>
            </w:r>
          </w:p>
        </w:tc>
      </w:tr>
      <w:tr w:rsidR="00970E77" w:rsidRPr="009749E8" w14:paraId="00B24E6F" w14:textId="77777777" w:rsidTr="00970E77">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2A3291" w14:textId="77777777" w:rsidR="00970E77" w:rsidRPr="009749E8" w:rsidRDefault="00970E77" w:rsidP="00423134">
            <w:pPr>
              <w:spacing w:after="0"/>
              <w:jc w:val="both"/>
              <w:rPr>
                <w:rFonts w:ascii="Calibri" w:hAnsi="Calibri" w:cs="Arial"/>
                <w:sz w:val="20"/>
                <w:szCs w:val="20"/>
              </w:rPr>
            </w:pPr>
            <w:r w:rsidRPr="009749E8">
              <w:rPr>
                <w:rFonts w:ascii="Calibri" w:hAnsi="Calibri" w:cs="Arial"/>
                <w:sz w:val="20"/>
                <w:szCs w:val="20"/>
              </w:rPr>
              <w:t>Coût estimé</w:t>
            </w:r>
            <w:r w:rsidR="008D2567" w:rsidRPr="009749E8">
              <w:rPr>
                <w:rFonts w:ascii="Calibri" w:hAnsi="Calibri" w:cs="Arial"/>
                <w:sz w:val="20"/>
                <w:szCs w:val="20"/>
              </w:rPr>
              <w:t xml:space="preserve"> (2015</w:t>
            </w:r>
            <w:r w:rsidRPr="009749E8">
              <w:rPr>
                <w:rFonts w:ascii="Calibri" w:hAnsi="Calibri" w:cs="Arial"/>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2A4BE" w14:textId="77777777" w:rsidR="00970E77" w:rsidRPr="009749E8" w:rsidRDefault="00C72712"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8</w:t>
            </w:r>
            <w:r w:rsidR="00970E77" w:rsidRPr="009749E8">
              <w:rPr>
                <w:rFonts w:ascii="Calibri" w:hAnsi="Calibri" w:cs="Arial"/>
                <w:sz w:val="20"/>
                <w:szCs w:val="20"/>
              </w:rPr>
              <w:t>00 MFCFA</w:t>
            </w:r>
          </w:p>
          <w:p w14:paraId="02D6CC1E" w14:textId="77777777" w:rsidR="00970E77" w:rsidRPr="009749E8" w:rsidRDefault="008D2567"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1,2</w:t>
            </w:r>
            <w:r w:rsidR="00970E77" w:rsidRPr="009749E8">
              <w:rPr>
                <w:rFonts w:ascii="Calibri" w:hAnsi="Calibri" w:cs="Arial"/>
                <w:sz w:val="20"/>
                <w:szCs w:val="20"/>
              </w:rPr>
              <w:t xml:space="preserve"> M EUR</w:t>
            </w:r>
          </w:p>
          <w:p w14:paraId="05614C21" w14:textId="6B630034" w:rsidR="00970E77" w:rsidRPr="009749E8" w:rsidRDefault="008D2567"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1,6 </w:t>
            </w:r>
            <w:r w:rsidR="00970E77" w:rsidRPr="009749E8">
              <w:rPr>
                <w:rFonts w:ascii="Calibri" w:hAnsi="Calibri" w:cs="Arial"/>
                <w:sz w:val="20"/>
                <w:szCs w:val="20"/>
              </w:rPr>
              <w:t xml:space="preserve">M USD </w:t>
            </w:r>
            <w:r w:rsidR="00970E77" w:rsidRPr="009749E8">
              <w:rPr>
                <w:rFonts w:ascii="Calibri" w:hAnsi="Calibri"/>
                <w:sz w:val="20"/>
                <w:szCs w:val="20"/>
              </w:rPr>
              <w:t>(1$ =</w:t>
            </w:r>
            <w:r w:rsidR="00FA6CE1" w:rsidRPr="009749E8">
              <w:rPr>
                <w:rFonts w:ascii="Calibri" w:hAnsi="Calibri"/>
                <w:sz w:val="20"/>
                <w:szCs w:val="20"/>
              </w:rPr>
              <w:t> </w:t>
            </w:r>
            <w:r w:rsidR="00970E77" w:rsidRPr="009749E8">
              <w:rPr>
                <w:rFonts w:ascii="Calibri" w:hAnsi="Calibri"/>
                <w:sz w:val="20"/>
                <w:szCs w:val="20"/>
              </w:rPr>
              <w:t>500 FCFA)</w:t>
            </w:r>
          </w:p>
        </w:tc>
      </w:tr>
      <w:tr w:rsidR="00970E77" w:rsidRPr="009749E8" w14:paraId="111CE8AD"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77A486" w14:textId="6AAFC09C" w:rsidR="00970E77" w:rsidRPr="009749E8" w:rsidRDefault="00970E77" w:rsidP="00423134">
            <w:pPr>
              <w:spacing w:after="0"/>
              <w:jc w:val="both"/>
              <w:rPr>
                <w:rFonts w:ascii="Calibri" w:hAnsi="Calibri" w:cs="Arial"/>
                <w:sz w:val="20"/>
                <w:szCs w:val="20"/>
              </w:rPr>
            </w:pPr>
            <w:r w:rsidRPr="009749E8">
              <w:rPr>
                <w:rFonts w:ascii="Calibri" w:hAnsi="Calibri"/>
                <w:sz w:val="20"/>
                <w:szCs w:val="20"/>
              </w:rPr>
              <w:t>Projet</w:t>
            </w:r>
            <w:r w:rsidR="00FA6CE1" w:rsidRPr="009749E8">
              <w:rPr>
                <w:rFonts w:ascii="Calibri" w:hAnsi="Calibri"/>
                <w:sz w:val="20"/>
                <w:szCs w:val="20"/>
              </w:rPr>
              <w:t xml:space="preserve"> </w:t>
            </w:r>
            <w:r w:rsidRPr="009749E8">
              <w:rPr>
                <w:rFonts w:ascii="Calibri" w:hAnsi="Calibri"/>
                <w:sz w:val="20"/>
                <w:szCs w:val="20"/>
              </w:rPr>
              <w:t>(s) lié</w:t>
            </w:r>
            <w:r w:rsidR="00FA6CE1"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F79B5" w14:textId="77777777" w:rsidR="00970E77" w:rsidRPr="009749E8" w:rsidRDefault="00970E77"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970E77" w:rsidRPr="009749E8" w14:paraId="08DFE48E" w14:textId="77777777" w:rsidTr="00970E7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6F91C" w14:textId="77777777" w:rsidR="00970E77" w:rsidRPr="009749E8" w:rsidRDefault="00970E77" w:rsidP="00423134">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F6CDC" w14:textId="77777777" w:rsidR="00970E77" w:rsidRPr="009749E8" w:rsidRDefault="00970E77" w:rsidP="00423134">
            <w:pPr>
              <w:spacing w:after="0"/>
              <w:rPr>
                <w:rFonts w:ascii="Calibri" w:hAnsi="Calibri" w:cs="Arial"/>
                <w:sz w:val="20"/>
                <w:szCs w:val="20"/>
              </w:rPr>
            </w:pPr>
            <w:r w:rsidRPr="009749E8">
              <w:rPr>
                <w:rFonts w:ascii="Calibri" w:hAnsi="Calibri" w:cs="Arial"/>
                <w:sz w:val="20"/>
                <w:szCs w:val="20"/>
              </w:rPr>
              <w:t>Type de partenariat envisagé</w:t>
            </w:r>
          </w:p>
        </w:tc>
      </w:tr>
      <w:tr w:rsidR="00970E77" w:rsidRPr="009749E8" w14:paraId="731288E2" w14:textId="77777777" w:rsidTr="00970E7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FCAA5" w14:textId="77777777" w:rsidR="00970E77" w:rsidRPr="009749E8" w:rsidRDefault="00C72712" w:rsidP="00970E7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DD21D" w14:textId="6B291BE9" w:rsidR="00DF4FE0" w:rsidRPr="009749E8" w:rsidRDefault="00DF4FE0" w:rsidP="002B42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Affermage dans le cas du re</w:t>
            </w:r>
            <w:r w:rsidR="00FA6CE1" w:rsidRPr="009749E8">
              <w:rPr>
                <w:rFonts w:ascii="Calibri" w:hAnsi="Calibri" w:cs="Arial"/>
                <w:sz w:val="20"/>
                <w:szCs w:val="20"/>
                <w:lang w:val="fr-FR"/>
              </w:rPr>
              <w:t xml:space="preserve">lais </w:t>
            </w:r>
            <w:r w:rsidRPr="009749E8">
              <w:rPr>
                <w:rFonts w:ascii="Calibri" w:hAnsi="Calibri" w:cs="Arial"/>
                <w:sz w:val="20"/>
                <w:szCs w:val="20"/>
                <w:lang w:val="fr-FR"/>
              </w:rPr>
              <w:t>paillot</w:t>
            </w:r>
            <w:r w:rsidR="00FA6CE1" w:rsidRPr="009749E8">
              <w:rPr>
                <w:rFonts w:ascii="Calibri" w:hAnsi="Calibri" w:cs="Arial"/>
                <w:sz w:val="20"/>
                <w:szCs w:val="20"/>
                <w:lang w:val="fr-FR"/>
              </w:rPr>
              <w:t>e</w:t>
            </w:r>
            <w:r w:rsidRPr="009749E8">
              <w:rPr>
                <w:rFonts w:ascii="Calibri" w:hAnsi="Calibri" w:cs="Arial"/>
                <w:sz w:val="20"/>
                <w:szCs w:val="20"/>
                <w:lang w:val="fr-FR"/>
              </w:rPr>
              <w:t xml:space="preserve"> pilote de Jacqueville.</w:t>
            </w:r>
          </w:p>
        </w:tc>
      </w:tr>
      <w:tr w:rsidR="00970E77" w:rsidRPr="009749E8" w14:paraId="309FDB36"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1A4AF3" w14:textId="77777777" w:rsidR="00970E77" w:rsidRPr="009749E8" w:rsidRDefault="00970E77" w:rsidP="00423134">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A2810" w14:textId="77777777" w:rsidR="00970E77" w:rsidRPr="009749E8" w:rsidRDefault="00C72712" w:rsidP="00423134">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Études disponibles</w:t>
            </w:r>
          </w:p>
        </w:tc>
      </w:tr>
      <w:tr w:rsidR="00970E77" w:rsidRPr="009749E8" w14:paraId="5CB95EEF" w14:textId="77777777" w:rsidTr="00970E7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A96195" w14:textId="737D1B67" w:rsidR="00970E77" w:rsidRPr="009749E8" w:rsidRDefault="00970E77" w:rsidP="00423134">
            <w:pPr>
              <w:spacing w:after="0"/>
              <w:jc w:val="both"/>
              <w:rPr>
                <w:rFonts w:ascii="Calibri" w:hAnsi="Calibri" w:cs="Arial"/>
                <w:sz w:val="20"/>
                <w:szCs w:val="20"/>
              </w:rPr>
            </w:pPr>
            <w:r w:rsidRPr="009749E8">
              <w:rPr>
                <w:rFonts w:ascii="Calibri" w:hAnsi="Calibri" w:cs="Arial"/>
                <w:sz w:val="20"/>
                <w:szCs w:val="20"/>
              </w:rPr>
              <w:t>Prochaine</w:t>
            </w:r>
            <w:r w:rsidR="00FA6CE1"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18F76" w14:textId="59648ACE" w:rsidR="00970E77" w:rsidRPr="009749E8" w:rsidRDefault="00C72712" w:rsidP="00423134">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Transaction pour la mise en œuvre</w:t>
            </w:r>
          </w:p>
        </w:tc>
      </w:tr>
    </w:tbl>
    <w:p w14:paraId="51CC2591" w14:textId="77777777" w:rsidR="004B44C4" w:rsidRPr="009749E8" w:rsidRDefault="004B44C4" w:rsidP="00350EF1"/>
    <w:p w14:paraId="1FCA00B9" w14:textId="77777777" w:rsidR="0024695E" w:rsidRPr="009749E8" w:rsidRDefault="0024695E">
      <w:r w:rsidRPr="009749E8">
        <w:br w:type="page"/>
      </w:r>
    </w:p>
    <w:p w14:paraId="238A72E7" w14:textId="77777777" w:rsidR="0024695E" w:rsidRPr="009749E8" w:rsidRDefault="0024695E" w:rsidP="0024695E">
      <w:pPr>
        <w:pStyle w:val="Heading1"/>
        <w:spacing w:before="0" w:beforeAutospacing="0"/>
        <w:ind w:left="2127" w:hanging="1769"/>
        <w:rPr>
          <w:rFonts w:ascii="Calibri" w:hAnsi="Calibri"/>
          <w:b w:val="0"/>
        </w:rPr>
      </w:pPr>
      <w:bookmarkStart w:id="106" w:name="_Toc321759988"/>
      <w:r w:rsidRPr="009749E8">
        <w:rPr>
          <w:rFonts w:ascii="Calibri" w:hAnsi="Calibri"/>
          <w:b w:val="0"/>
        </w:rPr>
        <w:lastRenderedPageBreak/>
        <w:t>Réhabilitation et exploitation de 5 Hôtels SIETHO</w:t>
      </w:r>
      <w:bookmarkEnd w:id="10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24695E" w:rsidRPr="009749E8" w14:paraId="06C513DA" w14:textId="77777777" w:rsidTr="00125AD8">
        <w:trPr>
          <w:trHeight w:val="492"/>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66DC84" w14:textId="77777777" w:rsidR="0024695E" w:rsidRPr="009749E8" w:rsidRDefault="0024695E" w:rsidP="002F538F">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66A34" w14:textId="77777777" w:rsidR="0024695E" w:rsidRPr="009749E8" w:rsidRDefault="0024695E" w:rsidP="002F538F">
            <w:pPr>
              <w:spacing w:after="0" w:line="240" w:lineRule="auto"/>
              <w:jc w:val="both"/>
              <w:rPr>
                <w:rFonts w:ascii="Calibri" w:hAnsi="Calibri"/>
                <w:bCs/>
                <w:sz w:val="20"/>
                <w:szCs w:val="20"/>
              </w:rPr>
            </w:pPr>
            <w:r w:rsidRPr="009749E8">
              <w:rPr>
                <w:rFonts w:ascii="Calibri" w:hAnsi="Calibri"/>
                <w:bCs/>
                <w:sz w:val="20"/>
                <w:szCs w:val="20"/>
              </w:rPr>
              <w:t>RÉHABILITATION ET EXPLOITATION DE 5 HÔTELS SIETHO</w:t>
            </w:r>
          </w:p>
        </w:tc>
      </w:tr>
      <w:tr w:rsidR="0024695E" w:rsidRPr="009749E8" w14:paraId="6F4B2227" w14:textId="77777777" w:rsidTr="0042313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974632" w14:textId="242ABF68" w:rsidR="0024695E" w:rsidRPr="009749E8" w:rsidRDefault="009D5FD4" w:rsidP="00423134">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CC841" w14:textId="77777777" w:rsidR="0024695E" w:rsidRPr="009749E8" w:rsidRDefault="0024695E" w:rsidP="00423134">
            <w:pPr>
              <w:spacing w:after="0"/>
              <w:jc w:val="both"/>
              <w:rPr>
                <w:rFonts w:ascii="Calibri" w:hAnsi="Calibri" w:cs="Arial"/>
                <w:sz w:val="20"/>
                <w:szCs w:val="20"/>
              </w:rPr>
            </w:pPr>
            <w:r w:rsidRPr="009749E8">
              <w:rPr>
                <w:rFonts w:ascii="Calibri" w:hAnsi="Calibri" w:cs="Arial"/>
                <w:sz w:val="20"/>
                <w:szCs w:val="20"/>
              </w:rPr>
              <w:t>MINISTÈRE DU TOURISME</w:t>
            </w:r>
          </w:p>
        </w:tc>
      </w:tr>
      <w:tr w:rsidR="0024695E" w:rsidRPr="009749E8" w14:paraId="2FB49ED2" w14:textId="77777777" w:rsidTr="00F42101">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6A2961" w14:textId="3982BD06" w:rsidR="0024695E" w:rsidRPr="009749E8" w:rsidRDefault="009D5FD4" w:rsidP="002F538F">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247C6" w14:textId="77777777" w:rsidR="0024695E" w:rsidRPr="009749E8" w:rsidRDefault="0024695E" w:rsidP="002F538F">
            <w:pPr>
              <w:spacing w:after="0" w:line="240" w:lineRule="auto"/>
              <w:jc w:val="center"/>
              <w:rPr>
                <w:rFonts w:ascii="Calibri" w:hAnsi="Calibri" w:cs="Arial"/>
                <w:sz w:val="20"/>
                <w:szCs w:val="20"/>
              </w:rPr>
            </w:pPr>
            <w:r w:rsidRPr="009749E8">
              <w:rPr>
                <w:rFonts w:ascii="Calibri" w:hAnsi="Calibri" w:cs="Arial"/>
                <w:sz w:val="20"/>
                <w:szCs w:val="20"/>
              </w:rPr>
              <w:t>Mme AKA-GAUZE Josiane</w:t>
            </w:r>
          </w:p>
          <w:p w14:paraId="7F487974" w14:textId="77777777" w:rsidR="0024695E" w:rsidRPr="009749E8" w:rsidRDefault="0024695E" w:rsidP="002F538F">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1A68412B" w14:textId="77777777" w:rsidR="0024695E" w:rsidRPr="009749E8" w:rsidRDefault="0024695E" w:rsidP="002F538F">
            <w:pPr>
              <w:spacing w:after="0" w:line="240" w:lineRule="auto"/>
              <w:jc w:val="center"/>
              <w:rPr>
                <w:rFonts w:ascii="Calibri" w:hAnsi="Calibri" w:cs="Arial"/>
                <w:sz w:val="20"/>
                <w:szCs w:val="20"/>
              </w:rPr>
            </w:pPr>
            <w:r w:rsidRPr="009749E8">
              <w:rPr>
                <w:rFonts w:ascii="Calibri" w:hAnsi="Calibri" w:cs="Arial"/>
                <w:sz w:val="20"/>
                <w:szCs w:val="20"/>
              </w:rPr>
              <w:t>Chargée des Affaires Juridiques</w:t>
            </w:r>
          </w:p>
          <w:p w14:paraId="2C98C2FF" w14:textId="77777777" w:rsidR="0024695E" w:rsidRPr="009749E8" w:rsidRDefault="0024695E" w:rsidP="002F538F">
            <w:pPr>
              <w:spacing w:after="0" w:line="240" w:lineRule="auto"/>
              <w:jc w:val="center"/>
              <w:rPr>
                <w:rFonts w:ascii="Calibri" w:hAnsi="Calibri" w:cs="Arial"/>
                <w:sz w:val="20"/>
                <w:szCs w:val="20"/>
              </w:rPr>
            </w:pPr>
            <w:r w:rsidRPr="009749E8">
              <w:rPr>
                <w:rFonts w:ascii="Calibri" w:hAnsi="Calibri" w:cs="Arial"/>
                <w:sz w:val="20"/>
                <w:szCs w:val="20"/>
              </w:rPr>
              <w:t>Tel : (225) 20 32 34 31</w:t>
            </w:r>
          </w:p>
          <w:p w14:paraId="7B7D8933" w14:textId="0DC55B99" w:rsidR="0024695E" w:rsidRPr="009749E8" w:rsidRDefault="00031B01" w:rsidP="002F538F">
            <w:pPr>
              <w:spacing w:after="0" w:line="240" w:lineRule="auto"/>
              <w:jc w:val="center"/>
              <w:rPr>
                <w:rFonts w:ascii="Calibri" w:hAnsi="Calibri" w:cs="Arial"/>
                <w:sz w:val="20"/>
                <w:szCs w:val="20"/>
              </w:rPr>
            </w:pPr>
            <w:hyperlink r:id="rId117" w:history="1">
              <w:r w:rsidR="0024695E" w:rsidRPr="009749E8">
                <w:rPr>
                  <w:rStyle w:val="Hyperlink"/>
                  <w:rFonts w:ascii="Calibri" w:hAnsi="Calibri" w:cs="Arial"/>
                  <w:sz w:val="20"/>
                  <w:szCs w:val="20"/>
                </w:rPr>
                <w:t>akagauzej@yahoo.fr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1A055E31" w14:textId="77777777" w:rsidR="0024695E" w:rsidRPr="009749E8" w:rsidRDefault="0024695E" w:rsidP="002F538F">
            <w:pPr>
              <w:spacing w:after="0" w:line="240" w:lineRule="auto"/>
              <w:jc w:val="center"/>
              <w:rPr>
                <w:rFonts w:ascii="Calibri" w:hAnsi="Calibri" w:cs="Arial"/>
                <w:sz w:val="20"/>
                <w:szCs w:val="20"/>
              </w:rPr>
            </w:pPr>
            <w:r w:rsidRPr="009749E8">
              <w:rPr>
                <w:rFonts w:ascii="Calibri" w:hAnsi="Calibri" w:cs="Arial"/>
                <w:sz w:val="20"/>
                <w:szCs w:val="20"/>
              </w:rPr>
              <w:t>M. VICENS Marc</w:t>
            </w:r>
          </w:p>
          <w:p w14:paraId="5AFB5098" w14:textId="77777777" w:rsidR="0024695E" w:rsidRPr="009749E8" w:rsidRDefault="0024695E" w:rsidP="002F538F">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764FCC67" w14:textId="77777777" w:rsidR="0024695E" w:rsidRPr="009749E8" w:rsidRDefault="0024695E" w:rsidP="002F538F">
            <w:pPr>
              <w:spacing w:after="0" w:line="240" w:lineRule="auto"/>
              <w:jc w:val="center"/>
              <w:rPr>
                <w:rFonts w:ascii="Calibri" w:hAnsi="Calibri" w:cs="Arial"/>
                <w:sz w:val="20"/>
                <w:szCs w:val="20"/>
              </w:rPr>
            </w:pPr>
            <w:r w:rsidRPr="009749E8">
              <w:rPr>
                <w:rFonts w:ascii="Calibri" w:hAnsi="Calibri" w:cs="Arial"/>
                <w:sz w:val="20"/>
                <w:szCs w:val="20"/>
              </w:rPr>
              <w:t>Tel : (225) 20 32 44 92</w:t>
            </w:r>
          </w:p>
          <w:p w14:paraId="6E618EEA" w14:textId="6757BAFF" w:rsidR="0024695E" w:rsidRPr="009749E8" w:rsidRDefault="00031B01" w:rsidP="002F538F">
            <w:pPr>
              <w:spacing w:after="0" w:line="240" w:lineRule="auto"/>
              <w:jc w:val="center"/>
              <w:rPr>
                <w:rFonts w:ascii="Calibri" w:hAnsi="Calibri" w:cs="Arial"/>
                <w:sz w:val="20"/>
                <w:szCs w:val="20"/>
              </w:rPr>
            </w:pPr>
            <w:hyperlink r:id="rId118" w:history="1">
              <w:r w:rsidR="0024695E" w:rsidRPr="009749E8">
                <w:rPr>
                  <w:rStyle w:val="Hyperlink"/>
                  <w:rFonts w:ascii="Calibri" w:hAnsi="Calibri" w:cs="Arial"/>
                  <w:sz w:val="20"/>
                  <w:szCs w:val="20"/>
                </w:rPr>
                <w:t>vicens.marc@hotmail.fr</w:t>
              </w:r>
            </w:hyperlink>
          </w:p>
        </w:tc>
      </w:tr>
      <w:tr w:rsidR="0024695E" w:rsidRPr="00EA4C84" w14:paraId="3DBC02D6" w14:textId="77777777" w:rsidTr="0042313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3DA2D9" w14:textId="2BADAE3E" w:rsidR="0024695E" w:rsidRPr="009749E8" w:rsidRDefault="0024695E" w:rsidP="00423134">
            <w:pPr>
              <w:spacing w:after="0"/>
              <w:jc w:val="both"/>
              <w:rPr>
                <w:rFonts w:ascii="Calibri" w:hAnsi="Calibri" w:cs="Arial"/>
                <w:sz w:val="20"/>
                <w:szCs w:val="20"/>
              </w:rPr>
            </w:pPr>
            <w:r w:rsidRPr="009749E8">
              <w:rPr>
                <w:rFonts w:ascii="Calibri" w:hAnsi="Calibri" w:cs="Arial"/>
                <w:sz w:val="20"/>
                <w:szCs w:val="20"/>
              </w:rPr>
              <w:t>Localisation</w:t>
            </w:r>
            <w:r w:rsidR="00FA6CE1" w:rsidRPr="009749E8">
              <w:rPr>
                <w:rFonts w:ascii="Calibri" w:hAnsi="Calibri" w:cs="Arial"/>
                <w:sz w:val="20"/>
                <w:szCs w:val="20"/>
              </w:rPr>
              <w:t> </w:t>
            </w:r>
            <w:r w:rsidRPr="009749E8">
              <w:rPr>
                <w:rFonts w:ascii="Calibri" w:hAnsi="Calibri" w:cs="Arial"/>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D4064" w14:textId="77777777" w:rsidR="0024695E" w:rsidRPr="009749E8" w:rsidRDefault="00391B8A" w:rsidP="00423134">
            <w:pPr>
              <w:spacing w:after="0"/>
              <w:ind w:left="72"/>
              <w:jc w:val="both"/>
              <w:rPr>
                <w:rFonts w:ascii="Calibri" w:hAnsi="Calibri" w:cs="Arial"/>
                <w:sz w:val="20"/>
                <w:szCs w:val="20"/>
                <w:lang w:val="en-CA"/>
              </w:rPr>
            </w:pPr>
            <w:r w:rsidRPr="009749E8">
              <w:rPr>
                <w:rFonts w:ascii="Calibri" w:hAnsi="Calibri" w:cs="Arial"/>
                <w:sz w:val="20"/>
                <w:szCs w:val="20"/>
                <w:lang w:val="en-CA"/>
              </w:rPr>
              <w:t>Man Katiola, Daloa, Korhogo, Dimbokro</w:t>
            </w:r>
          </w:p>
        </w:tc>
      </w:tr>
      <w:tr w:rsidR="0024695E" w:rsidRPr="009749E8" w14:paraId="68978779" w14:textId="77777777" w:rsidTr="00423134">
        <w:trPr>
          <w:trHeight w:val="158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C5A2A8" w14:textId="77777777" w:rsidR="0024695E" w:rsidRPr="009749E8" w:rsidRDefault="0024695E" w:rsidP="00423134">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DFBD8" w14:textId="77777777" w:rsidR="003A3F74" w:rsidRPr="009749E8" w:rsidRDefault="003A3F74"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L’objectif visé par ce projet est de doter les régions du pays de politique locale en matière de développement touristique.</w:t>
            </w:r>
          </w:p>
          <w:p w14:paraId="72B36E33" w14:textId="7AF42155" w:rsidR="00F42101" w:rsidRPr="009749E8" w:rsidRDefault="00F42101"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 xml:space="preserve">Il s’agit de </w:t>
            </w:r>
            <w:r w:rsidR="003A3F74" w:rsidRPr="009749E8">
              <w:rPr>
                <w:rFonts w:ascii="Calibri" w:hAnsi="Calibri" w:cs="Arial"/>
                <w:sz w:val="20"/>
                <w:szCs w:val="20"/>
                <w:lang w:val="fr-FR"/>
              </w:rPr>
              <w:t>rechercher</w:t>
            </w:r>
            <w:r w:rsidRPr="009749E8">
              <w:rPr>
                <w:rFonts w:ascii="Calibri" w:hAnsi="Calibri" w:cs="Arial"/>
                <w:sz w:val="20"/>
                <w:szCs w:val="20"/>
                <w:lang w:val="fr-FR"/>
              </w:rPr>
              <w:t xml:space="preserve"> des partenaires privés pour la réhabilitation et l’exploitation des différents hôtels ex</w:t>
            </w:r>
            <w:r w:rsidR="003A3F74" w:rsidRPr="009749E8">
              <w:rPr>
                <w:rFonts w:ascii="Calibri" w:hAnsi="Calibri" w:cs="Arial"/>
                <w:sz w:val="20"/>
                <w:szCs w:val="20"/>
                <w:lang w:val="fr-FR"/>
              </w:rPr>
              <w:t>-</w:t>
            </w:r>
            <w:r w:rsidRPr="009749E8">
              <w:rPr>
                <w:rFonts w:ascii="Calibri" w:hAnsi="Calibri" w:cs="Arial"/>
                <w:sz w:val="20"/>
                <w:szCs w:val="20"/>
                <w:lang w:val="fr-FR"/>
              </w:rPr>
              <w:t xml:space="preserve">SIETHO </w:t>
            </w:r>
            <w:r w:rsidR="00391B8A" w:rsidRPr="009749E8">
              <w:rPr>
                <w:rFonts w:ascii="Calibri" w:hAnsi="Calibri" w:cs="Arial"/>
                <w:sz w:val="20"/>
                <w:szCs w:val="20"/>
                <w:lang w:val="fr-FR"/>
              </w:rPr>
              <w:t xml:space="preserve">(Société Ivoirienne d’Expansion du Tourisme et de </w:t>
            </w:r>
            <w:r w:rsidR="00B93D4D" w:rsidRPr="009749E8">
              <w:rPr>
                <w:rFonts w:ascii="Calibri" w:hAnsi="Calibri" w:cs="Arial"/>
                <w:sz w:val="20"/>
                <w:szCs w:val="20"/>
                <w:lang w:val="fr-FR"/>
              </w:rPr>
              <w:t>l’</w:t>
            </w:r>
            <w:r w:rsidR="00391B8A" w:rsidRPr="009749E8">
              <w:rPr>
                <w:rFonts w:ascii="Calibri" w:hAnsi="Calibri" w:cs="Arial"/>
                <w:sz w:val="20"/>
                <w:szCs w:val="20"/>
                <w:lang w:val="fr-FR"/>
              </w:rPr>
              <w:t xml:space="preserve">Hôtellerie) </w:t>
            </w:r>
            <w:r w:rsidRPr="009749E8">
              <w:rPr>
                <w:rFonts w:ascii="Calibri" w:hAnsi="Calibri" w:cs="Arial"/>
                <w:sz w:val="20"/>
                <w:szCs w:val="20"/>
                <w:lang w:val="fr-FR"/>
              </w:rPr>
              <w:t xml:space="preserve">de l’intérieur du pays (Man Katiola, Daloa, Korhogo, </w:t>
            </w:r>
            <w:r w:rsidR="00FE0467" w:rsidRPr="009749E8">
              <w:rPr>
                <w:rFonts w:ascii="Calibri" w:hAnsi="Calibri" w:cs="Arial"/>
                <w:sz w:val="20"/>
                <w:szCs w:val="20"/>
                <w:lang w:val="fr-FR"/>
              </w:rPr>
              <w:t>Dimbokro</w:t>
            </w:r>
            <w:r w:rsidRPr="009749E8">
              <w:rPr>
                <w:rFonts w:ascii="Calibri" w:hAnsi="Calibri" w:cs="Arial"/>
                <w:sz w:val="20"/>
                <w:szCs w:val="20"/>
                <w:lang w:val="fr-FR"/>
              </w:rPr>
              <w:t>)</w:t>
            </w:r>
            <w:r w:rsidR="003A3F74" w:rsidRPr="009749E8">
              <w:rPr>
                <w:rFonts w:ascii="Calibri" w:hAnsi="Calibri" w:cs="Arial"/>
                <w:sz w:val="20"/>
                <w:szCs w:val="20"/>
                <w:lang w:val="fr-FR"/>
              </w:rPr>
              <w:t>.</w:t>
            </w:r>
          </w:p>
        </w:tc>
      </w:tr>
      <w:tr w:rsidR="0024695E" w:rsidRPr="009749E8" w14:paraId="1F5B48F1" w14:textId="77777777" w:rsidTr="00423134">
        <w:trPr>
          <w:trHeight w:val="68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350AFF" w14:textId="77777777" w:rsidR="0024695E" w:rsidRPr="009749E8" w:rsidRDefault="0024695E" w:rsidP="00423134">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38A8A" w14:textId="77777777" w:rsidR="0024695E" w:rsidRPr="009749E8" w:rsidRDefault="00B47084"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Accroissement des capacités d’accueil pour le tourisme</w:t>
            </w:r>
          </w:p>
          <w:p w14:paraId="2B16A8ED" w14:textId="77777777" w:rsidR="00B47084" w:rsidRPr="009749E8" w:rsidRDefault="00B47084"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Développement du tourisme intérieur</w:t>
            </w:r>
          </w:p>
        </w:tc>
      </w:tr>
      <w:tr w:rsidR="0024695E" w:rsidRPr="009749E8" w14:paraId="230C7AD2" w14:textId="77777777" w:rsidTr="002F53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C0A0BE9" w14:textId="77777777" w:rsidR="0024695E" w:rsidRPr="009749E8" w:rsidRDefault="0024695E" w:rsidP="002F538F">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7B29F" w14:textId="6778DCE7" w:rsidR="0024695E" w:rsidRPr="009749E8" w:rsidRDefault="00B47084" w:rsidP="002F538F">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Financement, réhabilitation, </w:t>
            </w:r>
            <w:r w:rsidR="00460BDC" w:rsidRPr="009749E8">
              <w:rPr>
                <w:rFonts w:ascii="Calibri" w:hAnsi="Calibri" w:cs="Arial"/>
                <w:sz w:val="20"/>
                <w:szCs w:val="20"/>
              </w:rPr>
              <w:t xml:space="preserve">équipement, </w:t>
            </w:r>
            <w:r w:rsidRPr="009749E8">
              <w:rPr>
                <w:rFonts w:ascii="Calibri" w:hAnsi="Calibri" w:cs="Arial"/>
                <w:sz w:val="20"/>
                <w:szCs w:val="20"/>
              </w:rPr>
              <w:t>exploitation</w:t>
            </w:r>
          </w:p>
        </w:tc>
      </w:tr>
      <w:tr w:rsidR="0024695E" w:rsidRPr="009749E8" w14:paraId="122AEACD" w14:textId="77777777" w:rsidTr="0042313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0D083E9" w14:textId="7174C9ED" w:rsidR="000E7E66" w:rsidRPr="009749E8" w:rsidRDefault="000E7E66" w:rsidP="00423134">
            <w:pPr>
              <w:spacing w:after="0"/>
              <w:jc w:val="both"/>
              <w:rPr>
                <w:rFonts w:ascii="Calibri" w:hAnsi="Calibri" w:cs="Arial"/>
                <w:sz w:val="20"/>
                <w:szCs w:val="20"/>
              </w:rPr>
            </w:pPr>
            <w:r w:rsidRPr="009749E8">
              <w:rPr>
                <w:rFonts w:ascii="Calibri" w:hAnsi="Calibri" w:cs="Arial"/>
                <w:sz w:val="20"/>
                <w:szCs w:val="20"/>
              </w:rPr>
              <w:t>Coût estimé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14F45" w14:textId="77777777" w:rsidR="0024695E" w:rsidRPr="009749E8" w:rsidRDefault="00B47084"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A déterminer</w:t>
            </w:r>
          </w:p>
        </w:tc>
      </w:tr>
      <w:tr w:rsidR="0024695E" w:rsidRPr="009749E8" w14:paraId="1AB5C1CA" w14:textId="77777777" w:rsidTr="0042313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7E810F" w14:textId="0E522180" w:rsidR="0024695E" w:rsidRPr="009749E8" w:rsidRDefault="0024695E" w:rsidP="00423134">
            <w:pPr>
              <w:spacing w:after="0"/>
              <w:jc w:val="both"/>
              <w:rPr>
                <w:rFonts w:ascii="Calibri" w:hAnsi="Calibri" w:cs="Arial"/>
                <w:sz w:val="20"/>
                <w:szCs w:val="20"/>
              </w:rPr>
            </w:pPr>
            <w:r w:rsidRPr="009749E8">
              <w:rPr>
                <w:rFonts w:ascii="Calibri" w:hAnsi="Calibri"/>
                <w:sz w:val="20"/>
                <w:szCs w:val="20"/>
              </w:rPr>
              <w:t>Projet</w:t>
            </w:r>
            <w:r w:rsidR="00FA6CE1" w:rsidRPr="009749E8">
              <w:rPr>
                <w:rFonts w:ascii="Calibri" w:hAnsi="Calibri"/>
                <w:sz w:val="20"/>
                <w:szCs w:val="20"/>
              </w:rPr>
              <w:t xml:space="preserve"> </w:t>
            </w:r>
            <w:r w:rsidRPr="009749E8">
              <w:rPr>
                <w:rFonts w:ascii="Calibri" w:hAnsi="Calibri"/>
                <w:sz w:val="20"/>
                <w:szCs w:val="20"/>
              </w:rPr>
              <w:t>(s) lié</w:t>
            </w:r>
            <w:r w:rsidR="00FA6CE1"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9D3F8" w14:textId="77777777" w:rsidR="0024695E" w:rsidRPr="009749E8" w:rsidRDefault="0024695E"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24695E" w:rsidRPr="009749E8" w14:paraId="4E2CD81C" w14:textId="77777777" w:rsidTr="002F53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81D0D" w14:textId="77777777" w:rsidR="0024695E" w:rsidRPr="009749E8" w:rsidRDefault="0024695E" w:rsidP="00423134">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F5E2F" w14:textId="77777777" w:rsidR="0024695E" w:rsidRPr="009749E8" w:rsidRDefault="0024695E" w:rsidP="00423134">
            <w:pPr>
              <w:spacing w:after="0"/>
              <w:rPr>
                <w:rFonts w:ascii="Calibri" w:hAnsi="Calibri" w:cs="Arial"/>
                <w:sz w:val="20"/>
                <w:szCs w:val="20"/>
              </w:rPr>
            </w:pPr>
            <w:r w:rsidRPr="009749E8">
              <w:rPr>
                <w:rFonts w:ascii="Calibri" w:hAnsi="Calibri" w:cs="Arial"/>
                <w:sz w:val="20"/>
                <w:szCs w:val="20"/>
              </w:rPr>
              <w:t>Type de partenariat envisagé</w:t>
            </w:r>
          </w:p>
        </w:tc>
      </w:tr>
      <w:tr w:rsidR="0024695E" w:rsidRPr="009749E8" w14:paraId="4BC950FE" w14:textId="77777777" w:rsidTr="002F538F">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B9C5E" w14:textId="77777777" w:rsidR="0024695E" w:rsidRPr="009749E8" w:rsidRDefault="0024695E" w:rsidP="002F538F">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A85BC" w14:textId="77777777" w:rsidR="0024695E" w:rsidRPr="009749E8" w:rsidRDefault="00F42101" w:rsidP="002F538F">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Affermage</w:t>
            </w:r>
          </w:p>
        </w:tc>
      </w:tr>
      <w:tr w:rsidR="0024695E" w:rsidRPr="009749E8" w14:paraId="049696A9" w14:textId="77777777" w:rsidTr="002F53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534F5FF" w14:textId="77777777" w:rsidR="0024695E" w:rsidRPr="009749E8" w:rsidRDefault="0024695E" w:rsidP="00423134">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DE352" w14:textId="77777777" w:rsidR="0024695E" w:rsidRPr="009749E8" w:rsidRDefault="00614D5C" w:rsidP="00423134">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w:t>
            </w:r>
          </w:p>
        </w:tc>
      </w:tr>
      <w:tr w:rsidR="0024695E" w:rsidRPr="009749E8" w14:paraId="65D26DFF" w14:textId="77777777" w:rsidTr="002F538F">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01E8B04" w14:textId="7FDBE7D0" w:rsidR="0024695E" w:rsidRPr="009749E8" w:rsidRDefault="0024695E" w:rsidP="00423134">
            <w:pPr>
              <w:spacing w:after="0"/>
              <w:jc w:val="both"/>
              <w:rPr>
                <w:rFonts w:ascii="Calibri" w:hAnsi="Calibri" w:cs="Arial"/>
                <w:sz w:val="20"/>
                <w:szCs w:val="20"/>
              </w:rPr>
            </w:pPr>
            <w:r w:rsidRPr="009749E8">
              <w:rPr>
                <w:rFonts w:ascii="Calibri" w:hAnsi="Calibri" w:cs="Arial"/>
                <w:sz w:val="20"/>
                <w:szCs w:val="20"/>
              </w:rPr>
              <w:t>Prochaine</w:t>
            </w:r>
            <w:r w:rsidR="00FA6CE1"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7E614" w14:textId="77777777" w:rsidR="0024695E" w:rsidRPr="009749E8" w:rsidRDefault="00614D5C" w:rsidP="00423134">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Etudes préparatoires</w:t>
            </w:r>
          </w:p>
        </w:tc>
      </w:tr>
    </w:tbl>
    <w:p w14:paraId="48B300C2" w14:textId="757DDE80" w:rsidR="00DE1B5A" w:rsidRDefault="00DE1B5A" w:rsidP="00DE1B5A">
      <w:pPr>
        <w:pStyle w:val="Heading1"/>
        <w:numPr>
          <w:ilvl w:val="0"/>
          <w:numId w:val="0"/>
        </w:numPr>
        <w:spacing w:before="0" w:beforeAutospacing="0"/>
        <w:ind w:left="2127"/>
        <w:rPr>
          <w:rFonts w:ascii="Calibri" w:hAnsi="Calibri"/>
          <w:b w:val="0"/>
        </w:rPr>
      </w:pPr>
      <w:r>
        <w:rPr>
          <w:rFonts w:ascii="Calibri" w:hAnsi="Calibri"/>
          <w:b w:val="0"/>
        </w:rPr>
        <w:br w:type="page"/>
      </w:r>
    </w:p>
    <w:p w14:paraId="6788A896" w14:textId="2C7968B7" w:rsidR="0046521A" w:rsidRPr="009749E8" w:rsidRDefault="0046521A" w:rsidP="0046521A">
      <w:pPr>
        <w:pStyle w:val="Heading1"/>
        <w:spacing w:before="0" w:beforeAutospacing="0"/>
        <w:ind w:left="2127" w:hanging="1769"/>
        <w:rPr>
          <w:rFonts w:ascii="Calibri" w:hAnsi="Calibri"/>
          <w:b w:val="0"/>
        </w:rPr>
      </w:pPr>
      <w:bookmarkStart w:id="107" w:name="_Toc321759989"/>
      <w:r w:rsidRPr="009749E8">
        <w:rPr>
          <w:rFonts w:ascii="Calibri" w:hAnsi="Calibri"/>
          <w:b w:val="0"/>
        </w:rPr>
        <w:lastRenderedPageBreak/>
        <w:t>Réhabilitation et exploitation de l’Hôtel Président de Yamoussoukro</w:t>
      </w:r>
      <w:bookmarkEnd w:id="107"/>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46521A" w:rsidRPr="009749E8" w14:paraId="3BA3F8B9" w14:textId="77777777" w:rsidTr="001F29EA">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0B87D27" w14:textId="77777777" w:rsidR="0046521A" w:rsidRPr="009749E8" w:rsidRDefault="0046521A" w:rsidP="00FF6A9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601E8" w14:textId="77777777" w:rsidR="0046521A" w:rsidRPr="009749E8" w:rsidRDefault="0046521A" w:rsidP="00FF6A97">
            <w:pPr>
              <w:spacing w:after="0" w:line="240" w:lineRule="auto"/>
              <w:jc w:val="both"/>
              <w:rPr>
                <w:rFonts w:ascii="Calibri" w:hAnsi="Calibri"/>
                <w:bCs/>
                <w:sz w:val="20"/>
                <w:szCs w:val="20"/>
              </w:rPr>
            </w:pPr>
            <w:r w:rsidRPr="009749E8">
              <w:rPr>
                <w:rFonts w:ascii="Calibri" w:hAnsi="Calibri"/>
                <w:bCs/>
                <w:sz w:val="20"/>
                <w:szCs w:val="20"/>
              </w:rPr>
              <w:t>RÉHABILITATION ET EXPLOITATION DE L’HÔTEL PRÉSIDENT DE YAMOUSSOUKRO</w:t>
            </w:r>
          </w:p>
        </w:tc>
      </w:tr>
      <w:tr w:rsidR="0046521A" w:rsidRPr="009749E8" w14:paraId="09A99DFE"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89B58A" w14:textId="10FD8FE1" w:rsidR="0046521A" w:rsidRPr="009749E8" w:rsidRDefault="009D5FD4" w:rsidP="00423134">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62AEC" w14:textId="77777777"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MINISTÈRE DU TOURISME</w:t>
            </w:r>
          </w:p>
        </w:tc>
      </w:tr>
      <w:tr w:rsidR="0046521A" w:rsidRPr="009749E8" w14:paraId="5E5D58A2" w14:textId="77777777" w:rsidTr="000C2D0A">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B1ECF39" w14:textId="2709D587" w:rsidR="0046521A" w:rsidRPr="009749E8" w:rsidRDefault="009D5FD4" w:rsidP="00FF6A97">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08F27"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Mme AKA-GAUZE Josiane</w:t>
            </w:r>
          </w:p>
          <w:p w14:paraId="4880B604"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0CD39232"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Chargée des Affaires Juridiques</w:t>
            </w:r>
          </w:p>
          <w:p w14:paraId="2B9C3A5E"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Tel : (225) 20 32 34 31</w:t>
            </w:r>
          </w:p>
          <w:p w14:paraId="2377F673" w14:textId="20E6DE69" w:rsidR="0046521A" w:rsidRPr="009749E8" w:rsidRDefault="00031B01" w:rsidP="00FF6A97">
            <w:pPr>
              <w:spacing w:after="0" w:line="240" w:lineRule="auto"/>
              <w:jc w:val="center"/>
              <w:rPr>
                <w:rFonts w:ascii="Calibri" w:hAnsi="Calibri" w:cs="Arial"/>
                <w:sz w:val="20"/>
                <w:szCs w:val="20"/>
              </w:rPr>
            </w:pPr>
            <w:hyperlink r:id="rId119" w:history="1">
              <w:r w:rsidR="0046521A" w:rsidRPr="009749E8">
                <w:rPr>
                  <w:rStyle w:val="Hyperlink"/>
                  <w:rFonts w:ascii="Calibri" w:hAnsi="Calibri" w:cs="Arial"/>
                  <w:sz w:val="20"/>
                  <w:szCs w:val="20"/>
                </w:rPr>
                <w:t>akagauzej@yahoo.fr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4C366C7F"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M. VICENS Marc</w:t>
            </w:r>
          </w:p>
          <w:p w14:paraId="5EED325B"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4CB1AE51"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Tel : (225) 20 32 44 92</w:t>
            </w:r>
          </w:p>
          <w:p w14:paraId="57792A6C" w14:textId="53EF3457" w:rsidR="0046521A" w:rsidRPr="009749E8" w:rsidRDefault="00031B01" w:rsidP="00FF6A97">
            <w:pPr>
              <w:spacing w:after="0" w:line="240" w:lineRule="auto"/>
              <w:jc w:val="center"/>
              <w:rPr>
                <w:rFonts w:ascii="Calibri" w:hAnsi="Calibri" w:cs="Arial"/>
                <w:sz w:val="20"/>
                <w:szCs w:val="20"/>
              </w:rPr>
            </w:pPr>
            <w:hyperlink r:id="rId120" w:history="1">
              <w:r w:rsidR="0046521A" w:rsidRPr="009749E8">
                <w:rPr>
                  <w:rStyle w:val="Hyperlink"/>
                  <w:rFonts w:ascii="Calibri" w:hAnsi="Calibri" w:cs="Arial"/>
                  <w:sz w:val="20"/>
                  <w:szCs w:val="20"/>
                </w:rPr>
                <w:t>vicens.marc@hotmail.fr</w:t>
              </w:r>
            </w:hyperlink>
          </w:p>
        </w:tc>
      </w:tr>
      <w:tr w:rsidR="0046521A" w:rsidRPr="009749E8" w14:paraId="2A443FAC"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1E322B" w14:textId="1AB7D16A"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Localisation</w:t>
            </w:r>
            <w:r w:rsidR="00FA6CE1" w:rsidRPr="009749E8">
              <w:rPr>
                <w:rFonts w:ascii="Calibri" w:hAnsi="Calibri" w:cs="Arial"/>
                <w:sz w:val="20"/>
                <w:szCs w:val="20"/>
              </w:rPr>
              <w:t> </w:t>
            </w:r>
            <w:r w:rsidRPr="009749E8">
              <w:rPr>
                <w:rFonts w:ascii="Calibri" w:hAnsi="Calibri" w:cs="Arial"/>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76401" w14:textId="77777777" w:rsidR="0046521A" w:rsidRPr="009749E8" w:rsidRDefault="00B47084" w:rsidP="00423134">
            <w:pPr>
              <w:spacing w:after="0"/>
              <w:ind w:left="72"/>
              <w:jc w:val="both"/>
              <w:rPr>
                <w:rFonts w:ascii="Calibri" w:hAnsi="Calibri" w:cs="Arial"/>
                <w:sz w:val="20"/>
                <w:szCs w:val="20"/>
              </w:rPr>
            </w:pPr>
            <w:r w:rsidRPr="009749E8">
              <w:rPr>
                <w:rFonts w:ascii="Calibri" w:hAnsi="Calibri" w:cs="Arial"/>
                <w:sz w:val="20"/>
                <w:szCs w:val="20"/>
              </w:rPr>
              <w:t>Yamoussoukro</w:t>
            </w:r>
          </w:p>
        </w:tc>
      </w:tr>
      <w:tr w:rsidR="0046521A" w:rsidRPr="009749E8" w14:paraId="7EC00CBD" w14:textId="77777777" w:rsidTr="00FF6A97">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4B8400" w14:textId="77777777"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3B7A9" w14:textId="77777777" w:rsidR="00B47084" w:rsidRPr="009749E8" w:rsidRDefault="00B47084" w:rsidP="00423134">
            <w:pPr>
              <w:spacing w:after="0"/>
              <w:jc w:val="both"/>
              <w:rPr>
                <w:rFonts w:ascii="Calibri" w:hAnsi="Calibri" w:cs="Arial"/>
                <w:sz w:val="20"/>
                <w:szCs w:val="20"/>
              </w:rPr>
            </w:pPr>
            <w:r w:rsidRPr="009749E8">
              <w:rPr>
                <w:rFonts w:ascii="Calibri" w:hAnsi="Calibri" w:cs="Arial"/>
                <w:sz w:val="20"/>
                <w:szCs w:val="20"/>
              </w:rPr>
              <w:t>Le projet consiste en :</w:t>
            </w:r>
          </w:p>
          <w:p w14:paraId="5A79A90E" w14:textId="18E980E3" w:rsidR="00B47084" w:rsidRPr="009749E8" w:rsidRDefault="00B47084" w:rsidP="00423134">
            <w:pPr>
              <w:pStyle w:val="ListParagraph"/>
              <w:numPr>
                <w:ilvl w:val="1"/>
                <w:numId w:val="1"/>
              </w:numPr>
              <w:tabs>
                <w:tab w:val="clear" w:pos="1080"/>
                <w:tab w:val="num" w:pos="747"/>
              </w:tabs>
              <w:ind w:left="747"/>
              <w:jc w:val="both"/>
              <w:rPr>
                <w:rFonts w:ascii="Calibri" w:hAnsi="Calibri" w:cs="Arial"/>
                <w:sz w:val="20"/>
                <w:szCs w:val="20"/>
                <w:lang w:val="fr-FR"/>
              </w:rPr>
            </w:pPr>
            <w:r w:rsidRPr="009749E8">
              <w:rPr>
                <w:rFonts w:ascii="Calibri" w:hAnsi="Calibri" w:cs="Arial"/>
                <w:sz w:val="20"/>
                <w:szCs w:val="20"/>
                <w:lang w:val="fr-FR"/>
              </w:rPr>
              <w:t>La réhabilitation entière de l’Hôtel Président</w:t>
            </w:r>
            <w:r w:rsidR="00FA6CE1" w:rsidRPr="009749E8">
              <w:rPr>
                <w:rFonts w:ascii="Calibri" w:hAnsi="Calibri" w:cs="Arial"/>
                <w:sz w:val="20"/>
                <w:szCs w:val="20"/>
                <w:lang w:val="fr-FR"/>
              </w:rPr>
              <w:t> </w:t>
            </w:r>
            <w:r w:rsidRPr="009749E8">
              <w:rPr>
                <w:rFonts w:ascii="Calibri" w:hAnsi="Calibri" w:cs="Arial"/>
                <w:sz w:val="20"/>
                <w:szCs w:val="20"/>
                <w:lang w:val="fr-FR"/>
              </w:rPr>
              <w:t>;</w:t>
            </w:r>
          </w:p>
          <w:p w14:paraId="0857760D" w14:textId="77777777" w:rsidR="00B47084" w:rsidRPr="009749E8" w:rsidRDefault="00B47084" w:rsidP="00423134">
            <w:pPr>
              <w:pStyle w:val="ListParagraph"/>
              <w:numPr>
                <w:ilvl w:val="1"/>
                <w:numId w:val="1"/>
              </w:numPr>
              <w:tabs>
                <w:tab w:val="clear" w:pos="1080"/>
                <w:tab w:val="num" w:pos="747"/>
              </w:tabs>
              <w:ind w:left="747"/>
              <w:jc w:val="both"/>
              <w:rPr>
                <w:rFonts w:ascii="Calibri" w:hAnsi="Calibri" w:cs="Arial"/>
                <w:sz w:val="20"/>
                <w:szCs w:val="20"/>
                <w:lang w:val="fr-FR"/>
              </w:rPr>
            </w:pPr>
            <w:r w:rsidRPr="009749E8">
              <w:rPr>
                <w:rFonts w:ascii="Calibri" w:hAnsi="Calibri" w:cs="Arial"/>
                <w:sz w:val="20"/>
                <w:szCs w:val="20"/>
                <w:lang w:val="fr-FR"/>
              </w:rPr>
              <w:t>Son extension pour la réalisation d’un centre commercial et d’un complexe sportif</w:t>
            </w:r>
          </w:p>
          <w:p w14:paraId="43B7D701" w14:textId="510252D7" w:rsidR="0046521A" w:rsidRPr="009749E8" w:rsidRDefault="00B47084" w:rsidP="00423134">
            <w:pPr>
              <w:pStyle w:val="ListParagraph"/>
              <w:numPr>
                <w:ilvl w:val="1"/>
                <w:numId w:val="1"/>
              </w:numPr>
              <w:tabs>
                <w:tab w:val="clear" w:pos="1080"/>
                <w:tab w:val="num" w:pos="747"/>
              </w:tabs>
              <w:ind w:left="747"/>
              <w:jc w:val="both"/>
              <w:rPr>
                <w:rFonts w:ascii="Calibri" w:hAnsi="Calibri" w:cs="Arial"/>
                <w:sz w:val="20"/>
                <w:szCs w:val="20"/>
                <w:lang w:val="fr-FR"/>
              </w:rPr>
            </w:pPr>
            <w:r w:rsidRPr="009749E8">
              <w:rPr>
                <w:rFonts w:ascii="Calibri" w:hAnsi="Calibri" w:cs="Arial"/>
                <w:sz w:val="20"/>
                <w:szCs w:val="20"/>
                <w:lang w:val="fr-FR"/>
              </w:rPr>
              <w:t>Son équipement et sa gestion selon les meilleurs standards internationaux.</w:t>
            </w:r>
          </w:p>
        </w:tc>
      </w:tr>
      <w:tr w:rsidR="0046521A" w:rsidRPr="009749E8" w14:paraId="35A07BD4" w14:textId="77777777" w:rsidTr="00125AD8">
        <w:trPr>
          <w:trHeight w:val="9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B5A486" w14:textId="77777777"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577E1" w14:textId="0D1B32CF" w:rsidR="0046521A" w:rsidRPr="009749E8" w:rsidRDefault="00A9099B"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Rénovation</w:t>
            </w:r>
            <w:r w:rsidR="00C879FE" w:rsidRPr="009749E8">
              <w:rPr>
                <w:rFonts w:ascii="Calibri" w:hAnsi="Calibri" w:cs="Arial"/>
                <w:sz w:val="20"/>
                <w:szCs w:val="20"/>
                <w:lang w:val="fr-FR"/>
              </w:rPr>
              <w:t xml:space="preserve"> de l’</w:t>
            </w:r>
            <w:r w:rsidR="00460BDC" w:rsidRPr="009749E8">
              <w:rPr>
                <w:rFonts w:ascii="Calibri" w:hAnsi="Calibri" w:cs="Arial"/>
                <w:sz w:val="20"/>
                <w:szCs w:val="20"/>
                <w:lang w:val="fr-FR"/>
              </w:rPr>
              <w:t>H</w:t>
            </w:r>
            <w:r w:rsidRPr="009749E8">
              <w:rPr>
                <w:rFonts w:ascii="Calibri" w:hAnsi="Calibri" w:cs="Arial"/>
                <w:sz w:val="20"/>
                <w:szCs w:val="20"/>
                <w:lang w:val="fr-FR"/>
              </w:rPr>
              <w:t>ôtel</w:t>
            </w:r>
            <w:r w:rsidR="00C879FE" w:rsidRPr="009749E8">
              <w:rPr>
                <w:rFonts w:ascii="Calibri" w:hAnsi="Calibri" w:cs="Arial"/>
                <w:sz w:val="20"/>
                <w:szCs w:val="20"/>
                <w:lang w:val="fr-FR"/>
              </w:rPr>
              <w:t xml:space="preserve"> Président ;</w:t>
            </w:r>
          </w:p>
          <w:p w14:paraId="4484CC5A" w14:textId="77777777" w:rsidR="00C879FE" w:rsidRPr="009749E8" w:rsidRDefault="00A9099B"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Renforcement de la capacité d’accueil hôtelière du district de Yamoussoukro</w:t>
            </w:r>
          </w:p>
        </w:tc>
      </w:tr>
      <w:tr w:rsidR="0046521A" w:rsidRPr="009749E8" w14:paraId="27AC596C"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8BB3367" w14:textId="77777777" w:rsidR="0046521A" w:rsidRPr="009749E8" w:rsidRDefault="0046521A" w:rsidP="00FF6A97">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FE9E1" w14:textId="77777777" w:rsidR="0046521A" w:rsidRPr="009749E8" w:rsidRDefault="00A60A11" w:rsidP="00FF6A9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Financement, réhabilitation, équipement, exploitation</w:t>
            </w:r>
          </w:p>
        </w:tc>
      </w:tr>
      <w:tr w:rsidR="0046521A" w:rsidRPr="009749E8" w14:paraId="3E36B384" w14:textId="77777777" w:rsidTr="00FF6A97">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EF414E" w14:textId="77777777"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Coût estimé (2015)</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9023D" w14:textId="77777777" w:rsidR="0046521A" w:rsidRPr="009749E8" w:rsidRDefault="00B47084"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30 000</w:t>
            </w:r>
            <w:r w:rsidR="0046521A" w:rsidRPr="009749E8">
              <w:rPr>
                <w:rFonts w:ascii="Calibri" w:hAnsi="Calibri" w:cs="Arial"/>
                <w:sz w:val="20"/>
                <w:szCs w:val="20"/>
              </w:rPr>
              <w:t xml:space="preserve"> MFCFA</w:t>
            </w:r>
          </w:p>
          <w:p w14:paraId="10C79AC8" w14:textId="77777777" w:rsidR="0046521A" w:rsidRPr="009749E8" w:rsidRDefault="00B47084"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46</w:t>
            </w:r>
            <w:r w:rsidR="0046521A" w:rsidRPr="009749E8">
              <w:rPr>
                <w:rFonts w:ascii="Calibri" w:hAnsi="Calibri" w:cs="Arial"/>
                <w:sz w:val="20"/>
                <w:szCs w:val="20"/>
              </w:rPr>
              <w:t xml:space="preserve"> M EUR</w:t>
            </w:r>
          </w:p>
          <w:p w14:paraId="54899C1C" w14:textId="2A6CE4D9" w:rsidR="0046521A" w:rsidRPr="009749E8" w:rsidRDefault="00B47084"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60</w:t>
            </w:r>
            <w:r w:rsidR="0046521A" w:rsidRPr="009749E8">
              <w:rPr>
                <w:rFonts w:ascii="Calibri" w:hAnsi="Calibri" w:cs="Arial"/>
                <w:sz w:val="20"/>
                <w:szCs w:val="20"/>
              </w:rPr>
              <w:t xml:space="preserve"> M USD </w:t>
            </w:r>
            <w:r w:rsidR="0046521A" w:rsidRPr="009749E8">
              <w:rPr>
                <w:rFonts w:ascii="Calibri" w:hAnsi="Calibri"/>
                <w:sz w:val="20"/>
                <w:szCs w:val="20"/>
              </w:rPr>
              <w:t>(1$ =</w:t>
            </w:r>
            <w:r w:rsidR="00FA6CE1" w:rsidRPr="009749E8">
              <w:rPr>
                <w:rFonts w:ascii="Calibri" w:hAnsi="Calibri"/>
                <w:sz w:val="20"/>
                <w:szCs w:val="20"/>
              </w:rPr>
              <w:t> </w:t>
            </w:r>
            <w:r w:rsidR="0046521A" w:rsidRPr="009749E8">
              <w:rPr>
                <w:rFonts w:ascii="Calibri" w:hAnsi="Calibri"/>
                <w:sz w:val="20"/>
                <w:szCs w:val="20"/>
              </w:rPr>
              <w:t>500 FCFA)</w:t>
            </w:r>
          </w:p>
        </w:tc>
      </w:tr>
      <w:tr w:rsidR="0046521A" w:rsidRPr="009749E8" w14:paraId="55975F7E"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91A485" w14:textId="01D3F6ED" w:rsidR="0046521A" w:rsidRPr="009749E8" w:rsidRDefault="0046521A" w:rsidP="00423134">
            <w:pPr>
              <w:spacing w:after="0"/>
              <w:jc w:val="both"/>
              <w:rPr>
                <w:rFonts w:ascii="Calibri" w:hAnsi="Calibri" w:cs="Arial"/>
                <w:sz w:val="20"/>
                <w:szCs w:val="20"/>
              </w:rPr>
            </w:pPr>
            <w:r w:rsidRPr="009749E8">
              <w:rPr>
                <w:rFonts w:ascii="Calibri" w:hAnsi="Calibri"/>
                <w:sz w:val="20"/>
                <w:szCs w:val="20"/>
              </w:rPr>
              <w:t>Projet</w:t>
            </w:r>
            <w:r w:rsidR="00FA6CE1" w:rsidRPr="009749E8">
              <w:rPr>
                <w:rFonts w:ascii="Calibri" w:hAnsi="Calibri"/>
                <w:sz w:val="20"/>
                <w:szCs w:val="20"/>
              </w:rPr>
              <w:t xml:space="preserve"> </w:t>
            </w:r>
            <w:r w:rsidRPr="009749E8">
              <w:rPr>
                <w:rFonts w:ascii="Calibri" w:hAnsi="Calibri"/>
                <w:sz w:val="20"/>
                <w:szCs w:val="20"/>
              </w:rPr>
              <w:t>(s) lié</w:t>
            </w:r>
            <w:r w:rsidR="00FA6CE1"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16CCB" w14:textId="77777777" w:rsidR="00C34C22" w:rsidRPr="009749E8" w:rsidRDefault="00C34C22"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Réhabilitation du Golf Club</w:t>
            </w:r>
          </w:p>
        </w:tc>
      </w:tr>
      <w:tr w:rsidR="0046521A" w:rsidRPr="009749E8" w14:paraId="595F6745"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74402" w14:textId="77777777" w:rsidR="0046521A" w:rsidRPr="009749E8" w:rsidRDefault="0046521A" w:rsidP="00423134">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8D566" w14:textId="77777777" w:rsidR="0046521A" w:rsidRPr="009749E8" w:rsidRDefault="0046521A" w:rsidP="00423134">
            <w:pPr>
              <w:spacing w:after="0"/>
              <w:rPr>
                <w:rFonts w:ascii="Calibri" w:hAnsi="Calibri" w:cs="Arial"/>
                <w:sz w:val="20"/>
                <w:szCs w:val="20"/>
              </w:rPr>
            </w:pPr>
            <w:r w:rsidRPr="009749E8">
              <w:rPr>
                <w:rFonts w:ascii="Calibri" w:hAnsi="Calibri" w:cs="Arial"/>
                <w:sz w:val="20"/>
                <w:szCs w:val="20"/>
              </w:rPr>
              <w:t>Type de partenariat envisagé</w:t>
            </w:r>
          </w:p>
        </w:tc>
      </w:tr>
      <w:tr w:rsidR="0046521A" w:rsidRPr="009749E8" w14:paraId="3D6781EA"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9AB45" w14:textId="77777777" w:rsidR="0046521A" w:rsidRPr="009749E8" w:rsidRDefault="0046521A"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C4171" w14:textId="77777777" w:rsidR="0046521A" w:rsidRPr="009749E8" w:rsidRDefault="00B47084"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Affermage/concession</w:t>
            </w:r>
          </w:p>
        </w:tc>
      </w:tr>
      <w:tr w:rsidR="0046521A" w:rsidRPr="009749E8" w14:paraId="4D3584E3"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6EFBD22" w14:textId="77777777"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793FF" w14:textId="77777777" w:rsidR="0046521A" w:rsidRPr="009749E8" w:rsidRDefault="00246CA7" w:rsidP="00423134">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w:t>
            </w:r>
            <w:r w:rsidR="0046521A" w:rsidRPr="009749E8">
              <w:rPr>
                <w:rFonts w:ascii="Calibri" w:hAnsi="Calibri" w:cs="Arial"/>
                <w:sz w:val="20"/>
                <w:szCs w:val="20"/>
                <w:lang w:val="fr-FR"/>
              </w:rPr>
              <w:t xml:space="preserve"> disponibles</w:t>
            </w:r>
          </w:p>
        </w:tc>
      </w:tr>
      <w:tr w:rsidR="0046521A" w:rsidRPr="009749E8" w14:paraId="7A06C90E"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937DDFF" w14:textId="3BB48E88"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Prochaine</w:t>
            </w:r>
            <w:r w:rsidR="00FA6CE1"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C37D6" w14:textId="18CCC63C" w:rsidR="0046521A" w:rsidRPr="009749E8" w:rsidRDefault="00246CA7" w:rsidP="00423134">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Réalisation des études</w:t>
            </w:r>
            <w:r w:rsidR="0046521A" w:rsidRPr="009749E8">
              <w:rPr>
                <w:rFonts w:ascii="Calibri" w:hAnsi="Calibri" w:cs="Arial"/>
                <w:sz w:val="20"/>
                <w:szCs w:val="20"/>
                <w:lang w:val="fr-FR"/>
              </w:rPr>
              <w:t xml:space="preserve"> </w:t>
            </w:r>
            <w:r w:rsidR="000C2D0A" w:rsidRPr="009749E8">
              <w:rPr>
                <w:rFonts w:ascii="Calibri" w:hAnsi="Calibri" w:cs="Arial"/>
                <w:sz w:val="20"/>
                <w:szCs w:val="20"/>
                <w:lang w:val="fr-FR"/>
              </w:rPr>
              <w:t>préparatoires</w:t>
            </w:r>
          </w:p>
        </w:tc>
      </w:tr>
    </w:tbl>
    <w:p w14:paraId="65D3A8F8" w14:textId="77777777" w:rsidR="000C2D0A" w:rsidRPr="009749E8" w:rsidRDefault="000C2D0A">
      <w:pPr>
        <w:rPr>
          <w:rFonts w:ascii="Calibri" w:hAnsi="Calibri" w:cs="Arial"/>
          <w:sz w:val="20"/>
          <w:szCs w:val="20"/>
        </w:rPr>
      </w:pPr>
    </w:p>
    <w:p w14:paraId="04062C15" w14:textId="77777777" w:rsidR="00956A5F" w:rsidRPr="009749E8" w:rsidRDefault="00956A5F">
      <w:r w:rsidRPr="009749E8">
        <w:br w:type="page"/>
      </w:r>
    </w:p>
    <w:p w14:paraId="7BD5CA03" w14:textId="77777777" w:rsidR="0046521A" w:rsidRPr="009749E8" w:rsidRDefault="0046521A" w:rsidP="0046521A">
      <w:pPr>
        <w:pStyle w:val="Heading1"/>
        <w:spacing w:before="0" w:beforeAutospacing="0"/>
        <w:ind w:left="2127" w:hanging="1769"/>
        <w:rPr>
          <w:rFonts w:ascii="Calibri" w:hAnsi="Calibri"/>
          <w:b w:val="0"/>
        </w:rPr>
      </w:pPr>
      <w:bookmarkStart w:id="108" w:name="_Toc321759990"/>
      <w:r w:rsidRPr="009749E8">
        <w:rPr>
          <w:rFonts w:ascii="Calibri" w:hAnsi="Calibri"/>
          <w:b w:val="0"/>
        </w:rPr>
        <w:lastRenderedPageBreak/>
        <w:t>Aménagement et exploitation du parc animalier d’Aboukouamékro</w:t>
      </w:r>
      <w:bookmarkEnd w:id="10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46521A" w:rsidRPr="009749E8" w14:paraId="50FFDEDC" w14:textId="77777777" w:rsidTr="00460BD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B3D19F" w14:textId="77777777" w:rsidR="0046521A" w:rsidRPr="009749E8" w:rsidRDefault="0046521A" w:rsidP="00FF6A9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D9668" w14:textId="77777777" w:rsidR="0046521A" w:rsidRPr="009749E8" w:rsidRDefault="0046521A" w:rsidP="00FF6A97">
            <w:pPr>
              <w:spacing w:after="0" w:line="240" w:lineRule="auto"/>
              <w:jc w:val="both"/>
              <w:rPr>
                <w:rFonts w:ascii="Calibri" w:hAnsi="Calibri"/>
                <w:bCs/>
                <w:sz w:val="20"/>
                <w:szCs w:val="20"/>
              </w:rPr>
            </w:pPr>
            <w:r w:rsidRPr="009749E8">
              <w:rPr>
                <w:rFonts w:ascii="Calibri" w:hAnsi="Calibri"/>
                <w:bCs/>
                <w:sz w:val="20"/>
                <w:szCs w:val="20"/>
              </w:rPr>
              <w:t>AMÉNAGEMENT ET EXPLOITATION DU PARC ANIMALIER D’ABOUKOUAMÉKRO</w:t>
            </w:r>
          </w:p>
        </w:tc>
      </w:tr>
      <w:tr w:rsidR="0046521A" w:rsidRPr="009749E8" w14:paraId="21245FC4"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1577EA" w14:textId="012C74D6" w:rsidR="0046521A" w:rsidRPr="009749E8" w:rsidRDefault="009D5FD4" w:rsidP="00423134">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60540" w14:textId="77777777"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MINISTÈRE DU TOURISME</w:t>
            </w:r>
          </w:p>
        </w:tc>
      </w:tr>
      <w:tr w:rsidR="0046521A" w:rsidRPr="009749E8" w14:paraId="59A95EEF" w14:textId="77777777" w:rsidTr="00423134">
        <w:trPr>
          <w:trHeight w:val="147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B7AA1D2" w14:textId="31D10009" w:rsidR="0046521A" w:rsidRPr="009749E8" w:rsidRDefault="009D5FD4" w:rsidP="00FF6A97">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EB0EE"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Mme AKA-GAUZE Josiane</w:t>
            </w:r>
          </w:p>
          <w:p w14:paraId="34F68AC8"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7136D8EB"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Chargée des Affaires Juridiques</w:t>
            </w:r>
          </w:p>
          <w:p w14:paraId="602CAD66"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Tel : (225) 20 32 34 31</w:t>
            </w:r>
          </w:p>
          <w:p w14:paraId="2D050FFA" w14:textId="1A327876" w:rsidR="0046521A" w:rsidRPr="009749E8" w:rsidRDefault="00031B01" w:rsidP="00FF6A97">
            <w:pPr>
              <w:spacing w:after="0" w:line="240" w:lineRule="auto"/>
              <w:jc w:val="center"/>
              <w:rPr>
                <w:rFonts w:ascii="Calibri" w:hAnsi="Calibri" w:cs="Arial"/>
                <w:sz w:val="20"/>
                <w:szCs w:val="20"/>
              </w:rPr>
            </w:pPr>
            <w:hyperlink r:id="rId121" w:history="1">
              <w:r w:rsidR="0046521A" w:rsidRPr="009749E8">
                <w:rPr>
                  <w:rStyle w:val="Hyperlink"/>
                  <w:rFonts w:ascii="Calibri" w:hAnsi="Calibri" w:cs="Arial"/>
                  <w:sz w:val="20"/>
                  <w:szCs w:val="20"/>
                </w:rPr>
                <w:t>akagauzej@yahoo.fr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3642AF34"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M. VICENS Marc</w:t>
            </w:r>
          </w:p>
          <w:p w14:paraId="37483F60"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69B40569"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Tel : (225) 20 32 44 92</w:t>
            </w:r>
          </w:p>
          <w:p w14:paraId="3A408E8C" w14:textId="1D441625" w:rsidR="0046521A" w:rsidRPr="009749E8" w:rsidRDefault="00031B01" w:rsidP="00FF6A97">
            <w:pPr>
              <w:spacing w:after="0" w:line="240" w:lineRule="auto"/>
              <w:jc w:val="center"/>
              <w:rPr>
                <w:rFonts w:ascii="Calibri" w:hAnsi="Calibri" w:cs="Arial"/>
                <w:sz w:val="20"/>
                <w:szCs w:val="20"/>
              </w:rPr>
            </w:pPr>
            <w:hyperlink r:id="rId122" w:history="1">
              <w:r w:rsidR="0046521A" w:rsidRPr="009749E8">
                <w:rPr>
                  <w:rStyle w:val="Hyperlink"/>
                  <w:rFonts w:ascii="Calibri" w:hAnsi="Calibri" w:cs="Arial"/>
                  <w:sz w:val="20"/>
                  <w:szCs w:val="20"/>
                </w:rPr>
                <w:t>vicens.marc@hotmail.fr</w:t>
              </w:r>
            </w:hyperlink>
          </w:p>
        </w:tc>
      </w:tr>
      <w:tr w:rsidR="0046521A" w:rsidRPr="009749E8" w14:paraId="4193F943" w14:textId="77777777" w:rsidTr="0042313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1ABDB01" w14:textId="581243A9"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Localisation</w:t>
            </w:r>
            <w:r w:rsidR="00FA6CE1" w:rsidRPr="009749E8">
              <w:rPr>
                <w:rFonts w:ascii="Calibri" w:hAnsi="Calibri" w:cs="Arial"/>
                <w:sz w:val="20"/>
                <w:szCs w:val="20"/>
              </w:rPr>
              <w:t> </w:t>
            </w:r>
            <w:r w:rsidRPr="009749E8">
              <w:rPr>
                <w:rFonts w:ascii="Calibri" w:hAnsi="Calibri" w:cs="Arial"/>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D8995" w14:textId="77777777" w:rsidR="0046521A" w:rsidRPr="009749E8" w:rsidRDefault="007A0B25" w:rsidP="00423134">
            <w:pPr>
              <w:spacing w:after="0"/>
              <w:ind w:left="72"/>
              <w:jc w:val="both"/>
              <w:rPr>
                <w:rFonts w:ascii="Calibri" w:hAnsi="Calibri" w:cs="Arial"/>
                <w:sz w:val="20"/>
                <w:szCs w:val="20"/>
              </w:rPr>
            </w:pPr>
            <w:r w:rsidRPr="009749E8">
              <w:rPr>
                <w:rFonts w:ascii="Calibri" w:hAnsi="Calibri" w:cs="Arial"/>
                <w:sz w:val="20"/>
                <w:szCs w:val="20"/>
              </w:rPr>
              <w:t>Yamoussoukro</w:t>
            </w:r>
          </w:p>
        </w:tc>
      </w:tr>
      <w:tr w:rsidR="0046521A" w:rsidRPr="009749E8" w14:paraId="38382108" w14:textId="77777777" w:rsidTr="007A0B25">
        <w:trPr>
          <w:trHeight w:val="1073"/>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CE5AE6" w14:textId="77777777"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22868" w14:textId="30A53671" w:rsidR="00B73A77" w:rsidRPr="009749E8" w:rsidRDefault="00B73A77"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Les infrastructures de la Réserve de Faune d</w:t>
            </w:r>
            <w:r w:rsidR="00FA6CE1" w:rsidRPr="009749E8">
              <w:rPr>
                <w:rFonts w:ascii="Calibri" w:hAnsi="Calibri" w:cs="Arial"/>
                <w:sz w:val="20"/>
                <w:szCs w:val="20"/>
                <w:lang w:val="fr-FR"/>
              </w:rPr>
              <w:t>’</w:t>
            </w:r>
            <w:r w:rsidRPr="009749E8">
              <w:rPr>
                <w:rFonts w:ascii="Calibri" w:hAnsi="Calibri" w:cs="Arial"/>
                <w:sz w:val="20"/>
                <w:szCs w:val="20"/>
                <w:lang w:val="fr-FR"/>
              </w:rPr>
              <w:t>Abokouamékro (RFA) ont été mises en place en 1988 et en 1993 pour favoriser le développement du tourisme de la capitale politique de la Côte d’Ivoire.</w:t>
            </w:r>
          </w:p>
          <w:p w14:paraId="2B550B7A" w14:textId="3B64B27E" w:rsidR="00B73A77" w:rsidRPr="009749E8" w:rsidRDefault="00B73A77"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La RFA couvre une superficie totale de 20</w:t>
            </w:r>
            <w:r w:rsidR="004E45BD" w:rsidRPr="009749E8">
              <w:rPr>
                <w:rFonts w:ascii="Calibri" w:hAnsi="Calibri" w:cs="Arial"/>
                <w:sz w:val="20"/>
                <w:szCs w:val="20"/>
                <w:lang w:val="fr-FR"/>
              </w:rPr>
              <w:t> 430 </w:t>
            </w:r>
            <w:r w:rsidRPr="009749E8">
              <w:rPr>
                <w:rFonts w:ascii="Calibri" w:hAnsi="Calibri" w:cs="Arial"/>
                <w:sz w:val="20"/>
                <w:szCs w:val="20"/>
                <w:lang w:val="fr-FR"/>
              </w:rPr>
              <w:t>ha, dont 7</w:t>
            </w:r>
            <w:r w:rsidR="004E45BD" w:rsidRPr="009749E8">
              <w:rPr>
                <w:rFonts w:ascii="Calibri" w:hAnsi="Calibri" w:cs="Arial"/>
                <w:sz w:val="20"/>
                <w:szCs w:val="20"/>
                <w:lang w:val="fr-FR"/>
              </w:rPr>
              <w:t> 230 </w:t>
            </w:r>
            <w:r w:rsidRPr="009749E8">
              <w:rPr>
                <w:rFonts w:ascii="Calibri" w:hAnsi="Calibri" w:cs="Arial"/>
                <w:sz w:val="20"/>
                <w:szCs w:val="20"/>
                <w:lang w:val="fr-FR"/>
              </w:rPr>
              <w:t>ha ont été aménagés pour les visites touristiques.</w:t>
            </w:r>
          </w:p>
          <w:p w14:paraId="78A61E29" w14:textId="4D264EC3" w:rsidR="00B73A77" w:rsidRPr="009749E8" w:rsidRDefault="00B73A77"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 xml:space="preserve">La réserve, après son aménagement, abritait des rhinocéros, des buffles, des bubales, des antilopes, des </w:t>
            </w:r>
            <w:r w:rsidR="00F72368" w:rsidRPr="009749E8">
              <w:rPr>
                <w:rFonts w:ascii="Calibri" w:hAnsi="Calibri" w:cs="Arial"/>
                <w:sz w:val="20"/>
                <w:szCs w:val="20"/>
                <w:lang w:val="fr-FR"/>
              </w:rPr>
              <w:t>cobs</w:t>
            </w:r>
            <w:r w:rsidRPr="009749E8">
              <w:rPr>
                <w:rFonts w:ascii="Calibri" w:hAnsi="Calibri" w:cs="Arial"/>
                <w:sz w:val="20"/>
                <w:szCs w:val="20"/>
                <w:lang w:val="fr-FR"/>
              </w:rPr>
              <w:t xml:space="preserve"> de buffons, et de nombreuses autres espèces animales en provenance des parcs nationaux de Côte d’Ivoire et d’</w:t>
            </w:r>
            <w:r w:rsidR="00F72368" w:rsidRPr="009749E8">
              <w:rPr>
                <w:rFonts w:ascii="Calibri" w:hAnsi="Calibri" w:cs="Arial"/>
                <w:sz w:val="20"/>
                <w:szCs w:val="20"/>
                <w:lang w:val="fr-FR"/>
              </w:rPr>
              <w:t>A</w:t>
            </w:r>
            <w:r w:rsidRPr="009749E8">
              <w:rPr>
                <w:rFonts w:ascii="Calibri" w:hAnsi="Calibri" w:cs="Arial"/>
                <w:sz w:val="20"/>
                <w:szCs w:val="20"/>
                <w:lang w:val="fr-FR"/>
              </w:rPr>
              <w:t>frique du Sud.</w:t>
            </w:r>
          </w:p>
          <w:p w14:paraId="06564F98" w14:textId="22BF827B" w:rsidR="00B73A77" w:rsidRPr="009749E8" w:rsidRDefault="00B73A77"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Ce projet vise à positionner le district de Yamoussoukro comme destination touristique de premier choix et favoriser le tourisme durable.</w:t>
            </w:r>
          </w:p>
        </w:tc>
      </w:tr>
      <w:tr w:rsidR="0046521A" w:rsidRPr="009749E8" w14:paraId="274E3DD0" w14:textId="77777777" w:rsidTr="00423134">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580D31" w14:textId="77777777"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EF01C" w14:textId="77777777" w:rsidR="0046521A" w:rsidRPr="009749E8" w:rsidRDefault="007A0B25" w:rsidP="00423134">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Renforcement de l’attractivité touristique du district de Yamoussoukro.</w:t>
            </w:r>
          </w:p>
        </w:tc>
      </w:tr>
      <w:tr w:rsidR="0046521A" w:rsidRPr="009749E8" w14:paraId="2337449A"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FA60DA8" w14:textId="77777777" w:rsidR="0046521A" w:rsidRPr="009749E8" w:rsidRDefault="0046521A" w:rsidP="00FF6A97">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6CF9C" w14:textId="77777777" w:rsidR="0046521A" w:rsidRPr="009749E8" w:rsidRDefault="00F72368" w:rsidP="00FF6A9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Financement, aménagement, exploitation</w:t>
            </w:r>
          </w:p>
        </w:tc>
      </w:tr>
      <w:tr w:rsidR="0046521A" w:rsidRPr="009749E8" w14:paraId="740D981B" w14:textId="77777777" w:rsidTr="00FF6A97">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A4F92E0" w14:textId="77777777"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Coût estimé (2015)</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2676D" w14:textId="77777777" w:rsidR="0046521A" w:rsidRPr="009749E8" w:rsidRDefault="00F72368"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250</w:t>
            </w:r>
            <w:r w:rsidR="0046521A" w:rsidRPr="009749E8">
              <w:rPr>
                <w:rFonts w:ascii="Calibri" w:hAnsi="Calibri" w:cs="Arial"/>
                <w:sz w:val="20"/>
                <w:szCs w:val="20"/>
              </w:rPr>
              <w:t xml:space="preserve"> MFCFA</w:t>
            </w:r>
          </w:p>
          <w:p w14:paraId="3206A873" w14:textId="77777777" w:rsidR="0046521A" w:rsidRPr="009749E8" w:rsidRDefault="00F72368"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0,4</w:t>
            </w:r>
            <w:r w:rsidR="0046521A" w:rsidRPr="009749E8">
              <w:rPr>
                <w:rFonts w:ascii="Calibri" w:hAnsi="Calibri" w:cs="Arial"/>
                <w:sz w:val="20"/>
                <w:szCs w:val="20"/>
              </w:rPr>
              <w:t xml:space="preserve"> M EUR</w:t>
            </w:r>
          </w:p>
          <w:p w14:paraId="44791453" w14:textId="467C7919" w:rsidR="0046521A" w:rsidRPr="009749E8" w:rsidRDefault="00F72368"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0,5</w:t>
            </w:r>
            <w:r w:rsidR="0046521A" w:rsidRPr="009749E8">
              <w:rPr>
                <w:rFonts w:ascii="Calibri" w:hAnsi="Calibri" w:cs="Arial"/>
                <w:sz w:val="20"/>
                <w:szCs w:val="20"/>
              </w:rPr>
              <w:t xml:space="preserve"> M USD </w:t>
            </w:r>
            <w:r w:rsidR="0046521A" w:rsidRPr="009749E8">
              <w:rPr>
                <w:rFonts w:ascii="Calibri" w:hAnsi="Calibri"/>
                <w:sz w:val="20"/>
                <w:szCs w:val="20"/>
              </w:rPr>
              <w:t>(1$ =</w:t>
            </w:r>
            <w:r w:rsidR="00FA6CE1" w:rsidRPr="009749E8">
              <w:rPr>
                <w:rFonts w:ascii="Calibri" w:hAnsi="Calibri"/>
                <w:sz w:val="20"/>
                <w:szCs w:val="20"/>
              </w:rPr>
              <w:t> </w:t>
            </w:r>
            <w:r w:rsidR="0046521A" w:rsidRPr="009749E8">
              <w:rPr>
                <w:rFonts w:ascii="Calibri" w:hAnsi="Calibri"/>
                <w:sz w:val="20"/>
                <w:szCs w:val="20"/>
              </w:rPr>
              <w:t>500 FCFA)</w:t>
            </w:r>
          </w:p>
        </w:tc>
      </w:tr>
      <w:tr w:rsidR="0046521A" w:rsidRPr="009749E8" w14:paraId="5EFA9CCE" w14:textId="77777777" w:rsidTr="00C35B7E">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91297C" w14:textId="68452605" w:rsidR="0046521A" w:rsidRPr="009749E8" w:rsidRDefault="0046521A" w:rsidP="00423134">
            <w:pPr>
              <w:spacing w:after="0"/>
              <w:jc w:val="both"/>
              <w:rPr>
                <w:rFonts w:ascii="Calibri" w:hAnsi="Calibri" w:cs="Arial"/>
                <w:sz w:val="20"/>
                <w:szCs w:val="20"/>
              </w:rPr>
            </w:pPr>
            <w:r w:rsidRPr="009749E8">
              <w:rPr>
                <w:rFonts w:ascii="Calibri" w:hAnsi="Calibri"/>
                <w:sz w:val="20"/>
                <w:szCs w:val="20"/>
              </w:rPr>
              <w:t>Projet</w:t>
            </w:r>
            <w:r w:rsidR="00FA6CE1" w:rsidRPr="009749E8">
              <w:rPr>
                <w:rFonts w:ascii="Calibri" w:hAnsi="Calibri"/>
                <w:sz w:val="20"/>
                <w:szCs w:val="20"/>
              </w:rPr>
              <w:t xml:space="preserve"> </w:t>
            </w:r>
            <w:r w:rsidRPr="009749E8">
              <w:rPr>
                <w:rFonts w:ascii="Calibri" w:hAnsi="Calibri"/>
                <w:sz w:val="20"/>
                <w:szCs w:val="20"/>
              </w:rPr>
              <w:t>(s) lié</w:t>
            </w:r>
            <w:r w:rsidR="00FA6CE1"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1669F" w14:textId="77777777" w:rsidR="0046521A" w:rsidRPr="009749E8" w:rsidRDefault="0046521A" w:rsidP="00423134">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46521A" w:rsidRPr="009749E8" w14:paraId="200C7246" w14:textId="77777777" w:rsidTr="00C35B7E">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E69C5" w14:textId="77777777" w:rsidR="0046521A" w:rsidRPr="009749E8" w:rsidRDefault="0046521A" w:rsidP="00423134">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C89B9" w14:textId="77777777" w:rsidR="0046521A" w:rsidRPr="009749E8" w:rsidRDefault="0046521A" w:rsidP="00423134">
            <w:pPr>
              <w:spacing w:after="0"/>
              <w:rPr>
                <w:rFonts w:ascii="Calibri" w:hAnsi="Calibri" w:cs="Arial"/>
                <w:sz w:val="20"/>
                <w:szCs w:val="20"/>
              </w:rPr>
            </w:pPr>
            <w:r w:rsidRPr="009749E8">
              <w:rPr>
                <w:rFonts w:ascii="Calibri" w:hAnsi="Calibri" w:cs="Arial"/>
                <w:sz w:val="20"/>
                <w:szCs w:val="20"/>
              </w:rPr>
              <w:t>Type de partenariat envisagé</w:t>
            </w:r>
          </w:p>
        </w:tc>
      </w:tr>
      <w:tr w:rsidR="0046521A" w:rsidRPr="009749E8" w14:paraId="2DB464B2" w14:textId="77777777" w:rsidTr="00C35B7E">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8A8D8" w14:textId="77777777" w:rsidR="0046521A" w:rsidRPr="009749E8" w:rsidRDefault="0046521A"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22FE6" w14:textId="77777777" w:rsidR="0046521A" w:rsidRPr="009749E8" w:rsidRDefault="00F72368"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Affermage/concession</w:t>
            </w:r>
          </w:p>
        </w:tc>
      </w:tr>
      <w:tr w:rsidR="0046521A" w:rsidRPr="009749E8" w14:paraId="31925A76" w14:textId="77777777" w:rsidTr="00C35B7E">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C87C7D8" w14:textId="77777777"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A98BE" w14:textId="77777777" w:rsidR="0046521A" w:rsidRPr="009749E8" w:rsidRDefault="0046521A" w:rsidP="00423134">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Études disponibles</w:t>
            </w:r>
          </w:p>
        </w:tc>
      </w:tr>
      <w:tr w:rsidR="0046521A" w:rsidRPr="009749E8" w14:paraId="4A265F64" w14:textId="77777777" w:rsidTr="00C35B7E">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A52580" w14:textId="3FD07E36" w:rsidR="0046521A" w:rsidRPr="009749E8" w:rsidRDefault="0046521A" w:rsidP="00423134">
            <w:pPr>
              <w:spacing w:after="0"/>
              <w:jc w:val="both"/>
              <w:rPr>
                <w:rFonts w:ascii="Calibri" w:hAnsi="Calibri" w:cs="Arial"/>
                <w:sz w:val="20"/>
                <w:szCs w:val="20"/>
              </w:rPr>
            </w:pPr>
            <w:r w:rsidRPr="009749E8">
              <w:rPr>
                <w:rFonts w:ascii="Calibri" w:hAnsi="Calibri" w:cs="Arial"/>
                <w:sz w:val="20"/>
                <w:szCs w:val="20"/>
              </w:rPr>
              <w:t>Prochaine</w:t>
            </w:r>
            <w:r w:rsidR="00FA6CE1"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C95AA" w14:textId="141F78DF" w:rsidR="0046521A" w:rsidRPr="009749E8" w:rsidRDefault="0046521A" w:rsidP="00423134">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Transaction pour la mise en œuvre</w:t>
            </w:r>
          </w:p>
        </w:tc>
      </w:tr>
    </w:tbl>
    <w:p w14:paraId="216DCCC3" w14:textId="30099495" w:rsidR="00DE1B5A" w:rsidRDefault="00DE1B5A" w:rsidP="00DE1B5A">
      <w:pPr>
        <w:pStyle w:val="Heading1"/>
        <w:numPr>
          <w:ilvl w:val="0"/>
          <w:numId w:val="0"/>
        </w:numPr>
        <w:spacing w:before="0" w:beforeAutospacing="0"/>
        <w:ind w:left="2127"/>
        <w:rPr>
          <w:rFonts w:ascii="Calibri" w:hAnsi="Calibri"/>
          <w:b w:val="0"/>
        </w:rPr>
      </w:pPr>
      <w:r>
        <w:rPr>
          <w:rFonts w:ascii="Calibri" w:hAnsi="Calibri"/>
          <w:b w:val="0"/>
        </w:rPr>
        <w:br w:type="page"/>
      </w:r>
    </w:p>
    <w:p w14:paraId="353D95CA" w14:textId="5629ECC9" w:rsidR="0046521A" w:rsidRPr="009749E8" w:rsidRDefault="0046521A" w:rsidP="0046521A">
      <w:pPr>
        <w:pStyle w:val="Heading1"/>
        <w:spacing w:before="0" w:beforeAutospacing="0"/>
        <w:ind w:left="2127" w:hanging="1769"/>
        <w:rPr>
          <w:rFonts w:ascii="Calibri" w:hAnsi="Calibri"/>
          <w:b w:val="0"/>
        </w:rPr>
      </w:pPr>
      <w:bookmarkStart w:id="109" w:name="_Toc321759991"/>
      <w:r w:rsidRPr="009749E8">
        <w:rPr>
          <w:rFonts w:ascii="Calibri" w:hAnsi="Calibri"/>
          <w:b w:val="0"/>
        </w:rPr>
        <w:lastRenderedPageBreak/>
        <w:t xml:space="preserve">Réhabilitation </w:t>
      </w:r>
      <w:r w:rsidR="00D308D7" w:rsidRPr="009749E8">
        <w:rPr>
          <w:rFonts w:ascii="Calibri" w:hAnsi="Calibri"/>
          <w:b w:val="0"/>
        </w:rPr>
        <w:t xml:space="preserve">et extension </w:t>
      </w:r>
      <w:r w:rsidRPr="009749E8">
        <w:rPr>
          <w:rFonts w:ascii="Calibri" w:hAnsi="Calibri"/>
          <w:b w:val="0"/>
        </w:rPr>
        <w:t>de l’Ivoire Golf-Club d’Abidjan</w:t>
      </w:r>
      <w:bookmarkEnd w:id="109"/>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1042"/>
        <w:gridCol w:w="3457"/>
      </w:tblGrid>
      <w:tr w:rsidR="0046521A" w:rsidRPr="009749E8" w14:paraId="3DB11DCB" w14:textId="77777777" w:rsidTr="00460BDC">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A83476" w14:textId="77777777" w:rsidR="0046521A" w:rsidRPr="009749E8" w:rsidRDefault="0046521A" w:rsidP="00FF6A9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150AF" w14:textId="27FD6620" w:rsidR="0046521A" w:rsidRPr="009749E8" w:rsidRDefault="0046521A" w:rsidP="00FF6A97">
            <w:pPr>
              <w:spacing w:after="0" w:line="240" w:lineRule="auto"/>
              <w:jc w:val="both"/>
              <w:rPr>
                <w:rFonts w:ascii="Calibri" w:hAnsi="Calibri"/>
                <w:bCs/>
                <w:sz w:val="20"/>
                <w:szCs w:val="20"/>
              </w:rPr>
            </w:pPr>
            <w:r w:rsidRPr="009749E8">
              <w:rPr>
                <w:rFonts w:ascii="Calibri" w:hAnsi="Calibri"/>
                <w:bCs/>
                <w:sz w:val="20"/>
                <w:szCs w:val="20"/>
              </w:rPr>
              <w:t xml:space="preserve">RÉHABILITATION </w:t>
            </w:r>
            <w:r w:rsidR="00460BDC" w:rsidRPr="009749E8">
              <w:rPr>
                <w:rFonts w:ascii="Calibri" w:hAnsi="Calibri"/>
                <w:bCs/>
                <w:sz w:val="20"/>
                <w:szCs w:val="20"/>
              </w:rPr>
              <w:t xml:space="preserve">ET EXTENSION </w:t>
            </w:r>
            <w:r w:rsidRPr="009749E8">
              <w:rPr>
                <w:rFonts w:ascii="Calibri" w:hAnsi="Calibri"/>
                <w:bCs/>
                <w:sz w:val="20"/>
                <w:szCs w:val="20"/>
              </w:rPr>
              <w:t>DE L’IVOIRE GOLF-CLUB D’ABIDJAN</w:t>
            </w:r>
          </w:p>
        </w:tc>
      </w:tr>
      <w:tr w:rsidR="0046521A" w:rsidRPr="009749E8" w14:paraId="1F503D77"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ED0D4E1" w14:textId="7E13401B" w:rsidR="0046521A" w:rsidRPr="009749E8" w:rsidRDefault="009D5FD4" w:rsidP="006F429B">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3974D" w14:textId="77777777" w:rsidR="0046521A" w:rsidRPr="009749E8" w:rsidRDefault="0046521A" w:rsidP="006F429B">
            <w:pPr>
              <w:spacing w:after="0"/>
              <w:jc w:val="both"/>
              <w:rPr>
                <w:rFonts w:ascii="Calibri" w:hAnsi="Calibri" w:cs="Arial"/>
                <w:sz w:val="20"/>
                <w:szCs w:val="20"/>
              </w:rPr>
            </w:pPr>
            <w:r w:rsidRPr="009749E8">
              <w:rPr>
                <w:rFonts w:ascii="Calibri" w:hAnsi="Calibri" w:cs="Arial"/>
                <w:sz w:val="20"/>
                <w:szCs w:val="20"/>
              </w:rPr>
              <w:t>MINISTÈRE DU TOURISME</w:t>
            </w:r>
          </w:p>
        </w:tc>
      </w:tr>
      <w:tr w:rsidR="0046521A" w:rsidRPr="009749E8" w14:paraId="76F0DFDB" w14:textId="77777777" w:rsidTr="006F429B">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452C58F" w14:textId="72F62116" w:rsidR="0046521A" w:rsidRPr="009749E8" w:rsidRDefault="009D5FD4" w:rsidP="00FF6A97">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18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1FC27"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Mme AKA-GAUZE Josiane</w:t>
            </w:r>
          </w:p>
          <w:p w14:paraId="6DE35203"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44CE21DE"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Chargée des Affaires Juridiques</w:t>
            </w:r>
          </w:p>
          <w:p w14:paraId="32F62754"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Tel : (225) 20 32 34 31</w:t>
            </w:r>
          </w:p>
          <w:p w14:paraId="284F87A6" w14:textId="2D139625" w:rsidR="0046521A" w:rsidRPr="009749E8" w:rsidRDefault="00031B01" w:rsidP="00FF6A97">
            <w:pPr>
              <w:spacing w:after="0" w:line="240" w:lineRule="auto"/>
              <w:jc w:val="center"/>
              <w:rPr>
                <w:rFonts w:ascii="Calibri" w:hAnsi="Calibri" w:cs="Arial"/>
                <w:sz w:val="20"/>
                <w:szCs w:val="20"/>
              </w:rPr>
            </w:pPr>
            <w:hyperlink r:id="rId123" w:history="1">
              <w:r w:rsidR="0046521A" w:rsidRPr="009749E8">
                <w:rPr>
                  <w:rStyle w:val="Hyperlink"/>
                  <w:rFonts w:ascii="Calibri" w:hAnsi="Calibri" w:cs="Arial"/>
                  <w:sz w:val="20"/>
                  <w:szCs w:val="20"/>
                </w:rPr>
                <w:t>akagauzej@yahoo.fr</w:t>
              </w:r>
            </w:hyperlink>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0E13C5BF"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M. VICENS Marc</w:t>
            </w:r>
          </w:p>
          <w:p w14:paraId="2795ED15"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Conseiller Technique</w:t>
            </w:r>
          </w:p>
          <w:p w14:paraId="3DB4F70D" w14:textId="77777777" w:rsidR="0046521A" w:rsidRPr="009749E8" w:rsidRDefault="0046521A" w:rsidP="00FF6A97">
            <w:pPr>
              <w:spacing w:after="0" w:line="240" w:lineRule="auto"/>
              <w:jc w:val="center"/>
              <w:rPr>
                <w:rFonts w:ascii="Calibri" w:hAnsi="Calibri" w:cs="Arial"/>
                <w:sz w:val="20"/>
                <w:szCs w:val="20"/>
              </w:rPr>
            </w:pPr>
            <w:r w:rsidRPr="009749E8">
              <w:rPr>
                <w:rFonts w:ascii="Calibri" w:hAnsi="Calibri" w:cs="Arial"/>
                <w:sz w:val="20"/>
                <w:szCs w:val="20"/>
              </w:rPr>
              <w:t>Tel : (225) 20 32 44 92</w:t>
            </w:r>
          </w:p>
          <w:p w14:paraId="62767EF1" w14:textId="6373D80A" w:rsidR="0046521A" w:rsidRPr="009749E8" w:rsidRDefault="00031B01" w:rsidP="00FF6A97">
            <w:pPr>
              <w:spacing w:after="0" w:line="240" w:lineRule="auto"/>
              <w:jc w:val="center"/>
              <w:rPr>
                <w:rFonts w:ascii="Calibri" w:hAnsi="Calibri" w:cs="Arial"/>
                <w:sz w:val="20"/>
                <w:szCs w:val="20"/>
              </w:rPr>
            </w:pPr>
            <w:hyperlink r:id="rId124" w:history="1">
              <w:r w:rsidR="0046521A" w:rsidRPr="009749E8">
                <w:rPr>
                  <w:rStyle w:val="Hyperlink"/>
                  <w:rFonts w:ascii="Calibri" w:hAnsi="Calibri" w:cs="Arial"/>
                  <w:sz w:val="20"/>
                  <w:szCs w:val="20"/>
                </w:rPr>
                <w:t>vicens.marc@hotmail.fr</w:t>
              </w:r>
            </w:hyperlink>
          </w:p>
        </w:tc>
      </w:tr>
      <w:tr w:rsidR="0046521A" w:rsidRPr="009749E8" w14:paraId="7368EB90"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C8BB83" w14:textId="6E33E639" w:rsidR="0046521A" w:rsidRPr="009749E8" w:rsidRDefault="0046521A" w:rsidP="006F429B">
            <w:pPr>
              <w:spacing w:after="0"/>
              <w:jc w:val="both"/>
              <w:rPr>
                <w:rFonts w:ascii="Calibri" w:hAnsi="Calibri" w:cs="Arial"/>
                <w:sz w:val="20"/>
                <w:szCs w:val="20"/>
              </w:rPr>
            </w:pPr>
            <w:r w:rsidRPr="009749E8">
              <w:rPr>
                <w:rFonts w:ascii="Calibri" w:hAnsi="Calibri" w:cs="Arial"/>
                <w:sz w:val="20"/>
                <w:szCs w:val="20"/>
              </w:rPr>
              <w:t>Localisation</w:t>
            </w:r>
            <w:r w:rsidR="00FA6CE1" w:rsidRPr="009749E8">
              <w:rPr>
                <w:rFonts w:ascii="Calibri" w:hAnsi="Calibri" w:cs="Arial"/>
                <w:sz w:val="20"/>
                <w:szCs w:val="20"/>
              </w:rPr>
              <w:t> </w:t>
            </w:r>
            <w:r w:rsidRPr="009749E8">
              <w:rPr>
                <w:rFonts w:ascii="Calibri" w:hAnsi="Calibri" w:cs="Arial"/>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E5A3E" w14:textId="77777777" w:rsidR="0046521A" w:rsidRPr="009749E8" w:rsidRDefault="001C142C" w:rsidP="006F429B">
            <w:pPr>
              <w:spacing w:after="0"/>
              <w:ind w:left="72"/>
              <w:jc w:val="both"/>
              <w:rPr>
                <w:rFonts w:ascii="Calibri" w:hAnsi="Calibri" w:cs="Arial"/>
                <w:sz w:val="20"/>
                <w:szCs w:val="20"/>
              </w:rPr>
            </w:pPr>
            <w:r w:rsidRPr="009749E8">
              <w:rPr>
                <w:rFonts w:ascii="Calibri" w:hAnsi="Calibri" w:cs="Arial"/>
                <w:sz w:val="20"/>
                <w:szCs w:val="20"/>
              </w:rPr>
              <w:t>Abidjan</w:t>
            </w:r>
          </w:p>
        </w:tc>
      </w:tr>
      <w:tr w:rsidR="0046521A" w:rsidRPr="009749E8" w14:paraId="2EB89CAC" w14:textId="77777777" w:rsidTr="001B18F1">
        <w:trPr>
          <w:trHeight w:val="93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21FADC" w14:textId="77777777" w:rsidR="0046521A" w:rsidRPr="009749E8" w:rsidRDefault="0046521A" w:rsidP="006F429B">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A19408" w14:textId="7A43C7DE" w:rsidR="0046521A" w:rsidRPr="009749E8" w:rsidRDefault="00460BDC" w:rsidP="006F429B">
            <w:pPr>
              <w:spacing w:after="0" w:line="240" w:lineRule="auto"/>
              <w:jc w:val="both"/>
              <w:rPr>
                <w:rFonts w:ascii="Calibri" w:hAnsi="Calibri" w:cs="Arial"/>
                <w:sz w:val="20"/>
                <w:szCs w:val="20"/>
              </w:rPr>
            </w:pPr>
            <w:r w:rsidRPr="009749E8">
              <w:rPr>
                <w:rFonts w:ascii="Calibri" w:hAnsi="Calibri" w:cs="Arial"/>
                <w:sz w:val="20"/>
                <w:szCs w:val="20"/>
              </w:rPr>
              <w:t>Le projet consiste en la réhabilitation de l’ivoire Golf Club et à la construction sur le site d’un hôtel 5 étoiles.</w:t>
            </w:r>
          </w:p>
        </w:tc>
      </w:tr>
      <w:tr w:rsidR="0046521A" w:rsidRPr="009749E8" w14:paraId="31D70698" w14:textId="77777777" w:rsidTr="00D308D7">
        <w:trPr>
          <w:trHeight w:val="786"/>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B5F3AF0" w14:textId="77777777" w:rsidR="0046521A" w:rsidRPr="009749E8" w:rsidRDefault="0046521A" w:rsidP="006F429B">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50755" w14:textId="77777777" w:rsidR="0046521A" w:rsidRPr="009749E8" w:rsidRDefault="001C142C" w:rsidP="006F429B">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Repositionnement de la Côte d’Ivoire dans le marché golfique international.</w:t>
            </w:r>
          </w:p>
        </w:tc>
      </w:tr>
      <w:tr w:rsidR="0046521A" w:rsidRPr="009749E8" w14:paraId="22773ACB"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124D055" w14:textId="77777777" w:rsidR="0046521A" w:rsidRPr="009749E8" w:rsidRDefault="0046521A" w:rsidP="00FF6A97">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921ED" w14:textId="77777777" w:rsidR="0046521A" w:rsidRPr="009749E8" w:rsidRDefault="001C142C" w:rsidP="006B302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Financement, réhabilitation</w:t>
            </w:r>
            <w:r w:rsidR="006B3027" w:rsidRPr="009749E8">
              <w:rPr>
                <w:rFonts w:ascii="Calibri" w:hAnsi="Calibri" w:cs="Arial"/>
                <w:sz w:val="20"/>
                <w:szCs w:val="20"/>
              </w:rPr>
              <w:t>/construction</w:t>
            </w:r>
            <w:r w:rsidRPr="009749E8">
              <w:rPr>
                <w:rFonts w:ascii="Calibri" w:hAnsi="Calibri" w:cs="Arial"/>
                <w:sz w:val="20"/>
                <w:szCs w:val="20"/>
              </w:rPr>
              <w:t>, exploitation</w:t>
            </w:r>
          </w:p>
        </w:tc>
      </w:tr>
      <w:tr w:rsidR="0046521A" w:rsidRPr="009749E8" w14:paraId="5865467A" w14:textId="77777777" w:rsidTr="006F429B">
        <w:trPr>
          <w:trHeight w:val="90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3175257" w14:textId="16A1EDAB" w:rsidR="0046521A" w:rsidRPr="009749E8" w:rsidRDefault="0046521A" w:rsidP="006F429B">
            <w:pPr>
              <w:spacing w:after="0" w:line="240" w:lineRule="auto"/>
              <w:rPr>
                <w:rFonts w:ascii="Calibri" w:hAnsi="Calibri" w:cs="Arial"/>
                <w:sz w:val="20"/>
                <w:szCs w:val="20"/>
              </w:rPr>
            </w:pPr>
            <w:r w:rsidRPr="009749E8">
              <w:rPr>
                <w:rFonts w:ascii="Calibri" w:hAnsi="Calibri" w:cs="Arial"/>
                <w:sz w:val="20"/>
                <w:szCs w:val="20"/>
              </w:rPr>
              <w:t>Coût estimé (</w:t>
            </w:r>
            <w:r w:rsidR="006673D1" w:rsidRPr="009749E8">
              <w:rPr>
                <w:rFonts w:ascii="Calibri" w:hAnsi="Calibri" w:cs="Arial"/>
                <w:i/>
                <w:sz w:val="20"/>
                <w:szCs w:val="20"/>
              </w:rPr>
              <w:t>Réhabilitation +</w:t>
            </w:r>
            <w:r w:rsidR="00FA6CE1" w:rsidRPr="009749E8">
              <w:rPr>
                <w:rFonts w:ascii="Calibri" w:hAnsi="Calibri" w:cs="Arial"/>
                <w:i/>
                <w:sz w:val="20"/>
                <w:szCs w:val="20"/>
              </w:rPr>
              <w:t> </w:t>
            </w:r>
            <w:r w:rsidR="006673D1" w:rsidRPr="009749E8">
              <w:rPr>
                <w:rFonts w:ascii="Calibri" w:hAnsi="Calibri" w:cs="Arial"/>
                <w:i/>
                <w:sz w:val="20"/>
                <w:szCs w:val="20"/>
              </w:rPr>
              <w:t>extension</w:t>
            </w:r>
            <w:r w:rsidRPr="009749E8">
              <w:rPr>
                <w:rFonts w:ascii="Calibri" w:hAnsi="Calibri" w:cs="Arial"/>
                <w:sz w:val="20"/>
                <w:szCs w:val="20"/>
              </w:rPr>
              <w: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EB038" w14:textId="77777777" w:rsidR="0046521A" w:rsidRPr="009749E8" w:rsidRDefault="006673D1" w:rsidP="00FF6A9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150 000</w:t>
            </w:r>
            <w:r w:rsidR="0046521A" w:rsidRPr="009749E8">
              <w:rPr>
                <w:rFonts w:ascii="Calibri" w:hAnsi="Calibri" w:cs="Arial"/>
                <w:sz w:val="20"/>
                <w:szCs w:val="20"/>
              </w:rPr>
              <w:t xml:space="preserve"> MFCFA</w:t>
            </w:r>
          </w:p>
          <w:p w14:paraId="6E7B1B4C" w14:textId="77777777" w:rsidR="0046521A" w:rsidRPr="009749E8" w:rsidRDefault="006673D1" w:rsidP="00FF6A9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229</w:t>
            </w:r>
            <w:r w:rsidR="0046521A" w:rsidRPr="009749E8">
              <w:rPr>
                <w:rFonts w:ascii="Calibri" w:hAnsi="Calibri" w:cs="Arial"/>
                <w:sz w:val="20"/>
                <w:szCs w:val="20"/>
              </w:rPr>
              <w:t xml:space="preserve"> M EUR</w:t>
            </w:r>
          </w:p>
          <w:p w14:paraId="03D33357" w14:textId="4FD97496" w:rsidR="0046521A" w:rsidRPr="009749E8" w:rsidRDefault="006673D1" w:rsidP="00FF6A9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300</w:t>
            </w:r>
            <w:r w:rsidR="0046521A" w:rsidRPr="009749E8">
              <w:rPr>
                <w:rFonts w:ascii="Calibri" w:hAnsi="Calibri" w:cs="Arial"/>
                <w:sz w:val="20"/>
                <w:szCs w:val="20"/>
              </w:rPr>
              <w:t xml:space="preserve"> M USD </w:t>
            </w:r>
            <w:r w:rsidR="0046521A" w:rsidRPr="009749E8">
              <w:rPr>
                <w:rFonts w:ascii="Calibri" w:hAnsi="Calibri"/>
                <w:sz w:val="20"/>
                <w:szCs w:val="20"/>
              </w:rPr>
              <w:t>(1$ =</w:t>
            </w:r>
            <w:r w:rsidR="00FA6CE1" w:rsidRPr="009749E8">
              <w:rPr>
                <w:rFonts w:ascii="Calibri" w:hAnsi="Calibri"/>
                <w:sz w:val="20"/>
                <w:szCs w:val="20"/>
              </w:rPr>
              <w:t> </w:t>
            </w:r>
            <w:r w:rsidR="0046521A" w:rsidRPr="009749E8">
              <w:rPr>
                <w:rFonts w:ascii="Calibri" w:hAnsi="Calibri"/>
                <w:sz w:val="20"/>
                <w:szCs w:val="20"/>
              </w:rPr>
              <w:t>500 FCFA)</w:t>
            </w:r>
          </w:p>
        </w:tc>
      </w:tr>
      <w:tr w:rsidR="0046521A" w:rsidRPr="009749E8" w14:paraId="3030FE80"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04DA72A" w14:textId="7D068F36" w:rsidR="0046521A" w:rsidRPr="009749E8" w:rsidRDefault="0046521A" w:rsidP="006F429B">
            <w:pPr>
              <w:spacing w:after="0"/>
              <w:jc w:val="both"/>
              <w:rPr>
                <w:rFonts w:ascii="Calibri" w:hAnsi="Calibri" w:cs="Arial"/>
                <w:sz w:val="20"/>
                <w:szCs w:val="20"/>
              </w:rPr>
            </w:pPr>
            <w:r w:rsidRPr="009749E8">
              <w:rPr>
                <w:rFonts w:ascii="Calibri" w:hAnsi="Calibri"/>
                <w:sz w:val="20"/>
                <w:szCs w:val="20"/>
              </w:rPr>
              <w:t>Projet</w:t>
            </w:r>
            <w:r w:rsidR="00FA6CE1" w:rsidRPr="009749E8">
              <w:rPr>
                <w:rFonts w:ascii="Calibri" w:hAnsi="Calibri"/>
                <w:sz w:val="20"/>
                <w:szCs w:val="20"/>
              </w:rPr>
              <w:t xml:space="preserve"> </w:t>
            </w:r>
            <w:r w:rsidRPr="009749E8">
              <w:rPr>
                <w:rFonts w:ascii="Calibri" w:hAnsi="Calibri"/>
                <w:sz w:val="20"/>
                <w:szCs w:val="20"/>
              </w:rPr>
              <w:t>(s) lié</w:t>
            </w:r>
            <w:r w:rsidR="00FA6CE1" w:rsidRPr="009749E8">
              <w:rPr>
                <w:rFonts w:ascii="Calibri" w:hAnsi="Calibri"/>
                <w:sz w:val="20"/>
                <w:szCs w:val="20"/>
              </w:rPr>
              <w:t xml:space="preserve"> </w:t>
            </w:r>
            <w:r w:rsidRPr="009749E8">
              <w:rPr>
                <w:rFonts w:ascii="Calibri" w:hAnsi="Calibri"/>
                <w:sz w:val="20"/>
                <w:szCs w:val="20"/>
              </w:rPr>
              <w:t>(s)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2BEDC" w14:textId="77777777" w:rsidR="0046521A" w:rsidRPr="009749E8" w:rsidRDefault="0046521A" w:rsidP="00FF6A9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46521A" w:rsidRPr="009749E8" w14:paraId="1288C33E"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042A6" w14:textId="77777777" w:rsidR="0046521A" w:rsidRPr="009749E8" w:rsidRDefault="0046521A" w:rsidP="006F429B">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9C574" w14:textId="77777777" w:rsidR="0046521A" w:rsidRPr="009749E8" w:rsidRDefault="0046521A" w:rsidP="006F429B">
            <w:pPr>
              <w:spacing w:after="0"/>
              <w:rPr>
                <w:rFonts w:ascii="Calibri" w:hAnsi="Calibri" w:cs="Arial"/>
                <w:sz w:val="20"/>
                <w:szCs w:val="20"/>
              </w:rPr>
            </w:pPr>
            <w:r w:rsidRPr="009749E8">
              <w:rPr>
                <w:rFonts w:ascii="Calibri" w:hAnsi="Calibri" w:cs="Arial"/>
                <w:sz w:val="20"/>
                <w:szCs w:val="20"/>
              </w:rPr>
              <w:t>Type de partenariat envisagé</w:t>
            </w:r>
          </w:p>
        </w:tc>
      </w:tr>
      <w:tr w:rsidR="0046521A" w:rsidRPr="009749E8" w14:paraId="1D1D9A25"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6DBAB" w14:textId="77777777" w:rsidR="0046521A" w:rsidRPr="009749E8" w:rsidRDefault="0046521A"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tc>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6072A" w14:textId="77777777" w:rsidR="0046521A" w:rsidRPr="009749E8" w:rsidRDefault="00B007BF"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Affermage / Concession</w:t>
            </w:r>
          </w:p>
        </w:tc>
      </w:tr>
      <w:tr w:rsidR="0046521A" w:rsidRPr="009749E8" w14:paraId="239868AE"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3AF46A6" w14:textId="77777777" w:rsidR="0046521A" w:rsidRPr="009749E8" w:rsidRDefault="0046521A" w:rsidP="006F429B">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6138A" w14:textId="77777777" w:rsidR="0046521A" w:rsidRPr="009749E8" w:rsidRDefault="0046521A" w:rsidP="006F429B">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Études disponibles</w:t>
            </w:r>
          </w:p>
        </w:tc>
      </w:tr>
      <w:tr w:rsidR="0046521A" w:rsidRPr="009749E8" w14:paraId="2D0A9D6F"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8F4A2FE" w14:textId="7FB111EF" w:rsidR="0046521A" w:rsidRPr="009749E8" w:rsidRDefault="0046521A" w:rsidP="006F429B">
            <w:pPr>
              <w:spacing w:after="0"/>
              <w:jc w:val="both"/>
              <w:rPr>
                <w:rFonts w:ascii="Calibri" w:hAnsi="Calibri" w:cs="Arial"/>
                <w:sz w:val="20"/>
                <w:szCs w:val="20"/>
              </w:rPr>
            </w:pPr>
            <w:r w:rsidRPr="009749E8">
              <w:rPr>
                <w:rFonts w:ascii="Calibri" w:hAnsi="Calibri" w:cs="Arial"/>
                <w:sz w:val="20"/>
                <w:szCs w:val="20"/>
              </w:rPr>
              <w:t>Prochaine</w:t>
            </w:r>
            <w:r w:rsidR="00FA6CE1"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DC490" w14:textId="4709FFD3" w:rsidR="0046521A" w:rsidRPr="009749E8" w:rsidRDefault="0046521A" w:rsidP="006F429B">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Transaction pour la mise en œuvre</w:t>
            </w:r>
          </w:p>
        </w:tc>
      </w:tr>
    </w:tbl>
    <w:p w14:paraId="706FEA71" w14:textId="488B47CD" w:rsidR="006B12CB" w:rsidRDefault="006B12CB" w:rsidP="00350EF1">
      <w:r>
        <w:br w:type="page"/>
      </w:r>
    </w:p>
    <w:p w14:paraId="346DC912" w14:textId="77777777" w:rsidR="00BC606E" w:rsidRDefault="00BC606E" w:rsidP="00BC606E"/>
    <w:p w14:paraId="58A894A9" w14:textId="77777777" w:rsidR="00DA1518" w:rsidRPr="009749E8" w:rsidRDefault="00DA1518" w:rsidP="00BC606E"/>
    <w:p w14:paraId="72C78670" w14:textId="77777777" w:rsidR="00BC606E" w:rsidRPr="009749E8" w:rsidRDefault="00BC606E" w:rsidP="00BC606E"/>
    <w:p w14:paraId="6B7D5ACA" w14:textId="77777777" w:rsidR="00BC606E" w:rsidRPr="009749E8" w:rsidRDefault="00BC606E" w:rsidP="00BC606E"/>
    <w:p w14:paraId="4310EAFF" w14:textId="77777777" w:rsidR="00BC606E" w:rsidRPr="009749E8" w:rsidRDefault="00BC606E" w:rsidP="00BC606E"/>
    <w:p w14:paraId="7B141CF6" w14:textId="77777777" w:rsidR="00BC606E" w:rsidRPr="009749E8" w:rsidRDefault="00BC606E" w:rsidP="00BC606E"/>
    <w:p w14:paraId="4DA811E3" w14:textId="77777777" w:rsidR="00BC606E" w:rsidRPr="009749E8" w:rsidRDefault="00BC606E" w:rsidP="00BC606E"/>
    <w:p w14:paraId="43C30981" w14:textId="77777777" w:rsidR="00BC606E" w:rsidRPr="009749E8" w:rsidRDefault="00BC606E" w:rsidP="00BC606E"/>
    <w:p w14:paraId="2C50841D" w14:textId="77777777" w:rsidR="00BC606E" w:rsidRPr="009749E8" w:rsidRDefault="00BC606E" w:rsidP="00BC606E"/>
    <w:p w14:paraId="27E915BE" w14:textId="77777777" w:rsidR="00BC606E" w:rsidRPr="009749E8" w:rsidRDefault="00BC606E" w:rsidP="00BC606E"/>
    <w:p w14:paraId="70329643" w14:textId="77777777" w:rsidR="00020452" w:rsidRPr="009749E8" w:rsidRDefault="00020452" w:rsidP="00020452">
      <w:pPr>
        <w:pStyle w:val="Heading2"/>
        <w:rPr>
          <w:b w:val="0"/>
          <w:sz w:val="24"/>
        </w:rPr>
      </w:pPr>
      <w:bookmarkStart w:id="110" w:name="_Toc321759992"/>
      <w:r w:rsidRPr="009749E8">
        <w:rPr>
          <w:b w:val="0"/>
        </w:rPr>
        <w:t>Ministère de la Promotion de la Jeunesse, des Sports et Loisirs</w:t>
      </w:r>
      <w:bookmarkEnd w:id="110"/>
    </w:p>
    <w:p w14:paraId="33F3DF42" w14:textId="5FBB762F" w:rsidR="00BC606E" w:rsidRPr="009749E8" w:rsidRDefault="00BC606E" w:rsidP="00BC606E"/>
    <w:p w14:paraId="2DC8BA86" w14:textId="77777777" w:rsidR="00BC606E" w:rsidRPr="009749E8" w:rsidRDefault="00BC606E" w:rsidP="00BC606E"/>
    <w:p w14:paraId="08A86E77" w14:textId="77777777" w:rsidR="00BC606E" w:rsidRPr="009749E8" w:rsidRDefault="00BC606E" w:rsidP="00BC606E"/>
    <w:p w14:paraId="1F0FDACA" w14:textId="0B4FFE5B" w:rsidR="00BC606E" w:rsidRPr="009749E8" w:rsidRDefault="00BC606E">
      <w:r w:rsidRPr="009749E8">
        <w:br w:type="page"/>
      </w:r>
    </w:p>
    <w:p w14:paraId="64A695A2" w14:textId="77777777" w:rsidR="006611C1" w:rsidRPr="009749E8" w:rsidRDefault="006611C1" w:rsidP="006611C1">
      <w:pPr>
        <w:pStyle w:val="Heading1"/>
        <w:spacing w:before="0" w:beforeAutospacing="0"/>
        <w:ind w:left="2127" w:hanging="1769"/>
        <w:rPr>
          <w:rFonts w:ascii="Calibri" w:hAnsi="Calibri"/>
          <w:b w:val="0"/>
        </w:rPr>
      </w:pPr>
      <w:bookmarkStart w:id="111" w:name="_Toc321759993"/>
      <w:r w:rsidRPr="009749E8">
        <w:rPr>
          <w:rFonts w:ascii="Calibri" w:hAnsi="Calibri"/>
          <w:b w:val="0"/>
        </w:rPr>
        <w:lastRenderedPageBreak/>
        <w:t>Construction et exploitation de l’Aréna Basket Club de 10 000 places</w:t>
      </w:r>
      <w:bookmarkEnd w:id="111"/>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6611C1" w:rsidRPr="009749E8" w14:paraId="1F137B28" w14:textId="77777777" w:rsidTr="00CD7A9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C75818" w14:textId="77777777" w:rsidR="006611C1" w:rsidRPr="009749E8" w:rsidRDefault="006611C1" w:rsidP="00FF6A97">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B6E4E" w14:textId="77777777" w:rsidR="006611C1" w:rsidRPr="009749E8" w:rsidRDefault="006611C1" w:rsidP="00FF6A97">
            <w:pPr>
              <w:spacing w:after="0" w:line="240" w:lineRule="auto"/>
              <w:jc w:val="both"/>
              <w:rPr>
                <w:rFonts w:ascii="Calibri" w:hAnsi="Calibri"/>
                <w:bCs/>
                <w:sz w:val="20"/>
                <w:szCs w:val="20"/>
              </w:rPr>
            </w:pPr>
            <w:r w:rsidRPr="009749E8">
              <w:rPr>
                <w:rFonts w:ascii="Calibri" w:hAnsi="Calibri"/>
                <w:bCs/>
                <w:sz w:val="20"/>
                <w:szCs w:val="20"/>
              </w:rPr>
              <w:t>CONSTRUCTION ET EXPLOITATION DE L’ARÉNA BASKET CLUB DE 10 000 PLACES</w:t>
            </w:r>
          </w:p>
        </w:tc>
      </w:tr>
      <w:tr w:rsidR="006611C1" w:rsidRPr="009749E8" w14:paraId="11CFE6E6"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6878AF" w14:textId="01076C94" w:rsidR="006611C1" w:rsidRPr="009749E8" w:rsidRDefault="009D5FD4" w:rsidP="007C6566">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AB288" w14:textId="77777777" w:rsidR="006611C1" w:rsidRPr="009749E8" w:rsidRDefault="006611C1" w:rsidP="007C6566">
            <w:pPr>
              <w:spacing w:after="0"/>
              <w:jc w:val="both"/>
              <w:rPr>
                <w:rFonts w:ascii="Calibri" w:hAnsi="Calibri" w:cs="Arial"/>
                <w:sz w:val="20"/>
                <w:szCs w:val="20"/>
              </w:rPr>
            </w:pPr>
            <w:r w:rsidRPr="009749E8">
              <w:rPr>
                <w:rFonts w:ascii="Calibri" w:hAnsi="Calibri" w:cs="Arial"/>
                <w:sz w:val="20"/>
                <w:szCs w:val="20"/>
              </w:rPr>
              <w:t>MINISTÈRE DE LA PROMOTION DE LA JEUNESSE, DES SPORTS ET DES LOISIRS</w:t>
            </w:r>
          </w:p>
        </w:tc>
      </w:tr>
      <w:tr w:rsidR="006611C1" w:rsidRPr="009749E8" w14:paraId="28362041" w14:textId="77777777" w:rsidTr="00FF6A97">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D9B0B6" w14:textId="70D13858" w:rsidR="006611C1" w:rsidRPr="009749E8" w:rsidRDefault="009D5FD4" w:rsidP="00FF6A97">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D27F0" w14:textId="77777777" w:rsidR="006611C1" w:rsidRPr="009749E8" w:rsidRDefault="006611C1" w:rsidP="00FF6A97">
            <w:pPr>
              <w:spacing w:after="0" w:line="240" w:lineRule="auto"/>
              <w:jc w:val="center"/>
              <w:rPr>
                <w:rFonts w:ascii="Calibri" w:hAnsi="Calibri" w:cs="Arial"/>
                <w:sz w:val="20"/>
                <w:szCs w:val="20"/>
              </w:rPr>
            </w:pPr>
            <w:r w:rsidRPr="009749E8">
              <w:rPr>
                <w:rFonts w:ascii="Calibri" w:hAnsi="Calibri" w:cs="Arial"/>
                <w:sz w:val="20"/>
                <w:szCs w:val="20"/>
              </w:rPr>
              <w:t>Mme BEN MOURAD Amira</w:t>
            </w:r>
          </w:p>
          <w:p w14:paraId="49D1D25E" w14:textId="77777777" w:rsidR="006611C1" w:rsidRPr="009749E8" w:rsidRDefault="006611C1" w:rsidP="00FF6A97">
            <w:pPr>
              <w:spacing w:after="0" w:line="240" w:lineRule="auto"/>
              <w:jc w:val="center"/>
              <w:rPr>
                <w:rFonts w:ascii="Calibri" w:hAnsi="Calibri" w:cs="Arial"/>
                <w:sz w:val="20"/>
                <w:szCs w:val="20"/>
              </w:rPr>
            </w:pPr>
            <w:r w:rsidRPr="009749E8">
              <w:rPr>
                <w:rFonts w:ascii="Calibri" w:hAnsi="Calibri" w:cs="Arial"/>
                <w:sz w:val="20"/>
                <w:szCs w:val="20"/>
              </w:rPr>
              <w:t>Chef des infrastructures, de l’Équipement et de la Maintenance</w:t>
            </w:r>
          </w:p>
          <w:p w14:paraId="11803220" w14:textId="77777777" w:rsidR="006611C1" w:rsidRPr="009749E8" w:rsidRDefault="006611C1" w:rsidP="00FF6A97">
            <w:pPr>
              <w:spacing w:after="0" w:line="240" w:lineRule="auto"/>
              <w:jc w:val="center"/>
              <w:rPr>
                <w:rFonts w:ascii="Calibri" w:hAnsi="Calibri" w:cs="Arial"/>
                <w:sz w:val="20"/>
                <w:szCs w:val="20"/>
              </w:rPr>
            </w:pPr>
            <w:r w:rsidRPr="009749E8">
              <w:rPr>
                <w:rFonts w:ascii="Calibri" w:hAnsi="Calibri" w:cs="Arial"/>
                <w:sz w:val="20"/>
                <w:szCs w:val="20"/>
              </w:rPr>
              <w:t>Tel : (225) 21 00 10 99</w:t>
            </w:r>
          </w:p>
          <w:p w14:paraId="7E0F9E28" w14:textId="77777777" w:rsidR="006611C1" w:rsidRPr="009749E8" w:rsidRDefault="006611C1" w:rsidP="00FF6A97">
            <w:pPr>
              <w:spacing w:after="0" w:line="240" w:lineRule="auto"/>
              <w:jc w:val="center"/>
              <w:rPr>
                <w:rFonts w:ascii="Calibri" w:hAnsi="Calibri" w:cs="Arial"/>
                <w:sz w:val="20"/>
                <w:szCs w:val="20"/>
              </w:rPr>
            </w:pPr>
            <w:r w:rsidRPr="009749E8">
              <w:rPr>
                <w:rFonts w:ascii="Calibri" w:hAnsi="Calibri" w:cs="Arial"/>
                <w:sz w:val="20"/>
                <w:szCs w:val="20"/>
              </w:rPr>
              <w:t>Mobile : (225) 07 26 50 76</w:t>
            </w:r>
          </w:p>
          <w:p w14:paraId="38336F00" w14:textId="3372048C" w:rsidR="006611C1" w:rsidRPr="009749E8" w:rsidRDefault="00031B01" w:rsidP="00FF6A97">
            <w:pPr>
              <w:spacing w:after="0" w:line="240" w:lineRule="auto"/>
              <w:jc w:val="center"/>
              <w:rPr>
                <w:rFonts w:ascii="Calibri" w:hAnsi="Calibri" w:cs="Arial"/>
                <w:sz w:val="20"/>
                <w:szCs w:val="20"/>
              </w:rPr>
            </w:pPr>
            <w:hyperlink r:id="rId125" w:history="1">
              <w:r w:rsidR="006611C1" w:rsidRPr="009749E8">
                <w:rPr>
                  <w:rStyle w:val="Hyperlink"/>
                  <w:rFonts w:ascii="Calibri" w:hAnsi="Calibri" w:cs="Arial"/>
                  <w:sz w:val="20"/>
                  <w:szCs w:val="20"/>
                </w:rPr>
                <w:t>abenmourad@hotmail.com</w:t>
              </w:r>
            </w:hyperlink>
          </w:p>
        </w:tc>
      </w:tr>
      <w:tr w:rsidR="006611C1" w:rsidRPr="009749E8" w14:paraId="516471BC"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F801B81" w14:textId="3825428E" w:rsidR="006611C1" w:rsidRPr="009749E8" w:rsidRDefault="006611C1" w:rsidP="007C6566">
            <w:pPr>
              <w:spacing w:after="0"/>
              <w:jc w:val="both"/>
              <w:rPr>
                <w:rFonts w:ascii="Calibri" w:hAnsi="Calibri" w:cs="Arial"/>
                <w:sz w:val="20"/>
                <w:szCs w:val="20"/>
              </w:rPr>
            </w:pPr>
            <w:r w:rsidRPr="009749E8">
              <w:rPr>
                <w:rFonts w:ascii="Calibri" w:hAnsi="Calibri" w:cs="Arial"/>
                <w:sz w:val="20"/>
                <w:szCs w:val="20"/>
              </w:rPr>
              <w:t>Localisation</w:t>
            </w:r>
            <w:r w:rsidR="00FA6CE1" w:rsidRPr="009749E8">
              <w:rPr>
                <w:rFonts w:ascii="Calibri" w:hAnsi="Calibri" w:cs="Arial"/>
                <w:sz w:val="20"/>
                <w:szCs w:val="20"/>
              </w:rPr>
              <w:t> </w:t>
            </w:r>
            <w:r w:rsidRPr="009749E8">
              <w:rPr>
                <w:rFonts w:ascii="Calibri" w:hAnsi="Calibri" w:cs="Arial"/>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BFF0D" w14:textId="77777777" w:rsidR="006611C1" w:rsidRPr="009749E8" w:rsidRDefault="006611C1" w:rsidP="007C6566">
            <w:pPr>
              <w:spacing w:after="0"/>
              <w:ind w:left="72"/>
              <w:jc w:val="both"/>
              <w:rPr>
                <w:rFonts w:ascii="Calibri" w:hAnsi="Calibri" w:cs="Arial"/>
                <w:sz w:val="20"/>
                <w:szCs w:val="20"/>
              </w:rPr>
            </w:pPr>
            <w:r w:rsidRPr="009749E8">
              <w:rPr>
                <w:rFonts w:ascii="Calibri" w:hAnsi="Calibri" w:cs="Arial"/>
                <w:sz w:val="20"/>
                <w:szCs w:val="20"/>
              </w:rPr>
              <w:t>Abidjan (Cocody)</w:t>
            </w:r>
          </w:p>
        </w:tc>
      </w:tr>
      <w:tr w:rsidR="006611C1" w:rsidRPr="009749E8" w14:paraId="77A0FF4A" w14:textId="77777777" w:rsidTr="001B18F1">
        <w:trPr>
          <w:trHeight w:val="1019"/>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6C153D" w14:textId="77777777" w:rsidR="006611C1" w:rsidRPr="009749E8" w:rsidRDefault="006611C1" w:rsidP="007C6566">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773C3" w14:textId="77777777" w:rsidR="006611C1" w:rsidRPr="009749E8" w:rsidRDefault="006611C1" w:rsidP="007C6566">
            <w:pPr>
              <w:spacing w:after="0" w:line="240" w:lineRule="auto"/>
              <w:jc w:val="both"/>
              <w:rPr>
                <w:rFonts w:ascii="Calibri" w:hAnsi="Calibri" w:cs="Arial"/>
                <w:sz w:val="20"/>
                <w:szCs w:val="20"/>
              </w:rPr>
            </w:pPr>
            <w:r w:rsidRPr="009749E8">
              <w:rPr>
                <w:rFonts w:ascii="Calibri" w:hAnsi="Calibri" w:cs="Arial"/>
                <w:sz w:val="20"/>
                <w:szCs w:val="20"/>
              </w:rPr>
              <w:t>Il s’agit de construire et d’exploiter un complexe sportif dédié aux sports de main et de combat de haut niveau qui répond aux normes internationales.</w:t>
            </w:r>
          </w:p>
        </w:tc>
      </w:tr>
      <w:tr w:rsidR="006611C1" w:rsidRPr="009749E8" w14:paraId="4FF6F4F4" w14:textId="77777777" w:rsidTr="00FF6A97">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6EB908" w14:textId="77777777" w:rsidR="006611C1" w:rsidRPr="009749E8" w:rsidRDefault="006611C1" w:rsidP="007C6566">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D718E" w14:textId="77777777" w:rsidR="006611C1" w:rsidRPr="009749E8" w:rsidRDefault="006611C1" w:rsidP="007C6566">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Détecter les nouveaux talents,</w:t>
            </w:r>
          </w:p>
          <w:p w14:paraId="4EB9FB9F" w14:textId="77777777" w:rsidR="006611C1" w:rsidRPr="009749E8" w:rsidRDefault="006611C1" w:rsidP="007C6566">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Assurer le suivi des sportifs dans des conditions professionnelles.</w:t>
            </w:r>
          </w:p>
        </w:tc>
      </w:tr>
      <w:tr w:rsidR="006611C1" w:rsidRPr="009749E8" w14:paraId="7D27AC81"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200796" w14:textId="77777777" w:rsidR="006611C1" w:rsidRPr="009749E8" w:rsidRDefault="006611C1" w:rsidP="00FF6A97">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FE240" w14:textId="7279CE9E" w:rsidR="006611C1" w:rsidRPr="009749E8" w:rsidRDefault="00CD7A96" w:rsidP="00FF6A97">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Fin</w:t>
            </w:r>
            <w:r w:rsidR="004E45BD" w:rsidRPr="009749E8">
              <w:rPr>
                <w:rFonts w:ascii="Calibri" w:hAnsi="Calibri" w:cs="Arial"/>
                <w:sz w:val="20"/>
                <w:szCs w:val="20"/>
              </w:rPr>
              <w:t>a</w:t>
            </w:r>
            <w:r w:rsidRPr="009749E8">
              <w:rPr>
                <w:rFonts w:ascii="Calibri" w:hAnsi="Calibri" w:cs="Arial"/>
                <w:sz w:val="20"/>
                <w:szCs w:val="20"/>
              </w:rPr>
              <w:t>ncement, construction, exploitation</w:t>
            </w:r>
          </w:p>
        </w:tc>
      </w:tr>
      <w:tr w:rsidR="006611C1" w:rsidRPr="009749E8" w14:paraId="401ABF08" w14:textId="77777777" w:rsidTr="007C656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11C96C" w14:textId="6F2F9EC9" w:rsidR="006611C1" w:rsidRPr="009749E8" w:rsidRDefault="007C6566" w:rsidP="007C6566">
            <w:pPr>
              <w:spacing w:after="0"/>
              <w:jc w:val="both"/>
              <w:rPr>
                <w:rFonts w:ascii="Calibri" w:hAnsi="Calibri" w:cs="Arial"/>
                <w:sz w:val="20"/>
                <w:szCs w:val="20"/>
              </w:rPr>
            </w:pPr>
            <w:r w:rsidRPr="009749E8">
              <w:rPr>
                <w:rFonts w:ascii="Calibri" w:hAnsi="Calibri" w:cs="Arial"/>
                <w:sz w:val="20"/>
                <w:szCs w:val="20"/>
              </w:rPr>
              <w:t xml:space="preserve">Coût estimé </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FEE03" w14:textId="4C64D47C" w:rsidR="006611C1" w:rsidRPr="009749E8" w:rsidRDefault="00CD7A96" w:rsidP="007C6566">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A déterminer</w:t>
            </w:r>
          </w:p>
        </w:tc>
      </w:tr>
      <w:tr w:rsidR="006611C1" w:rsidRPr="009749E8" w14:paraId="25A6AFB5" w14:textId="77777777" w:rsidTr="00FF6A97">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D1F7CDB" w14:textId="5BC5DD62" w:rsidR="006611C1" w:rsidRPr="009749E8" w:rsidRDefault="006611C1" w:rsidP="007C6566">
            <w:pPr>
              <w:spacing w:after="0"/>
              <w:jc w:val="both"/>
              <w:rPr>
                <w:rFonts w:ascii="Calibri" w:hAnsi="Calibri" w:cs="Arial"/>
                <w:sz w:val="20"/>
                <w:szCs w:val="20"/>
              </w:rPr>
            </w:pPr>
            <w:r w:rsidRPr="009749E8">
              <w:rPr>
                <w:rFonts w:ascii="Calibri" w:hAnsi="Calibri"/>
                <w:sz w:val="20"/>
                <w:szCs w:val="20"/>
              </w:rPr>
              <w:t>Projet</w:t>
            </w:r>
            <w:r w:rsidR="00FA6CE1" w:rsidRPr="009749E8">
              <w:rPr>
                <w:rFonts w:ascii="Calibri" w:hAnsi="Calibri"/>
                <w:sz w:val="20"/>
                <w:szCs w:val="20"/>
              </w:rPr>
              <w:t xml:space="preserve"> </w:t>
            </w:r>
            <w:r w:rsidRPr="009749E8">
              <w:rPr>
                <w:rFonts w:ascii="Calibri" w:hAnsi="Calibri"/>
                <w:sz w:val="20"/>
                <w:szCs w:val="20"/>
              </w:rPr>
              <w:t>(s) lié</w:t>
            </w:r>
            <w:r w:rsidR="00FA6CE1"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5CD6E" w14:textId="77777777" w:rsidR="006611C1" w:rsidRPr="009749E8" w:rsidRDefault="006611C1" w:rsidP="007C6566">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6611C1" w:rsidRPr="009749E8" w14:paraId="1A406975"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F75D2" w14:textId="77777777" w:rsidR="006611C1" w:rsidRPr="009749E8" w:rsidRDefault="006611C1" w:rsidP="007C6566">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4479C35" w14:textId="77777777" w:rsidR="006611C1" w:rsidRPr="009749E8" w:rsidRDefault="006611C1" w:rsidP="007C6566">
            <w:pPr>
              <w:spacing w:after="0"/>
              <w:rPr>
                <w:rFonts w:ascii="Calibri" w:hAnsi="Calibri" w:cs="Arial"/>
                <w:sz w:val="20"/>
                <w:szCs w:val="20"/>
              </w:rPr>
            </w:pPr>
            <w:r w:rsidRPr="009749E8">
              <w:rPr>
                <w:rFonts w:ascii="Calibri" w:hAnsi="Calibri" w:cs="Arial"/>
                <w:sz w:val="20"/>
                <w:szCs w:val="20"/>
              </w:rPr>
              <w:t>Type de partenariat envisagé</w:t>
            </w:r>
          </w:p>
        </w:tc>
      </w:tr>
      <w:tr w:rsidR="006611C1" w:rsidRPr="009749E8" w14:paraId="27014A2B" w14:textId="77777777" w:rsidTr="00FF6A97">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E2B2A" w14:textId="77777777" w:rsidR="006611C1" w:rsidRPr="009749E8" w:rsidRDefault="006611C1"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p w14:paraId="341A7CEE" w14:textId="3A4AB2DD" w:rsidR="002A35C5" w:rsidRPr="009749E8" w:rsidRDefault="002A35C5"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7377E9D" w14:textId="2BC79A7B" w:rsidR="006611C1" w:rsidRPr="009749E8" w:rsidRDefault="002A35C5" w:rsidP="00FF6A97">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Contrat de partenariat à paiement public</w:t>
            </w:r>
          </w:p>
        </w:tc>
      </w:tr>
      <w:tr w:rsidR="006611C1" w:rsidRPr="009749E8" w14:paraId="78266168" w14:textId="77777777" w:rsidTr="0008268E">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7871448" w14:textId="77777777" w:rsidR="006611C1" w:rsidRPr="009749E8" w:rsidRDefault="006611C1" w:rsidP="007C6566">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204FF" w14:textId="77777777" w:rsidR="006611C1" w:rsidRPr="009749E8" w:rsidRDefault="006611C1" w:rsidP="007C6566">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 disponibles</w:t>
            </w:r>
          </w:p>
        </w:tc>
      </w:tr>
      <w:tr w:rsidR="006611C1" w:rsidRPr="009749E8" w14:paraId="277E42E8" w14:textId="77777777" w:rsidTr="0008268E">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73CA84" w14:textId="50CACE78" w:rsidR="006611C1" w:rsidRPr="009749E8" w:rsidRDefault="006611C1" w:rsidP="007C6566">
            <w:pPr>
              <w:spacing w:after="0"/>
              <w:jc w:val="both"/>
              <w:rPr>
                <w:rFonts w:ascii="Calibri" w:hAnsi="Calibri" w:cs="Arial"/>
                <w:sz w:val="20"/>
                <w:szCs w:val="20"/>
              </w:rPr>
            </w:pPr>
            <w:r w:rsidRPr="009749E8">
              <w:rPr>
                <w:rFonts w:ascii="Calibri" w:hAnsi="Calibri" w:cs="Arial"/>
                <w:sz w:val="20"/>
                <w:szCs w:val="20"/>
              </w:rPr>
              <w:t>Prochaine</w:t>
            </w:r>
            <w:r w:rsidR="00FA6CE1"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D0DFC" w14:textId="652C4864" w:rsidR="006611C1" w:rsidRPr="009749E8" w:rsidRDefault="006611C1" w:rsidP="007C6566">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Réalisation des études</w:t>
            </w:r>
          </w:p>
        </w:tc>
      </w:tr>
    </w:tbl>
    <w:p w14:paraId="2486A534" w14:textId="6C6AD82F" w:rsidR="00A619F9" w:rsidRPr="009749E8" w:rsidRDefault="00A619F9" w:rsidP="006611C1"/>
    <w:p w14:paraId="59F48380" w14:textId="77777777" w:rsidR="00A619F9" w:rsidRPr="009749E8" w:rsidRDefault="00A619F9">
      <w:r w:rsidRPr="009749E8">
        <w:br w:type="page"/>
      </w:r>
    </w:p>
    <w:p w14:paraId="4D7F42A0" w14:textId="77777777" w:rsidR="0054034B" w:rsidRPr="009749E8" w:rsidRDefault="0054034B" w:rsidP="0054034B">
      <w:pPr>
        <w:pStyle w:val="Heading1"/>
        <w:spacing w:before="0" w:beforeAutospacing="0"/>
        <w:ind w:left="2127" w:hanging="1769"/>
        <w:rPr>
          <w:rFonts w:ascii="Calibri" w:hAnsi="Calibri"/>
          <w:b w:val="0"/>
        </w:rPr>
      </w:pPr>
      <w:bookmarkStart w:id="112" w:name="_Toc321759994"/>
      <w:r w:rsidRPr="009749E8">
        <w:rPr>
          <w:rFonts w:ascii="Calibri" w:hAnsi="Calibri"/>
          <w:b w:val="0"/>
        </w:rPr>
        <w:lastRenderedPageBreak/>
        <w:t>Construction et exploitation des cités CAN 2021</w:t>
      </w:r>
      <w:bookmarkEnd w:id="11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9749E8" w14:paraId="7A88E380"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62BC127" w14:textId="77777777" w:rsidR="0054034B" w:rsidRPr="009749E8" w:rsidRDefault="0054034B" w:rsidP="006D60A1">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DC484" w14:textId="77777777" w:rsidR="0054034B" w:rsidRPr="009749E8" w:rsidRDefault="0054034B" w:rsidP="006D60A1">
            <w:pPr>
              <w:spacing w:after="0" w:line="240" w:lineRule="auto"/>
              <w:jc w:val="both"/>
              <w:rPr>
                <w:rFonts w:ascii="Calibri" w:hAnsi="Calibri"/>
                <w:bCs/>
                <w:sz w:val="20"/>
                <w:szCs w:val="20"/>
              </w:rPr>
            </w:pPr>
            <w:r w:rsidRPr="009749E8">
              <w:rPr>
                <w:rFonts w:ascii="Calibri" w:hAnsi="Calibri"/>
                <w:bCs/>
                <w:sz w:val="20"/>
                <w:szCs w:val="20"/>
              </w:rPr>
              <w:t>CONSTRUCTION ET EXPLOITATION DES CITÉS CAN 2021</w:t>
            </w:r>
          </w:p>
        </w:tc>
      </w:tr>
      <w:tr w:rsidR="0054034B" w:rsidRPr="009749E8" w14:paraId="37C1359E"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08CA6C0"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5FA53"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MINISTÈRE DE LA PROMOTION DE LA JEUNESSE, DES SPORTS ET DES LOISIRS</w:t>
            </w:r>
          </w:p>
        </w:tc>
      </w:tr>
      <w:tr w:rsidR="0054034B" w:rsidRPr="009749E8" w14:paraId="785BEA71"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A32C4B8" w14:textId="77777777" w:rsidR="0054034B" w:rsidRPr="009749E8" w:rsidRDefault="0054034B" w:rsidP="006D60A1">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183E9"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Mme BEN MOURAD Amira</w:t>
            </w:r>
          </w:p>
          <w:p w14:paraId="2D1E5CE9"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Chef des infrastructures, de l’Équipement et de la Maintenance</w:t>
            </w:r>
          </w:p>
          <w:p w14:paraId="00DF1344"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Tel : (225) 21 00 10 99</w:t>
            </w:r>
          </w:p>
          <w:p w14:paraId="08F2C929"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Mobile : (225) 07 26 50 76</w:t>
            </w:r>
          </w:p>
          <w:p w14:paraId="651BD8E0" w14:textId="50A0F4E8" w:rsidR="0054034B" w:rsidRPr="009749E8" w:rsidRDefault="00031B01" w:rsidP="006D60A1">
            <w:pPr>
              <w:spacing w:after="0" w:line="240" w:lineRule="auto"/>
              <w:jc w:val="center"/>
              <w:rPr>
                <w:rFonts w:ascii="Calibri" w:hAnsi="Calibri" w:cs="Arial"/>
                <w:sz w:val="20"/>
                <w:szCs w:val="20"/>
              </w:rPr>
            </w:pPr>
            <w:hyperlink r:id="rId126" w:history="1">
              <w:r w:rsidR="0054034B" w:rsidRPr="009749E8">
                <w:rPr>
                  <w:rStyle w:val="Hyperlink"/>
                  <w:rFonts w:ascii="Calibri" w:hAnsi="Calibri" w:cs="Arial"/>
                  <w:sz w:val="20"/>
                  <w:szCs w:val="20"/>
                </w:rPr>
                <w:t>abenmourad@hotmail.com</w:t>
              </w:r>
            </w:hyperlink>
          </w:p>
        </w:tc>
      </w:tr>
      <w:tr w:rsidR="0054034B" w:rsidRPr="00EA4C84" w14:paraId="093AF423"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93DEA35" w14:textId="49E0534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Localisation</w:t>
            </w:r>
            <w:r w:rsidR="00502672" w:rsidRPr="009749E8">
              <w:rPr>
                <w:rFonts w:ascii="Calibri" w:hAnsi="Calibri" w:cs="Arial"/>
                <w:sz w:val="20"/>
                <w:szCs w:val="20"/>
              </w:rPr>
              <w:t> </w:t>
            </w:r>
            <w:r w:rsidRPr="009749E8">
              <w:rPr>
                <w:rFonts w:ascii="Calibri" w:hAnsi="Calibri" w:cs="Arial"/>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EE884" w14:textId="77777777" w:rsidR="0054034B" w:rsidRPr="009749E8" w:rsidRDefault="0054034B" w:rsidP="006D60A1">
            <w:pPr>
              <w:spacing w:after="0" w:line="240" w:lineRule="auto"/>
              <w:ind w:left="72"/>
              <w:jc w:val="both"/>
              <w:rPr>
                <w:rFonts w:ascii="Calibri" w:hAnsi="Calibri" w:cs="Arial"/>
                <w:sz w:val="20"/>
                <w:szCs w:val="20"/>
                <w:lang w:val="en-CA"/>
              </w:rPr>
            </w:pPr>
            <w:r w:rsidRPr="009749E8">
              <w:rPr>
                <w:rFonts w:ascii="Calibri" w:hAnsi="Calibri" w:cs="Arial"/>
                <w:sz w:val="20"/>
                <w:szCs w:val="20"/>
                <w:lang w:val="en-CA"/>
              </w:rPr>
              <w:t>Korhogo, Ferkessédougou, Brobo, Béoumi, Sakassou, Katiola, San Pedro</w:t>
            </w:r>
          </w:p>
        </w:tc>
      </w:tr>
      <w:tr w:rsidR="0054034B" w:rsidRPr="009749E8" w14:paraId="26B18B07" w14:textId="77777777" w:rsidTr="006D60A1">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B49092" w14:textId="77777777" w:rsidR="0054034B" w:rsidRPr="009749E8" w:rsidRDefault="0054034B" w:rsidP="006D60A1">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B112B" w14:textId="3DE7B352"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Il s’agit de construire et d’exploiter douze (12) cités de 16 villas (de standing moyen) chacune dans différentes régions du pays, afin de pouvoir accueillir les différentes délégations qui participeront à la CAN 2021. Le projet inclut également :</w:t>
            </w:r>
          </w:p>
          <w:p w14:paraId="086EA08D" w14:textId="77777777" w:rsidR="0054034B" w:rsidRPr="009749E8" w:rsidRDefault="0054034B" w:rsidP="001A4590">
            <w:pPr>
              <w:pStyle w:val="ListParagraph"/>
              <w:numPr>
                <w:ilvl w:val="0"/>
                <w:numId w:val="22"/>
              </w:numPr>
              <w:jc w:val="both"/>
              <w:rPr>
                <w:rFonts w:ascii="Calibri" w:hAnsi="Calibri" w:cs="Arial"/>
                <w:sz w:val="20"/>
                <w:szCs w:val="20"/>
                <w:lang w:val="fr-FR"/>
              </w:rPr>
            </w:pPr>
            <w:r w:rsidRPr="009749E8">
              <w:rPr>
                <w:rFonts w:ascii="Calibri" w:hAnsi="Calibri" w:cs="Arial"/>
                <w:sz w:val="20"/>
                <w:szCs w:val="20"/>
                <w:lang w:val="fr-FR"/>
              </w:rPr>
              <w:t>La construction d’un centre abritant une clinique, un restaurant de 60 couverts, une salle de musculation et fitness ;</w:t>
            </w:r>
          </w:p>
          <w:p w14:paraId="1711F35A" w14:textId="77777777" w:rsidR="0054034B" w:rsidRPr="009749E8" w:rsidRDefault="0054034B" w:rsidP="001A4590">
            <w:pPr>
              <w:pStyle w:val="ListParagraph"/>
              <w:numPr>
                <w:ilvl w:val="0"/>
                <w:numId w:val="22"/>
              </w:numPr>
              <w:jc w:val="both"/>
              <w:rPr>
                <w:rFonts w:ascii="Calibri" w:hAnsi="Calibri" w:cs="Arial"/>
                <w:sz w:val="20"/>
                <w:szCs w:val="20"/>
                <w:lang w:val="fr-FR"/>
              </w:rPr>
            </w:pPr>
            <w:r w:rsidRPr="009749E8">
              <w:rPr>
                <w:rFonts w:ascii="Calibri" w:hAnsi="Calibri" w:cs="Arial"/>
                <w:sz w:val="20"/>
                <w:szCs w:val="20"/>
                <w:lang w:val="fr-FR"/>
              </w:rPr>
              <w:t>La construction d’un terrain d’entrainement (football/rugby) équipé.</w:t>
            </w:r>
          </w:p>
        </w:tc>
      </w:tr>
      <w:tr w:rsidR="0054034B" w:rsidRPr="009749E8" w14:paraId="16283E68" w14:textId="77777777" w:rsidTr="006D60A1">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42F6264" w14:textId="77777777" w:rsidR="0054034B" w:rsidRPr="009749E8" w:rsidRDefault="0054034B" w:rsidP="006D60A1">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E3773"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Offrir à terme un patrimoine immobilier aux cadres des différentes régions,</w:t>
            </w:r>
          </w:p>
          <w:p w14:paraId="7001F531"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Développer les différentes villes dont les besoins en logement ne cessent de croitre.</w:t>
            </w:r>
          </w:p>
        </w:tc>
      </w:tr>
      <w:tr w:rsidR="0054034B" w:rsidRPr="009749E8" w14:paraId="1F7F88A4"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0EEDAF3" w14:textId="77777777" w:rsidR="0054034B" w:rsidRPr="009749E8" w:rsidRDefault="0054034B" w:rsidP="006D60A1">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2547A" w14:textId="47491066" w:rsidR="0054034B" w:rsidRPr="009749E8" w:rsidRDefault="00C65558" w:rsidP="006D60A1">
            <w:pPr>
              <w:numPr>
                <w:ilvl w:val="0"/>
                <w:numId w:val="1"/>
              </w:numPr>
              <w:tabs>
                <w:tab w:val="num" w:pos="784"/>
              </w:tabs>
              <w:spacing w:before="240" w:line="240" w:lineRule="auto"/>
              <w:jc w:val="both"/>
              <w:rPr>
                <w:rFonts w:ascii="Calibri" w:hAnsi="Calibri" w:cs="Arial"/>
                <w:sz w:val="20"/>
                <w:szCs w:val="20"/>
              </w:rPr>
            </w:pPr>
            <w:r w:rsidRPr="009749E8">
              <w:rPr>
                <w:rFonts w:ascii="Calibri" w:hAnsi="Calibri" w:cs="Arial"/>
                <w:sz w:val="20"/>
                <w:szCs w:val="20"/>
              </w:rPr>
              <w:t>Financement, c</w:t>
            </w:r>
            <w:r w:rsidR="0054034B" w:rsidRPr="009749E8">
              <w:rPr>
                <w:rFonts w:ascii="Calibri" w:hAnsi="Calibri" w:cs="Arial"/>
                <w:sz w:val="20"/>
                <w:szCs w:val="20"/>
              </w:rPr>
              <w:t>onstruction, exploitation</w:t>
            </w:r>
          </w:p>
        </w:tc>
      </w:tr>
      <w:tr w:rsidR="0054034B" w:rsidRPr="009749E8" w14:paraId="79D31295"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AA9B784" w14:textId="7CD7132C" w:rsidR="0054034B" w:rsidRPr="009749E8" w:rsidRDefault="0054034B" w:rsidP="006D60A1">
            <w:pPr>
              <w:spacing w:after="0"/>
              <w:jc w:val="both"/>
              <w:rPr>
                <w:rFonts w:ascii="Calibri" w:hAnsi="Calibri" w:cs="Arial"/>
                <w:sz w:val="20"/>
                <w:szCs w:val="20"/>
              </w:rPr>
            </w:pPr>
            <w:r w:rsidRPr="009749E8">
              <w:rPr>
                <w:rFonts w:ascii="Calibri" w:hAnsi="Calibri" w:cs="Arial"/>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24F25" w14:textId="77777777" w:rsidR="0054034B" w:rsidRPr="009749E8" w:rsidRDefault="0054034B"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A déterminer</w:t>
            </w:r>
          </w:p>
        </w:tc>
      </w:tr>
      <w:tr w:rsidR="0054034B" w:rsidRPr="009749E8" w14:paraId="0AF5259A"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7CDDA8" w14:textId="54456A95" w:rsidR="0054034B" w:rsidRPr="009749E8" w:rsidRDefault="0054034B" w:rsidP="006D60A1">
            <w:pPr>
              <w:spacing w:after="0"/>
              <w:jc w:val="both"/>
              <w:rPr>
                <w:rFonts w:ascii="Calibri" w:hAnsi="Calibri" w:cs="Arial"/>
                <w:sz w:val="20"/>
                <w:szCs w:val="20"/>
              </w:rPr>
            </w:pPr>
            <w:r w:rsidRPr="009749E8">
              <w:rPr>
                <w:rFonts w:ascii="Calibri" w:hAnsi="Calibri"/>
                <w:sz w:val="20"/>
                <w:szCs w:val="20"/>
              </w:rPr>
              <w:t>Projet</w:t>
            </w:r>
            <w:r w:rsidR="00502672" w:rsidRPr="009749E8">
              <w:rPr>
                <w:rFonts w:ascii="Calibri" w:hAnsi="Calibri"/>
                <w:sz w:val="20"/>
                <w:szCs w:val="20"/>
              </w:rPr>
              <w:t xml:space="preserve"> </w:t>
            </w:r>
            <w:r w:rsidRPr="009749E8">
              <w:rPr>
                <w:rFonts w:ascii="Calibri" w:hAnsi="Calibri"/>
                <w:sz w:val="20"/>
                <w:szCs w:val="20"/>
              </w:rPr>
              <w:t>(s) lié</w:t>
            </w:r>
            <w:r w:rsidR="00502672"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055B8" w14:textId="77777777" w:rsidR="0054034B" w:rsidRPr="009749E8" w:rsidRDefault="0054034B"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54034B" w:rsidRPr="009749E8" w14:paraId="0869DB8B"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0296F" w14:textId="77777777" w:rsidR="0054034B" w:rsidRPr="009749E8" w:rsidRDefault="0054034B" w:rsidP="006D60A1">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63272C5" w14:textId="77777777" w:rsidR="0054034B" w:rsidRPr="009749E8" w:rsidRDefault="0054034B" w:rsidP="006D60A1">
            <w:pPr>
              <w:spacing w:after="0"/>
              <w:rPr>
                <w:rFonts w:ascii="Calibri" w:hAnsi="Calibri" w:cs="Arial"/>
                <w:sz w:val="20"/>
                <w:szCs w:val="20"/>
              </w:rPr>
            </w:pPr>
            <w:r w:rsidRPr="009749E8">
              <w:rPr>
                <w:rFonts w:ascii="Calibri" w:hAnsi="Calibri" w:cs="Arial"/>
                <w:sz w:val="20"/>
                <w:szCs w:val="20"/>
              </w:rPr>
              <w:t>Type de partenariat envisagé</w:t>
            </w:r>
          </w:p>
        </w:tc>
      </w:tr>
      <w:tr w:rsidR="0054034B" w:rsidRPr="009749E8" w14:paraId="77127C1A"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80D3B"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p w14:paraId="15C070F2"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2B9A598" w14:textId="2409CB08" w:rsidR="0054034B" w:rsidRPr="009749E8" w:rsidRDefault="008309F9"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N/A</w:t>
            </w:r>
          </w:p>
        </w:tc>
      </w:tr>
      <w:tr w:rsidR="0054034B" w:rsidRPr="009749E8" w14:paraId="7BADE25A"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2FE104" w14:textId="77777777" w:rsidR="0054034B" w:rsidRPr="009749E8" w:rsidRDefault="0054034B" w:rsidP="0008268E">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81BC4" w14:textId="77777777" w:rsidR="0054034B" w:rsidRPr="009749E8" w:rsidRDefault="0054034B" w:rsidP="006D60A1">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 disponibles</w:t>
            </w:r>
          </w:p>
        </w:tc>
      </w:tr>
      <w:tr w:rsidR="0054034B" w:rsidRPr="009749E8" w14:paraId="60FE45B1"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8D180B8" w14:textId="0616A927" w:rsidR="0054034B" w:rsidRPr="009749E8" w:rsidRDefault="0054034B" w:rsidP="006D60A1">
            <w:pPr>
              <w:spacing w:after="0"/>
              <w:jc w:val="both"/>
              <w:rPr>
                <w:rFonts w:ascii="Calibri" w:hAnsi="Calibri" w:cs="Arial"/>
                <w:sz w:val="20"/>
                <w:szCs w:val="20"/>
              </w:rPr>
            </w:pPr>
            <w:r w:rsidRPr="009749E8">
              <w:rPr>
                <w:rFonts w:ascii="Calibri" w:hAnsi="Calibri" w:cs="Arial"/>
                <w:sz w:val="20"/>
                <w:szCs w:val="20"/>
              </w:rPr>
              <w:t>Prochaine</w:t>
            </w:r>
            <w:r w:rsidR="00502672"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3ED94" w14:textId="4C8F2A8B" w:rsidR="0054034B" w:rsidRPr="009749E8" w:rsidRDefault="0054034B" w:rsidP="006D60A1">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Réalisation des études</w:t>
            </w:r>
          </w:p>
        </w:tc>
      </w:tr>
    </w:tbl>
    <w:p w14:paraId="5313D123" w14:textId="77777777" w:rsidR="0054034B" w:rsidRPr="009749E8" w:rsidRDefault="0054034B" w:rsidP="0054034B"/>
    <w:p w14:paraId="197A3197" w14:textId="77777777" w:rsidR="00502672" w:rsidRPr="009749E8" w:rsidRDefault="00502672" w:rsidP="00502672">
      <w:pPr>
        <w:pStyle w:val="Heading1"/>
        <w:numPr>
          <w:ilvl w:val="0"/>
          <w:numId w:val="0"/>
        </w:numPr>
        <w:spacing w:before="0" w:beforeAutospacing="0"/>
        <w:ind w:left="358"/>
        <w:rPr>
          <w:rFonts w:ascii="Calibri" w:hAnsi="Calibri"/>
          <w:b w:val="0"/>
        </w:rPr>
      </w:pPr>
      <w:bookmarkStart w:id="113" w:name="_Toc415822780"/>
    </w:p>
    <w:p w14:paraId="7FCD351C" w14:textId="77777777" w:rsidR="00502672" w:rsidRPr="009749E8" w:rsidRDefault="00502672" w:rsidP="00502672">
      <w:pPr>
        <w:sectPr w:rsidR="00502672" w:rsidRPr="009749E8" w:rsidSect="008E2BD0">
          <w:headerReference w:type="even" r:id="rId127"/>
          <w:headerReference w:type="default" r:id="rId128"/>
          <w:footerReference w:type="default" r:id="rId129"/>
          <w:headerReference w:type="first" r:id="rId130"/>
          <w:pgSz w:w="11906" w:h="16838"/>
          <w:pgMar w:top="1417" w:right="1417" w:bottom="1417" w:left="1417" w:header="708" w:footer="708" w:gutter="0"/>
          <w:cols w:space="708"/>
          <w:titlePg/>
          <w:docGrid w:linePitch="360"/>
        </w:sectPr>
      </w:pPr>
    </w:p>
    <w:p w14:paraId="3A4AFD50" w14:textId="2B5FE8FE" w:rsidR="0054034B" w:rsidRPr="009749E8" w:rsidRDefault="0054034B" w:rsidP="0054034B">
      <w:pPr>
        <w:pStyle w:val="Heading1"/>
        <w:spacing w:before="0" w:beforeAutospacing="0"/>
        <w:ind w:left="2127" w:hanging="1769"/>
        <w:rPr>
          <w:rFonts w:ascii="Calibri" w:hAnsi="Calibri"/>
          <w:b w:val="0"/>
        </w:rPr>
      </w:pPr>
      <w:bookmarkStart w:id="114" w:name="_Toc321759995"/>
      <w:r w:rsidRPr="009749E8">
        <w:rPr>
          <w:rFonts w:ascii="Calibri" w:hAnsi="Calibri"/>
          <w:b w:val="0"/>
        </w:rPr>
        <w:lastRenderedPageBreak/>
        <w:t>Construction et exploitation des Hôtels CAN 2021</w:t>
      </w:r>
      <w:bookmarkEnd w:id="113"/>
      <w:bookmarkEnd w:id="114"/>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9749E8" w14:paraId="673AD111"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E4B87B" w14:textId="77777777" w:rsidR="0054034B" w:rsidRPr="009749E8" w:rsidRDefault="0054034B" w:rsidP="006D60A1">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63F66" w14:textId="77777777" w:rsidR="0054034B" w:rsidRPr="009749E8" w:rsidRDefault="0054034B" w:rsidP="006D60A1">
            <w:pPr>
              <w:spacing w:after="0" w:line="240" w:lineRule="auto"/>
              <w:jc w:val="both"/>
              <w:rPr>
                <w:rFonts w:ascii="Calibri" w:hAnsi="Calibri"/>
                <w:bCs/>
                <w:sz w:val="20"/>
                <w:szCs w:val="20"/>
              </w:rPr>
            </w:pPr>
            <w:r w:rsidRPr="009749E8">
              <w:rPr>
                <w:rFonts w:ascii="Calibri" w:hAnsi="Calibri"/>
                <w:bCs/>
                <w:sz w:val="20"/>
                <w:szCs w:val="20"/>
              </w:rPr>
              <w:t>CONSTRUCTION ET EXPLOITATION DES HÔTELS CAN 2021</w:t>
            </w:r>
          </w:p>
        </w:tc>
      </w:tr>
      <w:tr w:rsidR="0054034B" w:rsidRPr="009749E8" w14:paraId="7985621F"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736F09" w14:textId="77777777" w:rsidR="0054034B" w:rsidRPr="009749E8" w:rsidRDefault="0054034B" w:rsidP="006D60A1">
            <w:pPr>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7A1C2" w14:textId="77777777" w:rsidR="0054034B" w:rsidRPr="009749E8" w:rsidRDefault="0054034B" w:rsidP="006D60A1">
            <w:pPr>
              <w:jc w:val="both"/>
              <w:rPr>
                <w:rFonts w:ascii="Calibri" w:hAnsi="Calibri" w:cs="Arial"/>
                <w:sz w:val="20"/>
                <w:szCs w:val="20"/>
              </w:rPr>
            </w:pPr>
            <w:r w:rsidRPr="009749E8">
              <w:rPr>
                <w:rFonts w:ascii="Calibri" w:hAnsi="Calibri" w:cs="Arial"/>
                <w:sz w:val="20"/>
                <w:szCs w:val="20"/>
              </w:rPr>
              <w:t>MINISTÈRE DE LA PROMOTION DE LA JEUNESSE, DES SPORTS ET DES LOISIRS</w:t>
            </w:r>
          </w:p>
        </w:tc>
      </w:tr>
      <w:tr w:rsidR="0054034B" w:rsidRPr="009749E8" w14:paraId="7900F76E"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122684" w14:textId="77777777" w:rsidR="0054034B" w:rsidRPr="009749E8" w:rsidRDefault="0054034B" w:rsidP="006D60A1">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C54F9"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Mme BEN MOURAD Amira</w:t>
            </w:r>
          </w:p>
          <w:p w14:paraId="4D347EB7"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Chef des infrastructures, de l’Équipement et de la Maintenance</w:t>
            </w:r>
          </w:p>
          <w:p w14:paraId="71EE1D67"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Tel : (225) 21 00 10 99</w:t>
            </w:r>
          </w:p>
          <w:p w14:paraId="56EAD9F9"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Mobile : (225) 07 26 50 76</w:t>
            </w:r>
          </w:p>
          <w:p w14:paraId="0AB91255" w14:textId="40CB74CE" w:rsidR="0054034B" w:rsidRPr="009749E8" w:rsidRDefault="00031B01" w:rsidP="006D60A1">
            <w:pPr>
              <w:spacing w:after="0" w:line="240" w:lineRule="auto"/>
              <w:jc w:val="center"/>
              <w:rPr>
                <w:rFonts w:ascii="Calibri" w:hAnsi="Calibri" w:cs="Arial"/>
                <w:sz w:val="20"/>
                <w:szCs w:val="20"/>
              </w:rPr>
            </w:pPr>
            <w:hyperlink r:id="rId131" w:history="1">
              <w:r w:rsidR="0054034B" w:rsidRPr="009749E8">
                <w:rPr>
                  <w:rStyle w:val="Hyperlink"/>
                  <w:rFonts w:ascii="Calibri" w:hAnsi="Calibri" w:cs="Arial"/>
                  <w:sz w:val="20"/>
                  <w:szCs w:val="20"/>
                </w:rPr>
                <w:t>abenmourad@hotmail.com</w:t>
              </w:r>
            </w:hyperlink>
          </w:p>
        </w:tc>
      </w:tr>
      <w:tr w:rsidR="0054034B" w:rsidRPr="009749E8" w14:paraId="132CDF58"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5212BC6" w14:textId="584CE01F"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Localisation</w:t>
            </w:r>
            <w:r w:rsidR="00502672" w:rsidRPr="009749E8">
              <w:rPr>
                <w:rFonts w:ascii="Calibri" w:hAnsi="Calibri" w:cs="Arial"/>
                <w:sz w:val="20"/>
                <w:szCs w:val="20"/>
              </w:rPr>
              <w:t> </w:t>
            </w:r>
            <w:r w:rsidRPr="009749E8">
              <w:rPr>
                <w:rFonts w:ascii="Calibri" w:hAnsi="Calibri" w:cs="Arial"/>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92BA9" w14:textId="77777777" w:rsidR="0054034B" w:rsidRPr="009749E8" w:rsidRDefault="0054034B" w:rsidP="006D60A1">
            <w:pPr>
              <w:spacing w:after="0" w:line="240" w:lineRule="auto"/>
              <w:ind w:left="72"/>
              <w:jc w:val="both"/>
              <w:rPr>
                <w:rFonts w:ascii="Calibri" w:hAnsi="Calibri" w:cs="Arial"/>
                <w:sz w:val="20"/>
                <w:szCs w:val="20"/>
                <w:lang w:val="en-CA"/>
              </w:rPr>
            </w:pPr>
            <w:r w:rsidRPr="009749E8">
              <w:rPr>
                <w:rFonts w:ascii="Calibri" w:hAnsi="Calibri" w:cs="Arial"/>
                <w:sz w:val="20"/>
                <w:szCs w:val="20"/>
                <w:lang w:val="en-CA"/>
              </w:rPr>
              <w:t>Korhogo, San Pedro</w:t>
            </w:r>
          </w:p>
        </w:tc>
      </w:tr>
      <w:tr w:rsidR="0054034B" w:rsidRPr="009749E8" w14:paraId="2413FC7B" w14:textId="77777777" w:rsidTr="006D60A1">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80EA7E"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0AE1A" w14:textId="77777777" w:rsidR="0054034B" w:rsidRPr="009749E8" w:rsidRDefault="0054034B" w:rsidP="007C6566">
            <w:pPr>
              <w:spacing w:after="0" w:line="240" w:lineRule="auto"/>
              <w:jc w:val="both"/>
              <w:rPr>
                <w:rFonts w:ascii="Calibri" w:hAnsi="Calibri" w:cs="Arial"/>
                <w:sz w:val="20"/>
                <w:szCs w:val="20"/>
              </w:rPr>
            </w:pPr>
            <w:r w:rsidRPr="009749E8">
              <w:rPr>
                <w:rFonts w:ascii="Calibri" w:hAnsi="Calibri" w:cs="Arial"/>
                <w:sz w:val="20"/>
                <w:szCs w:val="20"/>
              </w:rPr>
              <w:t>Il s’agit de construire et d’exploiter deux (2) hôtels 4 étoiles minimum de 100 lits, dans les villes de Korhogo et San Pedro, afin de recevoir les différentes délégations participant à la CAN 2021.</w:t>
            </w:r>
          </w:p>
        </w:tc>
      </w:tr>
      <w:tr w:rsidR="0054034B" w:rsidRPr="009749E8" w14:paraId="3E40B1B8" w14:textId="77777777" w:rsidTr="006D60A1">
        <w:trPr>
          <w:trHeight w:val="124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DC9B6C7"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5BDB2" w14:textId="77777777" w:rsidR="0054034B" w:rsidRPr="009749E8" w:rsidRDefault="0054034B" w:rsidP="007C6566">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Faciliter l’hébergement des différentes délégations et visiteurs de la CAN 2021,</w:t>
            </w:r>
          </w:p>
          <w:p w14:paraId="75FB217D" w14:textId="77777777" w:rsidR="0054034B" w:rsidRPr="009749E8" w:rsidRDefault="0054034B" w:rsidP="007C6566">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Offrir au terme du championnat un patrimoine touristique à la ville.</w:t>
            </w:r>
          </w:p>
        </w:tc>
      </w:tr>
      <w:tr w:rsidR="0054034B" w:rsidRPr="009749E8" w14:paraId="61EC15E7"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2EEBCAE" w14:textId="77777777" w:rsidR="0054034B" w:rsidRPr="009749E8" w:rsidRDefault="0054034B" w:rsidP="006D60A1">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93B13" w14:textId="2103E1BB" w:rsidR="0054034B" w:rsidRPr="009749E8" w:rsidRDefault="00C65558"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Financement, </w:t>
            </w:r>
            <w:r w:rsidR="0054034B" w:rsidRPr="009749E8">
              <w:rPr>
                <w:rFonts w:ascii="Calibri" w:hAnsi="Calibri" w:cs="Arial"/>
                <w:sz w:val="20"/>
                <w:szCs w:val="20"/>
              </w:rPr>
              <w:t>Construction, exploitation</w:t>
            </w:r>
          </w:p>
        </w:tc>
      </w:tr>
      <w:tr w:rsidR="0054034B" w:rsidRPr="009749E8" w14:paraId="68A6D446" w14:textId="77777777" w:rsidTr="007C2834">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9111C21" w14:textId="183EE493"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0F654" w14:textId="77777777" w:rsidR="0054034B" w:rsidRPr="009749E8" w:rsidRDefault="0054034B" w:rsidP="007C6566">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A déterminer</w:t>
            </w:r>
          </w:p>
        </w:tc>
      </w:tr>
      <w:tr w:rsidR="0054034B" w:rsidRPr="009749E8" w14:paraId="10341B66"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32A6083" w14:textId="32621C4F" w:rsidR="0054034B" w:rsidRPr="009749E8" w:rsidRDefault="0054034B" w:rsidP="007C6566">
            <w:pPr>
              <w:spacing w:after="0"/>
              <w:jc w:val="both"/>
              <w:rPr>
                <w:rFonts w:ascii="Calibri" w:hAnsi="Calibri" w:cs="Arial"/>
                <w:sz w:val="20"/>
                <w:szCs w:val="20"/>
              </w:rPr>
            </w:pPr>
            <w:r w:rsidRPr="009749E8">
              <w:rPr>
                <w:rFonts w:ascii="Calibri" w:hAnsi="Calibri"/>
                <w:sz w:val="20"/>
                <w:szCs w:val="20"/>
              </w:rPr>
              <w:t>Projet</w:t>
            </w:r>
            <w:r w:rsidR="00502672" w:rsidRPr="009749E8">
              <w:rPr>
                <w:rFonts w:ascii="Calibri" w:hAnsi="Calibri"/>
                <w:sz w:val="20"/>
                <w:szCs w:val="20"/>
              </w:rPr>
              <w:t xml:space="preserve"> </w:t>
            </w:r>
            <w:r w:rsidRPr="009749E8">
              <w:rPr>
                <w:rFonts w:ascii="Calibri" w:hAnsi="Calibri"/>
                <w:sz w:val="20"/>
                <w:szCs w:val="20"/>
              </w:rPr>
              <w:t>(s) lié</w:t>
            </w:r>
            <w:r w:rsidR="00502672"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56EAF" w14:textId="77777777" w:rsidR="0054034B" w:rsidRPr="009749E8" w:rsidRDefault="0054034B" w:rsidP="007C6566">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54034B" w:rsidRPr="009749E8" w14:paraId="0EBBD53A"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BDA38" w14:textId="77777777" w:rsidR="0054034B" w:rsidRPr="009749E8" w:rsidRDefault="0054034B" w:rsidP="007C6566">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3BF58BA" w14:textId="77777777" w:rsidR="0054034B" w:rsidRPr="009749E8" w:rsidRDefault="0054034B" w:rsidP="007C6566">
            <w:pPr>
              <w:spacing w:after="0"/>
              <w:rPr>
                <w:rFonts w:ascii="Calibri" w:hAnsi="Calibri" w:cs="Arial"/>
                <w:sz w:val="20"/>
                <w:szCs w:val="20"/>
              </w:rPr>
            </w:pPr>
            <w:r w:rsidRPr="009749E8">
              <w:rPr>
                <w:rFonts w:ascii="Calibri" w:hAnsi="Calibri" w:cs="Arial"/>
                <w:sz w:val="20"/>
                <w:szCs w:val="20"/>
              </w:rPr>
              <w:t>Type de partenariat envisagé</w:t>
            </w:r>
          </w:p>
        </w:tc>
      </w:tr>
      <w:tr w:rsidR="0054034B" w:rsidRPr="009749E8" w14:paraId="492FD701"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0F4EC" w14:textId="64AD4143" w:rsidR="0054034B" w:rsidRPr="009749E8" w:rsidRDefault="0054034B" w:rsidP="001F29EA">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EC0E576" w14:textId="5B5E288D" w:rsidR="0054034B" w:rsidRPr="009749E8" w:rsidRDefault="001F29EA"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N/A</w:t>
            </w:r>
          </w:p>
        </w:tc>
      </w:tr>
      <w:tr w:rsidR="0054034B" w:rsidRPr="009749E8" w14:paraId="22EEC36B"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B5813DC"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EB83D" w14:textId="77777777" w:rsidR="0054034B" w:rsidRPr="009749E8" w:rsidRDefault="0054034B" w:rsidP="007C6566">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 disponibles</w:t>
            </w:r>
          </w:p>
        </w:tc>
      </w:tr>
      <w:tr w:rsidR="0054034B" w:rsidRPr="009749E8" w14:paraId="4C19B750"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CCBAFBF" w14:textId="78E4C5E8"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Prochaine</w:t>
            </w:r>
            <w:r w:rsidR="00502672"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1FDFD" w14:textId="5E3CAC3E" w:rsidR="0054034B" w:rsidRPr="009749E8" w:rsidRDefault="0054034B" w:rsidP="007C6566">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Réalisation des études</w:t>
            </w:r>
          </w:p>
        </w:tc>
      </w:tr>
    </w:tbl>
    <w:p w14:paraId="52D46AAF" w14:textId="77777777" w:rsidR="0054034B" w:rsidRPr="009749E8" w:rsidRDefault="0054034B" w:rsidP="0054034B"/>
    <w:p w14:paraId="3A0DAEBD" w14:textId="77777777" w:rsidR="0054034B" w:rsidRPr="009749E8" w:rsidRDefault="0054034B" w:rsidP="0054034B">
      <w:r w:rsidRPr="009749E8">
        <w:br w:type="page"/>
      </w:r>
    </w:p>
    <w:p w14:paraId="39F56978" w14:textId="77777777" w:rsidR="0054034B" w:rsidRPr="009749E8" w:rsidRDefault="0054034B" w:rsidP="0054034B">
      <w:pPr>
        <w:pStyle w:val="Heading1"/>
        <w:spacing w:before="0" w:beforeAutospacing="0"/>
        <w:ind w:left="2127" w:hanging="1769"/>
        <w:rPr>
          <w:rFonts w:ascii="Calibri" w:hAnsi="Calibri"/>
          <w:b w:val="0"/>
        </w:rPr>
      </w:pPr>
      <w:bookmarkStart w:id="115" w:name="_Toc415822781"/>
      <w:bookmarkStart w:id="116" w:name="_Toc321759996"/>
      <w:r w:rsidRPr="009749E8">
        <w:rPr>
          <w:rFonts w:ascii="Calibri" w:hAnsi="Calibri"/>
          <w:b w:val="0"/>
        </w:rPr>
        <w:lastRenderedPageBreak/>
        <w:t>Construction et exploitation des Stades CAN 2021</w:t>
      </w:r>
      <w:bookmarkEnd w:id="115"/>
      <w:bookmarkEnd w:id="116"/>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9749E8" w14:paraId="0F254AF6"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6DBEE26" w14:textId="77777777" w:rsidR="0054034B" w:rsidRPr="009749E8" w:rsidRDefault="0054034B" w:rsidP="006D60A1">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BDB35" w14:textId="77777777" w:rsidR="0054034B" w:rsidRPr="009749E8" w:rsidRDefault="0054034B" w:rsidP="006D60A1">
            <w:pPr>
              <w:spacing w:after="0" w:line="240" w:lineRule="auto"/>
              <w:jc w:val="both"/>
              <w:rPr>
                <w:rFonts w:ascii="Calibri" w:hAnsi="Calibri"/>
                <w:bCs/>
                <w:sz w:val="20"/>
                <w:szCs w:val="20"/>
              </w:rPr>
            </w:pPr>
            <w:r w:rsidRPr="009749E8">
              <w:rPr>
                <w:rFonts w:ascii="Calibri" w:hAnsi="Calibri"/>
                <w:bCs/>
                <w:sz w:val="20"/>
                <w:szCs w:val="20"/>
              </w:rPr>
              <w:t>CONSTRUCTION ET EXPLOITATION DES STADES CAN 2021</w:t>
            </w:r>
          </w:p>
        </w:tc>
      </w:tr>
      <w:tr w:rsidR="0054034B" w:rsidRPr="009749E8" w14:paraId="17DB751D"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B97684"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473CD"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MINISTÈRE DE LA PROMOTION DE LA JEUNESSE, DES SPORTS ET DES LOISIRS</w:t>
            </w:r>
          </w:p>
        </w:tc>
      </w:tr>
      <w:tr w:rsidR="0054034B" w:rsidRPr="009749E8" w14:paraId="3F35CB71"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92893C1" w14:textId="77777777" w:rsidR="0054034B" w:rsidRPr="009749E8" w:rsidRDefault="0054034B" w:rsidP="006D60A1">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93220"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Mme BEN MOURAD Amira</w:t>
            </w:r>
          </w:p>
          <w:p w14:paraId="4FC4B563"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Chef des infrastructures, de l’Équipement et de la Maintenance</w:t>
            </w:r>
          </w:p>
          <w:p w14:paraId="486F86E8"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Tel : (225) 21 00 10 99</w:t>
            </w:r>
          </w:p>
          <w:p w14:paraId="79975A5A"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Mobile : (225) 07 26 50 76</w:t>
            </w:r>
          </w:p>
          <w:p w14:paraId="3E723A5D" w14:textId="7695B70B" w:rsidR="0054034B" w:rsidRPr="009749E8" w:rsidRDefault="00031B01" w:rsidP="006D60A1">
            <w:pPr>
              <w:spacing w:after="0" w:line="240" w:lineRule="auto"/>
              <w:jc w:val="center"/>
              <w:rPr>
                <w:rFonts w:ascii="Calibri" w:hAnsi="Calibri" w:cs="Arial"/>
                <w:sz w:val="20"/>
                <w:szCs w:val="20"/>
              </w:rPr>
            </w:pPr>
            <w:hyperlink r:id="rId132" w:history="1">
              <w:r w:rsidR="0054034B" w:rsidRPr="009749E8">
                <w:rPr>
                  <w:rStyle w:val="Hyperlink"/>
                  <w:rFonts w:ascii="Calibri" w:hAnsi="Calibri" w:cs="Arial"/>
                  <w:sz w:val="20"/>
                  <w:szCs w:val="20"/>
                </w:rPr>
                <w:t>abenmourad@hotmail.com</w:t>
              </w:r>
            </w:hyperlink>
          </w:p>
        </w:tc>
      </w:tr>
      <w:tr w:rsidR="0054034B" w:rsidRPr="009749E8" w14:paraId="624BD9ED"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CA76BC" w14:textId="689C0FD0"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Localisation</w:t>
            </w:r>
            <w:r w:rsidR="00502672" w:rsidRPr="009749E8">
              <w:rPr>
                <w:rFonts w:ascii="Calibri" w:hAnsi="Calibri" w:cs="Arial"/>
                <w:sz w:val="20"/>
                <w:szCs w:val="20"/>
              </w:rPr>
              <w:t> </w:t>
            </w:r>
            <w:r w:rsidRPr="009749E8">
              <w:rPr>
                <w:rFonts w:ascii="Calibri" w:hAnsi="Calibri" w:cs="Arial"/>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9C51E" w14:textId="77777777" w:rsidR="0054034B" w:rsidRPr="009749E8" w:rsidRDefault="0054034B" w:rsidP="006D60A1">
            <w:pPr>
              <w:spacing w:after="0" w:line="240" w:lineRule="auto"/>
              <w:ind w:left="72"/>
              <w:jc w:val="both"/>
              <w:rPr>
                <w:rFonts w:ascii="Calibri" w:hAnsi="Calibri" w:cs="Arial"/>
                <w:sz w:val="20"/>
                <w:szCs w:val="20"/>
                <w:lang w:val="en-CA"/>
              </w:rPr>
            </w:pPr>
            <w:r w:rsidRPr="009749E8">
              <w:rPr>
                <w:rFonts w:ascii="Calibri" w:hAnsi="Calibri" w:cs="Arial"/>
                <w:sz w:val="20"/>
                <w:szCs w:val="20"/>
                <w:lang w:val="en-CA"/>
              </w:rPr>
              <w:t>Korhogo, San Pedro</w:t>
            </w:r>
          </w:p>
        </w:tc>
      </w:tr>
      <w:tr w:rsidR="0054034B" w:rsidRPr="009749E8" w14:paraId="5B255982" w14:textId="77777777" w:rsidTr="006D60A1">
        <w:trPr>
          <w:trHeight w:val="113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F4449F"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95457" w14:textId="46179147" w:rsidR="0054034B" w:rsidRPr="009749E8" w:rsidRDefault="0054034B" w:rsidP="007C6566">
            <w:pPr>
              <w:spacing w:after="0" w:line="240" w:lineRule="auto"/>
              <w:jc w:val="both"/>
              <w:rPr>
                <w:rFonts w:ascii="Calibri" w:hAnsi="Calibri" w:cs="Arial"/>
                <w:sz w:val="20"/>
                <w:szCs w:val="20"/>
              </w:rPr>
            </w:pPr>
            <w:r w:rsidRPr="009749E8">
              <w:rPr>
                <w:rFonts w:ascii="Calibri" w:hAnsi="Calibri" w:cs="Arial"/>
                <w:sz w:val="20"/>
                <w:szCs w:val="20"/>
              </w:rPr>
              <w:t>Il s’agit de construire et d’exploiter deux (2) stades de 20 000 places chacun répondant aux normes FIFA, dans les villes de Korhogo et San Pedro, afin de pouvoir accueillir les compétitions de la CAN 2021.</w:t>
            </w:r>
          </w:p>
        </w:tc>
      </w:tr>
      <w:tr w:rsidR="0054034B" w:rsidRPr="009749E8" w14:paraId="0C3D0B1E" w14:textId="77777777" w:rsidTr="006D60A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2E7AA24"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6FFB8" w14:textId="77777777" w:rsidR="0054034B" w:rsidRPr="009749E8" w:rsidRDefault="0054034B" w:rsidP="007C6566">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Offrir au terme du championnat, un patrimoine sportif aux villes de Korhogo et San Pedro.</w:t>
            </w:r>
          </w:p>
        </w:tc>
      </w:tr>
      <w:tr w:rsidR="0054034B" w:rsidRPr="009749E8" w14:paraId="1FAD25A7"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CE02623" w14:textId="77777777" w:rsidR="0054034B" w:rsidRPr="009749E8" w:rsidRDefault="0054034B" w:rsidP="006D60A1">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3D4F2" w14:textId="2117F670" w:rsidR="0054034B" w:rsidRPr="009749E8" w:rsidRDefault="00C65558"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Financement, </w:t>
            </w:r>
            <w:r w:rsidR="0054034B" w:rsidRPr="009749E8">
              <w:rPr>
                <w:rFonts w:ascii="Calibri" w:hAnsi="Calibri" w:cs="Arial"/>
                <w:sz w:val="20"/>
                <w:szCs w:val="20"/>
              </w:rPr>
              <w:t>Construction, exploitation</w:t>
            </w:r>
          </w:p>
        </w:tc>
      </w:tr>
      <w:tr w:rsidR="0054034B" w:rsidRPr="009749E8" w14:paraId="4080F6EA" w14:textId="77777777" w:rsidTr="007C656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08A340F" w14:textId="112D2E28"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C0CB9" w14:textId="77777777" w:rsidR="0054034B" w:rsidRPr="009749E8" w:rsidRDefault="0054034B" w:rsidP="007C6566">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A déterminer</w:t>
            </w:r>
          </w:p>
        </w:tc>
      </w:tr>
      <w:tr w:rsidR="0054034B" w:rsidRPr="009749E8" w14:paraId="44A42C20"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E8D4374" w14:textId="629010EE" w:rsidR="0054034B" w:rsidRPr="009749E8" w:rsidRDefault="0054034B" w:rsidP="007C6566">
            <w:pPr>
              <w:spacing w:after="0"/>
              <w:jc w:val="both"/>
              <w:rPr>
                <w:rFonts w:ascii="Calibri" w:hAnsi="Calibri" w:cs="Arial"/>
                <w:sz w:val="20"/>
                <w:szCs w:val="20"/>
              </w:rPr>
            </w:pPr>
            <w:r w:rsidRPr="009749E8">
              <w:rPr>
                <w:rFonts w:ascii="Calibri" w:hAnsi="Calibri"/>
                <w:sz w:val="20"/>
                <w:szCs w:val="20"/>
              </w:rPr>
              <w:t>Projet</w:t>
            </w:r>
            <w:r w:rsidR="00502672" w:rsidRPr="009749E8">
              <w:rPr>
                <w:rFonts w:ascii="Calibri" w:hAnsi="Calibri"/>
                <w:sz w:val="20"/>
                <w:szCs w:val="20"/>
              </w:rPr>
              <w:t xml:space="preserve"> </w:t>
            </w:r>
            <w:r w:rsidRPr="009749E8">
              <w:rPr>
                <w:rFonts w:ascii="Calibri" w:hAnsi="Calibri"/>
                <w:sz w:val="20"/>
                <w:szCs w:val="20"/>
              </w:rPr>
              <w:t>(s) lié</w:t>
            </w:r>
            <w:r w:rsidR="00502672"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187D0" w14:textId="77777777" w:rsidR="0054034B" w:rsidRPr="009749E8" w:rsidRDefault="0054034B" w:rsidP="007C6566">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54034B" w:rsidRPr="009749E8" w14:paraId="65A95A86"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DA150" w14:textId="77777777" w:rsidR="0054034B" w:rsidRPr="009749E8" w:rsidRDefault="0054034B" w:rsidP="007C6566">
            <w:pPr>
              <w:spacing w:after="0"/>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C626428" w14:textId="77777777" w:rsidR="0054034B" w:rsidRPr="009749E8" w:rsidRDefault="0054034B" w:rsidP="007C6566">
            <w:pPr>
              <w:spacing w:after="0"/>
              <w:rPr>
                <w:rFonts w:ascii="Calibri" w:hAnsi="Calibri" w:cs="Arial"/>
                <w:sz w:val="20"/>
                <w:szCs w:val="20"/>
              </w:rPr>
            </w:pPr>
            <w:r w:rsidRPr="009749E8">
              <w:rPr>
                <w:rFonts w:ascii="Calibri" w:hAnsi="Calibri" w:cs="Arial"/>
                <w:sz w:val="20"/>
                <w:szCs w:val="20"/>
              </w:rPr>
              <w:t>Type de partenariat envisagé</w:t>
            </w:r>
          </w:p>
        </w:tc>
      </w:tr>
      <w:tr w:rsidR="0054034B" w:rsidRPr="009749E8" w14:paraId="49FE4CC3"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2BA98"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p w14:paraId="5CBD32FB"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BE5F7AD"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Contrat de partenariat à paiement public</w:t>
            </w:r>
          </w:p>
          <w:p w14:paraId="6159B840" w14:textId="405BB2FD" w:rsidR="008309F9" w:rsidRPr="009749E8" w:rsidRDefault="008309F9"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BOT</w:t>
            </w:r>
          </w:p>
        </w:tc>
      </w:tr>
      <w:tr w:rsidR="0054034B" w:rsidRPr="009749E8" w14:paraId="64CEFAFC"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BD3A2B1"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52F93" w14:textId="77777777" w:rsidR="0054034B" w:rsidRPr="009749E8" w:rsidRDefault="0054034B" w:rsidP="007C6566">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 disponibles</w:t>
            </w:r>
          </w:p>
        </w:tc>
      </w:tr>
      <w:tr w:rsidR="0054034B" w:rsidRPr="009749E8" w14:paraId="5CF6A322"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37F748E" w14:textId="4BE65A4B"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Prochaine</w:t>
            </w:r>
            <w:r w:rsidR="00502672"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751B6" w14:textId="565DAD95" w:rsidR="0054034B" w:rsidRPr="009749E8" w:rsidRDefault="0054034B" w:rsidP="007C6566">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Réalisation des études</w:t>
            </w:r>
          </w:p>
        </w:tc>
      </w:tr>
    </w:tbl>
    <w:p w14:paraId="42E7B396" w14:textId="77777777" w:rsidR="0054034B" w:rsidRPr="009749E8" w:rsidRDefault="0054034B" w:rsidP="0054034B"/>
    <w:p w14:paraId="4DE150B1" w14:textId="77777777" w:rsidR="0054034B" w:rsidRPr="009749E8" w:rsidRDefault="0054034B" w:rsidP="0054034B">
      <w:r w:rsidRPr="009749E8">
        <w:br w:type="page"/>
      </w:r>
    </w:p>
    <w:p w14:paraId="57E16FEA" w14:textId="77777777" w:rsidR="0054034B" w:rsidRPr="009749E8" w:rsidRDefault="0054034B" w:rsidP="0054034B">
      <w:pPr>
        <w:pStyle w:val="Heading1"/>
        <w:spacing w:before="0" w:beforeAutospacing="0"/>
        <w:ind w:left="2127" w:hanging="1769"/>
        <w:rPr>
          <w:rFonts w:ascii="Calibri" w:hAnsi="Calibri"/>
          <w:b w:val="0"/>
        </w:rPr>
      </w:pPr>
      <w:bookmarkStart w:id="117" w:name="_Toc415822782"/>
      <w:bookmarkStart w:id="118" w:name="_Toc321759997"/>
      <w:r w:rsidRPr="009749E8">
        <w:rPr>
          <w:rFonts w:ascii="Calibri" w:hAnsi="Calibri"/>
          <w:b w:val="0"/>
        </w:rPr>
        <w:lastRenderedPageBreak/>
        <w:t>Construction et exploitation du village olympique EBIMPE</w:t>
      </w:r>
      <w:bookmarkEnd w:id="117"/>
      <w:bookmarkEnd w:id="118"/>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9749E8" w14:paraId="40F79BB2"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E8F4722" w14:textId="77777777" w:rsidR="0054034B" w:rsidRPr="009749E8" w:rsidRDefault="0054034B" w:rsidP="006D60A1">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8EF77" w14:textId="77777777" w:rsidR="0054034B" w:rsidRPr="009749E8" w:rsidRDefault="0054034B" w:rsidP="006D60A1">
            <w:pPr>
              <w:spacing w:after="0" w:line="240" w:lineRule="auto"/>
              <w:jc w:val="both"/>
              <w:rPr>
                <w:rFonts w:ascii="Calibri" w:hAnsi="Calibri"/>
                <w:bCs/>
                <w:sz w:val="20"/>
                <w:szCs w:val="20"/>
              </w:rPr>
            </w:pPr>
            <w:r w:rsidRPr="009749E8">
              <w:rPr>
                <w:rFonts w:ascii="Calibri" w:hAnsi="Calibri"/>
                <w:bCs/>
                <w:sz w:val="20"/>
                <w:szCs w:val="20"/>
              </w:rPr>
              <w:t>CONSTRUCTION ET EXPLOITATION DU VILLAGE OLYMPIQUE EBIMPE</w:t>
            </w:r>
          </w:p>
        </w:tc>
      </w:tr>
      <w:tr w:rsidR="0054034B" w:rsidRPr="009749E8" w14:paraId="6D69FB5F"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61CD1FA"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06D9D"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MINISTÈRE DE LA PROMOTION DE LA JEUNESSE, DES SPORTS ET DES LOISIRS</w:t>
            </w:r>
          </w:p>
        </w:tc>
      </w:tr>
      <w:tr w:rsidR="0054034B" w:rsidRPr="009749E8" w14:paraId="233DB923" w14:textId="77777777" w:rsidTr="006D60A1">
        <w:trPr>
          <w:trHeight w:val="130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5DD5577" w14:textId="77777777" w:rsidR="0054034B" w:rsidRPr="009749E8" w:rsidRDefault="0054034B" w:rsidP="006D60A1">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4638F"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Mme BEN MOURAD Amira</w:t>
            </w:r>
          </w:p>
          <w:p w14:paraId="7A0C6107"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Chef des infrastructures, de l’Équipement et de la Maintenance</w:t>
            </w:r>
          </w:p>
          <w:p w14:paraId="47F341F4"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Tel : (225) 21 00 10 99</w:t>
            </w:r>
          </w:p>
          <w:p w14:paraId="5A360395"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Mobile : (225) 07 26 50 76</w:t>
            </w:r>
          </w:p>
          <w:p w14:paraId="65345214" w14:textId="439A774F" w:rsidR="0054034B" w:rsidRPr="009749E8" w:rsidRDefault="00031B01" w:rsidP="006D60A1">
            <w:pPr>
              <w:spacing w:after="0" w:line="240" w:lineRule="auto"/>
              <w:jc w:val="center"/>
              <w:rPr>
                <w:rFonts w:ascii="Calibri" w:hAnsi="Calibri" w:cs="Arial"/>
                <w:sz w:val="20"/>
                <w:szCs w:val="20"/>
              </w:rPr>
            </w:pPr>
            <w:hyperlink r:id="rId133" w:history="1">
              <w:r w:rsidR="0054034B" w:rsidRPr="009749E8">
                <w:rPr>
                  <w:rStyle w:val="Hyperlink"/>
                  <w:rFonts w:ascii="Calibri" w:hAnsi="Calibri" w:cs="Arial"/>
                  <w:sz w:val="20"/>
                  <w:szCs w:val="20"/>
                </w:rPr>
                <w:t>abenmourad@hotmail.com</w:t>
              </w:r>
            </w:hyperlink>
          </w:p>
        </w:tc>
      </w:tr>
      <w:tr w:rsidR="0054034B" w:rsidRPr="009749E8" w14:paraId="2AB39EBE"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1F42E76" w14:textId="17DFEBEA"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Localisation</w:t>
            </w:r>
            <w:r w:rsidR="00502672" w:rsidRPr="009749E8">
              <w:rPr>
                <w:rFonts w:ascii="Calibri" w:hAnsi="Calibri" w:cs="Arial"/>
                <w:sz w:val="20"/>
                <w:szCs w:val="20"/>
              </w:rPr>
              <w:t> </w:t>
            </w:r>
            <w:r w:rsidRPr="009749E8">
              <w:rPr>
                <w:rFonts w:ascii="Calibri" w:hAnsi="Calibri" w:cs="Arial"/>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727ED" w14:textId="77777777" w:rsidR="0054034B" w:rsidRPr="009749E8" w:rsidRDefault="0054034B" w:rsidP="006D60A1">
            <w:pPr>
              <w:spacing w:after="0" w:line="240" w:lineRule="auto"/>
              <w:ind w:left="72"/>
              <w:jc w:val="both"/>
              <w:rPr>
                <w:rFonts w:ascii="Calibri" w:hAnsi="Calibri" w:cs="Arial"/>
                <w:sz w:val="20"/>
                <w:szCs w:val="20"/>
                <w:lang w:val="en-CA"/>
              </w:rPr>
            </w:pPr>
            <w:r w:rsidRPr="009749E8">
              <w:rPr>
                <w:rFonts w:ascii="Calibri" w:hAnsi="Calibri" w:cs="Arial"/>
                <w:sz w:val="20"/>
                <w:szCs w:val="20"/>
                <w:lang w:val="en-CA"/>
              </w:rPr>
              <w:t>Abidjan – Anyama (Ebimpé)</w:t>
            </w:r>
          </w:p>
        </w:tc>
      </w:tr>
      <w:tr w:rsidR="0054034B" w:rsidRPr="009749E8" w14:paraId="0D8008F8" w14:textId="77777777" w:rsidTr="006D60A1">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7DDAB3A"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E9F7F" w14:textId="77777777" w:rsidR="0054034B" w:rsidRPr="009749E8" w:rsidRDefault="0054034B" w:rsidP="007C6566">
            <w:pPr>
              <w:spacing w:after="0" w:line="240" w:lineRule="auto"/>
              <w:jc w:val="both"/>
              <w:rPr>
                <w:rFonts w:ascii="Calibri" w:hAnsi="Calibri" w:cs="Arial"/>
                <w:sz w:val="20"/>
                <w:szCs w:val="20"/>
              </w:rPr>
            </w:pPr>
            <w:r w:rsidRPr="009749E8">
              <w:rPr>
                <w:rFonts w:ascii="Calibri" w:hAnsi="Calibri" w:cs="Arial"/>
                <w:sz w:val="20"/>
                <w:szCs w:val="20"/>
              </w:rPr>
              <w:t>Le projet olympique a 2 composantes qui sont :</w:t>
            </w:r>
          </w:p>
          <w:p w14:paraId="4C39934B" w14:textId="021BEA26" w:rsidR="0054034B" w:rsidRPr="009749E8" w:rsidRDefault="00502672" w:rsidP="001A4590">
            <w:pPr>
              <w:pStyle w:val="ListParagraph"/>
              <w:numPr>
                <w:ilvl w:val="0"/>
                <w:numId w:val="23"/>
              </w:numPr>
              <w:jc w:val="both"/>
              <w:rPr>
                <w:rFonts w:ascii="Calibri" w:hAnsi="Calibri" w:cs="Arial"/>
                <w:sz w:val="20"/>
                <w:szCs w:val="20"/>
                <w:lang w:val="fr-FR"/>
              </w:rPr>
            </w:pPr>
            <w:r w:rsidRPr="009749E8">
              <w:rPr>
                <w:rFonts w:ascii="Calibri" w:hAnsi="Calibri" w:cs="Arial"/>
                <w:sz w:val="20"/>
                <w:szCs w:val="20"/>
                <w:lang w:val="fr-FR"/>
              </w:rPr>
              <w:t>Le stade olympique (réalisé un financement EximBank Chine)</w:t>
            </w:r>
            <w:r w:rsidR="0054034B" w:rsidRPr="009749E8">
              <w:rPr>
                <w:rFonts w:ascii="Calibri" w:hAnsi="Calibri" w:cs="Arial"/>
                <w:sz w:val="20"/>
                <w:szCs w:val="20"/>
                <w:lang w:val="fr-FR"/>
              </w:rPr>
              <w:t>,</w:t>
            </w:r>
          </w:p>
          <w:p w14:paraId="57D47B03" w14:textId="77777777" w:rsidR="0054034B" w:rsidRPr="009749E8" w:rsidRDefault="0054034B" w:rsidP="001A4590">
            <w:pPr>
              <w:pStyle w:val="ListParagraph"/>
              <w:numPr>
                <w:ilvl w:val="0"/>
                <w:numId w:val="23"/>
              </w:numPr>
              <w:jc w:val="both"/>
              <w:rPr>
                <w:rFonts w:ascii="Calibri" w:hAnsi="Calibri" w:cs="Arial"/>
                <w:sz w:val="20"/>
                <w:szCs w:val="20"/>
                <w:lang w:val="fr-FR"/>
              </w:rPr>
            </w:pPr>
            <w:r w:rsidRPr="009749E8">
              <w:rPr>
                <w:rFonts w:ascii="Calibri" w:hAnsi="Calibri" w:cs="Arial"/>
                <w:sz w:val="20"/>
                <w:szCs w:val="20"/>
                <w:lang w:val="fr-FR"/>
              </w:rPr>
              <w:t>La cité olympique (construction de 4 cités immobilières, 3 groupes scolaires sportifs, une université du sport, une zone administrative, une zone commerciale, une clinique, un hôtel 4 étoiles et un parcours de golf de 9 trous)</w:t>
            </w:r>
          </w:p>
        </w:tc>
      </w:tr>
      <w:tr w:rsidR="0054034B" w:rsidRPr="009749E8" w14:paraId="21879A88" w14:textId="77777777" w:rsidTr="006D60A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3E4D4A2"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E09B7" w14:textId="77777777" w:rsidR="0054034B" w:rsidRPr="009749E8" w:rsidRDefault="0054034B" w:rsidP="007C6566">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Développer la ville d’Anyama avec de nouvelles infrastructures sportives, scolaires, hôtelières, commerciales et médicales.</w:t>
            </w:r>
          </w:p>
        </w:tc>
      </w:tr>
      <w:tr w:rsidR="0054034B" w:rsidRPr="009749E8" w14:paraId="2CC49D5D"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A402035" w14:textId="77777777" w:rsidR="0054034B" w:rsidRPr="009749E8" w:rsidRDefault="0054034B" w:rsidP="006D60A1">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07210" w14:textId="7CFE1969" w:rsidR="0054034B" w:rsidRPr="009749E8" w:rsidRDefault="00C65558"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Financement, </w:t>
            </w:r>
            <w:r w:rsidR="0054034B" w:rsidRPr="009749E8">
              <w:rPr>
                <w:rFonts w:ascii="Calibri" w:hAnsi="Calibri" w:cs="Arial"/>
                <w:sz w:val="20"/>
                <w:szCs w:val="20"/>
              </w:rPr>
              <w:t>Construction, exploitation</w:t>
            </w:r>
          </w:p>
        </w:tc>
      </w:tr>
      <w:tr w:rsidR="0054034B" w:rsidRPr="009749E8" w14:paraId="6650A29B" w14:textId="77777777" w:rsidTr="007C656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DD5D28D" w14:textId="77777777" w:rsidR="0054034B" w:rsidRPr="009749E8" w:rsidRDefault="0054034B" w:rsidP="007C6566">
            <w:pPr>
              <w:spacing w:after="0"/>
              <w:jc w:val="both"/>
              <w:rPr>
                <w:rFonts w:ascii="Calibri" w:hAnsi="Calibri" w:cs="Arial"/>
                <w:sz w:val="20"/>
                <w:szCs w:val="20"/>
              </w:rPr>
            </w:pPr>
            <w:r w:rsidRPr="009749E8">
              <w:rPr>
                <w:rFonts w:ascii="Calibri" w:hAnsi="Calibri" w:cs="Arial"/>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B35ED" w14:textId="77777777" w:rsidR="0054034B" w:rsidRPr="009749E8" w:rsidRDefault="0054034B" w:rsidP="007C6566">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A déterminer</w:t>
            </w:r>
          </w:p>
        </w:tc>
      </w:tr>
      <w:tr w:rsidR="0054034B" w:rsidRPr="009749E8" w14:paraId="33573039"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E7B0886" w14:textId="7ADF6FAD" w:rsidR="0054034B" w:rsidRPr="009749E8" w:rsidRDefault="0054034B" w:rsidP="007C6566">
            <w:pPr>
              <w:spacing w:after="0"/>
              <w:jc w:val="both"/>
              <w:rPr>
                <w:rFonts w:ascii="Calibri" w:hAnsi="Calibri" w:cs="Arial"/>
                <w:sz w:val="20"/>
                <w:szCs w:val="20"/>
              </w:rPr>
            </w:pPr>
            <w:r w:rsidRPr="009749E8">
              <w:rPr>
                <w:rFonts w:ascii="Calibri" w:hAnsi="Calibri"/>
                <w:sz w:val="20"/>
                <w:szCs w:val="20"/>
              </w:rPr>
              <w:t>Projet</w:t>
            </w:r>
            <w:r w:rsidR="00502672" w:rsidRPr="009749E8">
              <w:rPr>
                <w:rFonts w:ascii="Calibri" w:hAnsi="Calibri"/>
                <w:sz w:val="20"/>
                <w:szCs w:val="20"/>
              </w:rPr>
              <w:t xml:space="preserve"> </w:t>
            </w:r>
            <w:r w:rsidRPr="009749E8">
              <w:rPr>
                <w:rFonts w:ascii="Calibri" w:hAnsi="Calibri"/>
                <w:sz w:val="20"/>
                <w:szCs w:val="20"/>
              </w:rPr>
              <w:t>(s) lié</w:t>
            </w:r>
            <w:r w:rsidR="00502672"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2CBF5" w14:textId="77777777" w:rsidR="0054034B" w:rsidRPr="009749E8" w:rsidRDefault="0054034B" w:rsidP="007C6566">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54034B" w:rsidRPr="009749E8" w14:paraId="0C7E5541" w14:textId="77777777" w:rsidTr="007C6566">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1D9B8" w14:textId="77777777" w:rsidR="0054034B" w:rsidRPr="009749E8" w:rsidRDefault="0054034B" w:rsidP="006D60A1">
            <w:pPr>
              <w:spacing w:after="0" w:line="240" w:lineRule="auto"/>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D6A279C" w14:textId="77777777" w:rsidR="0054034B" w:rsidRPr="009749E8" w:rsidRDefault="0054034B" w:rsidP="006D60A1">
            <w:pPr>
              <w:spacing w:after="0" w:line="240" w:lineRule="auto"/>
              <w:rPr>
                <w:rFonts w:ascii="Calibri" w:hAnsi="Calibri" w:cs="Arial"/>
                <w:sz w:val="20"/>
                <w:szCs w:val="20"/>
              </w:rPr>
            </w:pPr>
            <w:r w:rsidRPr="009749E8">
              <w:rPr>
                <w:rFonts w:ascii="Calibri" w:hAnsi="Calibri" w:cs="Arial"/>
                <w:sz w:val="20"/>
                <w:szCs w:val="20"/>
              </w:rPr>
              <w:t>Type de partenariat envisagé</w:t>
            </w:r>
          </w:p>
        </w:tc>
      </w:tr>
      <w:tr w:rsidR="0054034B" w:rsidRPr="009749E8" w14:paraId="49E65493" w14:textId="77777777" w:rsidTr="0054034B">
        <w:trPr>
          <w:trHeight w:val="39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96053"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p w14:paraId="48113575"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73C9328" w14:textId="68CC364F" w:rsidR="0054034B" w:rsidRPr="009749E8" w:rsidRDefault="0054034B" w:rsidP="00502672">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Affermage (gestion du stade)</w:t>
            </w:r>
          </w:p>
        </w:tc>
      </w:tr>
      <w:tr w:rsidR="0054034B" w:rsidRPr="009749E8" w14:paraId="7DD859D6" w14:textId="77777777" w:rsidTr="007C656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476C96"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D8085" w14:textId="77777777" w:rsidR="0054034B" w:rsidRPr="009749E8" w:rsidRDefault="0054034B" w:rsidP="006D60A1">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 disponibles</w:t>
            </w:r>
          </w:p>
        </w:tc>
      </w:tr>
      <w:tr w:rsidR="0054034B" w:rsidRPr="009749E8" w14:paraId="2717D450" w14:textId="77777777" w:rsidTr="007C6566">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FFB59AE" w14:textId="7D4C554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Prochaine</w:t>
            </w:r>
            <w:r w:rsidR="00502672"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C5A7B" w14:textId="1C715363" w:rsidR="0054034B" w:rsidRPr="009749E8" w:rsidRDefault="0054034B" w:rsidP="006D60A1">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Réalisation des études</w:t>
            </w:r>
          </w:p>
        </w:tc>
      </w:tr>
    </w:tbl>
    <w:p w14:paraId="66C7CA93" w14:textId="77777777" w:rsidR="00502672" w:rsidRPr="009749E8" w:rsidRDefault="00502672" w:rsidP="00502672">
      <w:pPr>
        <w:pStyle w:val="Heading1"/>
        <w:numPr>
          <w:ilvl w:val="0"/>
          <w:numId w:val="0"/>
        </w:numPr>
        <w:spacing w:before="0" w:beforeAutospacing="0"/>
        <w:ind w:left="358"/>
        <w:rPr>
          <w:rFonts w:ascii="Calibri" w:hAnsi="Calibri"/>
          <w:b w:val="0"/>
        </w:rPr>
      </w:pPr>
      <w:bookmarkStart w:id="119" w:name="_Toc415822783"/>
    </w:p>
    <w:p w14:paraId="19B34F75" w14:textId="77777777" w:rsidR="00502672" w:rsidRPr="009749E8" w:rsidRDefault="00502672" w:rsidP="00502672">
      <w:pPr>
        <w:sectPr w:rsidR="00502672" w:rsidRPr="009749E8" w:rsidSect="008E2BD0">
          <w:pgSz w:w="11906" w:h="16838"/>
          <w:pgMar w:top="1417" w:right="1417" w:bottom="1417" w:left="1417" w:header="708" w:footer="708" w:gutter="0"/>
          <w:cols w:space="708"/>
          <w:titlePg/>
          <w:docGrid w:linePitch="360"/>
        </w:sectPr>
      </w:pPr>
    </w:p>
    <w:p w14:paraId="13B96BAC" w14:textId="4186ADD6" w:rsidR="0054034B" w:rsidRPr="009749E8" w:rsidRDefault="0054034B" w:rsidP="0054034B">
      <w:pPr>
        <w:pStyle w:val="Heading1"/>
        <w:spacing w:before="0" w:beforeAutospacing="0"/>
        <w:ind w:left="2127" w:hanging="1769"/>
        <w:rPr>
          <w:rFonts w:ascii="Calibri" w:hAnsi="Calibri"/>
          <w:b w:val="0"/>
        </w:rPr>
      </w:pPr>
      <w:bookmarkStart w:id="120" w:name="_Toc321759998"/>
      <w:r w:rsidRPr="009749E8">
        <w:rPr>
          <w:rFonts w:ascii="Calibri" w:hAnsi="Calibri"/>
          <w:b w:val="0"/>
        </w:rPr>
        <w:lastRenderedPageBreak/>
        <w:t>Construction et exploitation de la cité sportive Félix Houphouët-Boigny</w:t>
      </w:r>
      <w:bookmarkEnd w:id="119"/>
      <w:bookmarkEnd w:id="120"/>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9749E8" w14:paraId="5A0D2488"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B646E8A" w14:textId="77777777" w:rsidR="0054034B" w:rsidRPr="009749E8" w:rsidRDefault="0054034B" w:rsidP="006D60A1">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181CB" w14:textId="77777777" w:rsidR="0054034B" w:rsidRPr="009749E8" w:rsidRDefault="0054034B" w:rsidP="006D60A1">
            <w:pPr>
              <w:spacing w:after="0" w:line="240" w:lineRule="auto"/>
              <w:jc w:val="both"/>
              <w:rPr>
                <w:rFonts w:ascii="Calibri" w:hAnsi="Calibri"/>
                <w:bCs/>
                <w:sz w:val="20"/>
                <w:szCs w:val="20"/>
              </w:rPr>
            </w:pPr>
            <w:r w:rsidRPr="009749E8">
              <w:rPr>
                <w:rFonts w:ascii="Calibri" w:hAnsi="Calibri"/>
                <w:bCs/>
                <w:sz w:val="20"/>
                <w:szCs w:val="20"/>
              </w:rPr>
              <w:t>CONSTRUCTION ET EXPLOITATION DE LA CITÉ SPORTIVE FÉLIX HOUPHOUËT-BOIGNY</w:t>
            </w:r>
          </w:p>
        </w:tc>
      </w:tr>
      <w:tr w:rsidR="0054034B" w:rsidRPr="009749E8" w14:paraId="3AD63DCD"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3F62CD"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E33CE"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MINISTÈRE DE LA PROMOTION DE LA JEUNESSE, DES SPORTS ET DES LOISIRS</w:t>
            </w:r>
          </w:p>
        </w:tc>
      </w:tr>
      <w:tr w:rsidR="0054034B" w:rsidRPr="009749E8" w14:paraId="0221E686"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80DC4C1" w14:textId="77777777" w:rsidR="0054034B" w:rsidRPr="009749E8" w:rsidRDefault="0054034B" w:rsidP="006D60A1">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1ED70"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Mme BEN MOURAD Amira</w:t>
            </w:r>
          </w:p>
          <w:p w14:paraId="233ECCE9"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Chef des infrastructures, de l’Équipement et de la Maintenance</w:t>
            </w:r>
          </w:p>
          <w:p w14:paraId="3B47DDB6"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Tel : (225) 21 00 10 99</w:t>
            </w:r>
          </w:p>
          <w:p w14:paraId="4F116B81"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Mobile : (225) 07 26 50 76</w:t>
            </w:r>
          </w:p>
          <w:p w14:paraId="6A560C47" w14:textId="22AC3E2A" w:rsidR="0054034B" w:rsidRPr="009749E8" w:rsidRDefault="00031B01" w:rsidP="006D60A1">
            <w:pPr>
              <w:spacing w:after="0" w:line="240" w:lineRule="auto"/>
              <w:jc w:val="center"/>
              <w:rPr>
                <w:rFonts w:ascii="Calibri" w:hAnsi="Calibri" w:cs="Arial"/>
                <w:sz w:val="20"/>
                <w:szCs w:val="20"/>
              </w:rPr>
            </w:pPr>
            <w:hyperlink r:id="rId134" w:history="1">
              <w:r w:rsidR="0054034B" w:rsidRPr="009749E8">
                <w:rPr>
                  <w:rStyle w:val="Hyperlink"/>
                  <w:rFonts w:ascii="Calibri" w:hAnsi="Calibri" w:cs="Arial"/>
                  <w:sz w:val="20"/>
                  <w:szCs w:val="20"/>
                </w:rPr>
                <w:t>abenmourad@hotmail.com</w:t>
              </w:r>
            </w:hyperlink>
          </w:p>
        </w:tc>
      </w:tr>
      <w:tr w:rsidR="0054034B" w:rsidRPr="009749E8" w14:paraId="02A905A6"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9955747" w14:textId="44D986D5"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Localisation</w:t>
            </w:r>
            <w:r w:rsidR="00502672" w:rsidRPr="009749E8">
              <w:rPr>
                <w:rFonts w:ascii="Calibri" w:hAnsi="Calibri" w:cs="Arial"/>
                <w:sz w:val="20"/>
                <w:szCs w:val="20"/>
              </w:rPr>
              <w:t> </w:t>
            </w:r>
            <w:r w:rsidRPr="009749E8">
              <w:rPr>
                <w:rFonts w:ascii="Calibri" w:hAnsi="Calibri" w:cs="Arial"/>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22C45" w14:textId="68166E58" w:rsidR="0054034B" w:rsidRPr="009749E8" w:rsidRDefault="0054034B" w:rsidP="006D60A1">
            <w:pPr>
              <w:spacing w:after="0" w:line="240" w:lineRule="auto"/>
              <w:ind w:left="72"/>
              <w:jc w:val="both"/>
              <w:rPr>
                <w:rFonts w:ascii="Calibri" w:hAnsi="Calibri" w:cs="Arial"/>
                <w:sz w:val="20"/>
                <w:szCs w:val="20"/>
                <w:lang w:val="en-CA"/>
              </w:rPr>
            </w:pPr>
            <w:r w:rsidRPr="009749E8">
              <w:rPr>
                <w:rFonts w:ascii="Calibri" w:hAnsi="Calibri" w:cs="Arial"/>
                <w:sz w:val="20"/>
                <w:szCs w:val="20"/>
                <w:lang w:val="en-CA"/>
              </w:rPr>
              <w:t>Abidjan – Plateau</w:t>
            </w:r>
          </w:p>
        </w:tc>
      </w:tr>
      <w:tr w:rsidR="0054034B" w:rsidRPr="009749E8" w14:paraId="0BC4F13F" w14:textId="77777777" w:rsidTr="006D60A1">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94A55B9"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75854"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Il s’agit de la reconstruction et de l’exploitation du stade Félix Houphouët-Boigny aux normes internationales. Le projet inclut :</w:t>
            </w:r>
          </w:p>
          <w:p w14:paraId="319448E3" w14:textId="51887312" w:rsidR="0054034B" w:rsidRPr="009749E8" w:rsidRDefault="0054034B" w:rsidP="001A4590">
            <w:pPr>
              <w:pStyle w:val="ListParagraph"/>
              <w:numPr>
                <w:ilvl w:val="0"/>
                <w:numId w:val="24"/>
              </w:numPr>
              <w:jc w:val="both"/>
              <w:rPr>
                <w:rFonts w:ascii="Calibri" w:hAnsi="Calibri" w:cs="Arial"/>
                <w:sz w:val="20"/>
                <w:szCs w:val="20"/>
                <w:lang w:val="fr-FR"/>
              </w:rPr>
            </w:pPr>
            <w:r w:rsidRPr="009749E8">
              <w:rPr>
                <w:rFonts w:ascii="Calibri" w:hAnsi="Calibri" w:cs="Arial"/>
                <w:sz w:val="20"/>
                <w:szCs w:val="20"/>
                <w:lang w:val="fr-FR"/>
              </w:rPr>
              <w:t>La constru</w:t>
            </w:r>
            <w:r w:rsidR="00C6524F" w:rsidRPr="009749E8">
              <w:rPr>
                <w:rFonts w:ascii="Calibri" w:hAnsi="Calibri" w:cs="Arial"/>
                <w:sz w:val="20"/>
                <w:szCs w:val="20"/>
                <w:lang w:val="fr-FR"/>
              </w:rPr>
              <w:t>ction d’un centre administratif</w:t>
            </w:r>
            <w:r w:rsidRPr="009749E8">
              <w:rPr>
                <w:rFonts w:ascii="Calibri" w:hAnsi="Calibri" w:cs="Arial"/>
                <w:sz w:val="20"/>
                <w:szCs w:val="20"/>
                <w:lang w:val="fr-FR"/>
              </w:rPr>
              <w:t>, commercial et résidentiel avec parking,</w:t>
            </w:r>
          </w:p>
          <w:p w14:paraId="20BCF30D" w14:textId="3F94256C" w:rsidR="0054034B" w:rsidRPr="009749E8" w:rsidRDefault="0054034B" w:rsidP="001A4590">
            <w:pPr>
              <w:pStyle w:val="ListParagraph"/>
              <w:numPr>
                <w:ilvl w:val="0"/>
                <w:numId w:val="24"/>
              </w:numPr>
              <w:jc w:val="both"/>
              <w:rPr>
                <w:rFonts w:ascii="Calibri" w:hAnsi="Calibri" w:cs="Arial"/>
                <w:sz w:val="20"/>
                <w:szCs w:val="20"/>
                <w:lang w:val="fr-FR"/>
              </w:rPr>
            </w:pPr>
            <w:r w:rsidRPr="009749E8">
              <w:rPr>
                <w:rFonts w:ascii="Calibri" w:hAnsi="Calibri" w:cs="Arial"/>
                <w:sz w:val="20"/>
                <w:szCs w:val="20"/>
                <w:lang w:val="fr-FR"/>
              </w:rPr>
              <w:t>Une salle polyvalente de 15 000 à 25 000 places pouvant abriter des sports de main et de combat, ainsi que des congrès et séminaires.</w:t>
            </w:r>
          </w:p>
        </w:tc>
      </w:tr>
      <w:tr w:rsidR="0054034B" w:rsidRPr="009749E8" w14:paraId="0177A08D"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67C838"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8C704"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Doter la Côte d’Ivoire d’infrastructures permettant d’accueillir des rendez-vous sportifs internationaux.</w:t>
            </w:r>
          </w:p>
        </w:tc>
      </w:tr>
      <w:tr w:rsidR="0054034B" w:rsidRPr="009749E8" w14:paraId="28A73608" w14:textId="77777777" w:rsidTr="0008268E">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556E842" w14:textId="77777777" w:rsidR="0054034B" w:rsidRPr="009749E8" w:rsidRDefault="0054034B" w:rsidP="006D60A1">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91E2B" w14:textId="67CAC266" w:rsidR="0054034B" w:rsidRPr="009749E8" w:rsidRDefault="00C65558"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Financement, </w:t>
            </w:r>
            <w:r w:rsidR="0054034B" w:rsidRPr="009749E8">
              <w:rPr>
                <w:rFonts w:ascii="Calibri" w:hAnsi="Calibri" w:cs="Arial"/>
                <w:sz w:val="20"/>
                <w:szCs w:val="20"/>
              </w:rPr>
              <w:t>Construction, exploitation</w:t>
            </w:r>
          </w:p>
        </w:tc>
      </w:tr>
      <w:tr w:rsidR="0054034B" w:rsidRPr="009749E8" w14:paraId="55867F46" w14:textId="77777777" w:rsidTr="0008268E">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D0A5A7"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FBBDB" w14:textId="77777777" w:rsidR="0054034B" w:rsidRPr="009749E8" w:rsidRDefault="0054034B"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A déterminer</w:t>
            </w:r>
          </w:p>
        </w:tc>
      </w:tr>
      <w:tr w:rsidR="0054034B" w:rsidRPr="009749E8" w14:paraId="0A968632"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CD7B8B" w14:textId="2968DE84" w:rsidR="0054034B" w:rsidRPr="009749E8" w:rsidRDefault="0054034B" w:rsidP="006D60A1">
            <w:pPr>
              <w:spacing w:after="0" w:line="240" w:lineRule="auto"/>
              <w:jc w:val="both"/>
              <w:rPr>
                <w:rFonts w:ascii="Calibri" w:hAnsi="Calibri" w:cs="Arial"/>
                <w:sz w:val="20"/>
                <w:szCs w:val="20"/>
              </w:rPr>
            </w:pPr>
            <w:r w:rsidRPr="009749E8">
              <w:rPr>
                <w:rFonts w:ascii="Calibri" w:hAnsi="Calibri"/>
                <w:sz w:val="20"/>
                <w:szCs w:val="20"/>
              </w:rPr>
              <w:t>Projet</w:t>
            </w:r>
            <w:r w:rsidR="00502672" w:rsidRPr="009749E8">
              <w:rPr>
                <w:rFonts w:ascii="Calibri" w:hAnsi="Calibri"/>
                <w:sz w:val="20"/>
                <w:szCs w:val="20"/>
              </w:rPr>
              <w:t xml:space="preserve"> </w:t>
            </w:r>
            <w:r w:rsidRPr="009749E8">
              <w:rPr>
                <w:rFonts w:ascii="Calibri" w:hAnsi="Calibri"/>
                <w:sz w:val="20"/>
                <w:szCs w:val="20"/>
              </w:rPr>
              <w:t>(s) lié</w:t>
            </w:r>
            <w:r w:rsidR="00502672"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9588B" w14:textId="77777777" w:rsidR="0054034B" w:rsidRPr="009749E8" w:rsidRDefault="0054034B"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54034B" w:rsidRPr="009749E8" w14:paraId="5711444B" w14:textId="77777777" w:rsidTr="006D60A1">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6DA65" w14:textId="77777777" w:rsidR="0054034B" w:rsidRPr="009749E8" w:rsidRDefault="0054034B" w:rsidP="006D60A1">
            <w:pPr>
              <w:spacing w:after="0" w:line="240" w:lineRule="auto"/>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B15314D" w14:textId="77777777" w:rsidR="0054034B" w:rsidRPr="009749E8" w:rsidRDefault="0054034B" w:rsidP="006D60A1">
            <w:pPr>
              <w:spacing w:after="0" w:line="240" w:lineRule="auto"/>
              <w:rPr>
                <w:rFonts w:ascii="Calibri" w:hAnsi="Calibri" w:cs="Arial"/>
                <w:sz w:val="20"/>
                <w:szCs w:val="20"/>
              </w:rPr>
            </w:pPr>
            <w:r w:rsidRPr="009749E8">
              <w:rPr>
                <w:rFonts w:ascii="Calibri" w:hAnsi="Calibri" w:cs="Arial"/>
                <w:sz w:val="20"/>
                <w:szCs w:val="20"/>
              </w:rPr>
              <w:t>Type de partenariat envisagé</w:t>
            </w:r>
          </w:p>
        </w:tc>
      </w:tr>
      <w:tr w:rsidR="0054034B" w:rsidRPr="009749E8" w14:paraId="5D5B9473"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5CB9C"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p w14:paraId="5E10FBC2" w14:textId="372D386F"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C972462" w14:textId="4177D3BF" w:rsidR="0054034B" w:rsidRPr="009749E8" w:rsidRDefault="0054034B" w:rsidP="00502672">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 xml:space="preserve">Affermage (gestion du stade) / </w:t>
            </w:r>
            <w:r w:rsidR="00502672" w:rsidRPr="009749E8">
              <w:rPr>
                <w:rFonts w:ascii="Calibri" w:hAnsi="Calibri" w:cs="Arial"/>
                <w:sz w:val="20"/>
                <w:szCs w:val="20"/>
                <w:lang w:val="fr-FR"/>
              </w:rPr>
              <w:t>Prise de participation (pour l’</w:t>
            </w:r>
            <w:r w:rsidR="007C6566" w:rsidRPr="009749E8">
              <w:rPr>
                <w:rFonts w:ascii="Calibri" w:hAnsi="Calibri" w:cs="Arial"/>
                <w:sz w:val="20"/>
                <w:szCs w:val="20"/>
                <w:lang w:val="fr-FR"/>
              </w:rPr>
              <w:t>exploitation</w:t>
            </w:r>
            <w:r w:rsidR="00502672" w:rsidRPr="009749E8">
              <w:rPr>
                <w:rFonts w:ascii="Calibri" w:hAnsi="Calibri" w:cs="Arial"/>
                <w:sz w:val="20"/>
                <w:szCs w:val="20"/>
                <w:lang w:val="fr-FR"/>
              </w:rPr>
              <w:t xml:space="preserve"> du domaine)</w:t>
            </w:r>
          </w:p>
        </w:tc>
      </w:tr>
      <w:tr w:rsidR="0054034B" w:rsidRPr="009749E8" w14:paraId="4054FE7A"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D5AD93F" w14:textId="77777777" w:rsidR="0054034B" w:rsidRPr="009749E8" w:rsidRDefault="0054034B" w:rsidP="00394C3B">
            <w:pPr>
              <w:spacing w:after="0"/>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CF4B8" w14:textId="77777777" w:rsidR="0054034B" w:rsidRPr="009749E8" w:rsidRDefault="0054034B" w:rsidP="00394C3B">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 disponibles</w:t>
            </w:r>
          </w:p>
        </w:tc>
      </w:tr>
      <w:tr w:rsidR="0054034B" w:rsidRPr="009749E8" w14:paraId="5FAC25BF"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7B35AAD" w14:textId="5CDAC2EE" w:rsidR="0054034B" w:rsidRPr="009749E8" w:rsidRDefault="0054034B" w:rsidP="00394C3B">
            <w:pPr>
              <w:spacing w:after="0"/>
              <w:jc w:val="both"/>
              <w:rPr>
                <w:rFonts w:ascii="Calibri" w:hAnsi="Calibri" w:cs="Arial"/>
                <w:sz w:val="20"/>
                <w:szCs w:val="20"/>
              </w:rPr>
            </w:pPr>
            <w:r w:rsidRPr="009749E8">
              <w:rPr>
                <w:rFonts w:ascii="Calibri" w:hAnsi="Calibri" w:cs="Arial"/>
                <w:sz w:val="20"/>
                <w:szCs w:val="20"/>
              </w:rPr>
              <w:t>Prochaine</w:t>
            </w:r>
            <w:r w:rsidR="00502672"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A55D8" w14:textId="565B00FF" w:rsidR="0054034B" w:rsidRPr="009749E8" w:rsidRDefault="0054034B" w:rsidP="00394C3B">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Réalisation des études</w:t>
            </w:r>
          </w:p>
        </w:tc>
      </w:tr>
    </w:tbl>
    <w:p w14:paraId="52478D73" w14:textId="77777777" w:rsidR="00C6524F" w:rsidRPr="009749E8" w:rsidRDefault="00C6524F" w:rsidP="00C6524F">
      <w:pPr>
        <w:pStyle w:val="Heading1"/>
        <w:numPr>
          <w:ilvl w:val="0"/>
          <w:numId w:val="0"/>
        </w:numPr>
        <w:spacing w:before="0" w:beforeAutospacing="0"/>
        <w:ind w:left="358"/>
        <w:rPr>
          <w:rFonts w:ascii="Calibri" w:hAnsi="Calibri"/>
          <w:b w:val="0"/>
        </w:rPr>
      </w:pPr>
      <w:bookmarkStart w:id="121" w:name="_Toc415822784"/>
    </w:p>
    <w:p w14:paraId="1E0A5EA7" w14:textId="77777777" w:rsidR="00C6524F" w:rsidRPr="009749E8" w:rsidRDefault="00C6524F" w:rsidP="00C6524F">
      <w:pPr>
        <w:sectPr w:rsidR="00C6524F" w:rsidRPr="009749E8" w:rsidSect="008E2BD0">
          <w:pgSz w:w="11906" w:h="16838"/>
          <w:pgMar w:top="1417" w:right="1417" w:bottom="1417" w:left="1417" w:header="708" w:footer="708" w:gutter="0"/>
          <w:cols w:space="708"/>
          <w:titlePg/>
          <w:docGrid w:linePitch="360"/>
        </w:sectPr>
      </w:pPr>
    </w:p>
    <w:p w14:paraId="7FEA32A9" w14:textId="56428DD2" w:rsidR="0054034B" w:rsidRPr="009749E8" w:rsidRDefault="0054034B" w:rsidP="0054034B">
      <w:pPr>
        <w:pStyle w:val="Heading1"/>
        <w:spacing w:before="0" w:beforeAutospacing="0"/>
        <w:ind w:left="2127" w:hanging="1769"/>
        <w:rPr>
          <w:rFonts w:ascii="Calibri" w:hAnsi="Calibri"/>
          <w:b w:val="0"/>
        </w:rPr>
      </w:pPr>
      <w:bookmarkStart w:id="122" w:name="_Toc321759999"/>
      <w:r w:rsidRPr="009749E8">
        <w:rPr>
          <w:rFonts w:ascii="Calibri" w:hAnsi="Calibri"/>
          <w:b w:val="0"/>
        </w:rPr>
        <w:lastRenderedPageBreak/>
        <w:t>Construction et exploitation du Lycée sportif de Bouaké et annexes</w:t>
      </w:r>
      <w:bookmarkEnd w:id="121"/>
      <w:bookmarkEnd w:id="122"/>
    </w:p>
    <w:tbl>
      <w:tblPr>
        <w:tblW w:w="5000" w:type="pct"/>
        <w:tblBorders>
          <w:insideH w:val="single" w:sz="18" w:space="0" w:color="FFFFFF"/>
          <w:insideV w:val="single" w:sz="18" w:space="0" w:color="FFFFFF"/>
        </w:tblBorders>
        <w:tblLook w:val="01E0" w:firstRow="1" w:lastRow="1" w:firstColumn="1" w:lastColumn="1" w:noHBand="0" w:noVBand="0"/>
      </w:tblPr>
      <w:tblGrid>
        <w:gridCol w:w="2372"/>
        <w:gridCol w:w="2417"/>
        <w:gridCol w:w="4499"/>
      </w:tblGrid>
      <w:tr w:rsidR="0054034B" w:rsidRPr="009749E8" w14:paraId="5A7D6862"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A66817" w14:textId="77777777" w:rsidR="0054034B" w:rsidRPr="009749E8" w:rsidRDefault="0054034B" w:rsidP="006D60A1">
            <w:pPr>
              <w:spacing w:after="0"/>
              <w:jc w:val="both"/>
              <w:rPr>
                <w:rFonts w:ascii="Calibri" w:hAnsi="Calibri"/>
                <w:bCs/>
                <w:sz w:val="20"/>
                <w:szCs w:val="20"/>
              </w:rPr>
            </w:pPr>
            <w:r w:rsidRPr="009749E8">
              <w:rPr>
                <w:rFonts w:ascii="Calibri" w:hAnsi="Calibri"/>
                <w:bCs/>
                <w:sz w:val="20"/>
                <w:szCs w:val="20"/>
              </w:rPr>
              <w:t>Intitulé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42D5F" w14:textId="77777777" w:rsidR="0054034B" w:rsidRPr="009749E8" w:rsidRDefault="0054034B" w:rsidP="006D60A1">
            <w:pPr>
              <w:spacing w:after="0" w:line="240" w:lineRule="auto"/>
              <w:jc w:val="both"/>
              <w:rPr>
                <w:rFonts w:ascii="Calibri" w:hAnsi="Calibri"/>
                <w:bCs/>
                <w:sz w:val="20"/>
                <w:szCs w:val="20"/>
              </w:rPr>
            </w:pPr>
            <w:r w:rsidRPr="009749E8">
              <w:rPr>
                <w:rFonts w:ascii="Calibri" w:hAnsi="Calibri"/>
                <w:bCs/>
                <w:sz w:val="20"/>
                <w:szCs w:val="20"/>
              </w:rPr>
              <w:t>CONSTRUCTION ET EXPLOITATION DU LYCÉE SPORTIF DE BOUAKÉ ET ANNEXES</w:t>
            </w:r>
          </w:p>
        </w:tc>
      </w:tr>
      <w:tr w:rsidR="0054034B" w:rsidRPr="009749E8" w14:paraId="66139580"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1A4D66"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7F4B5"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MINISTÈRE DE LA PROMOTION DE LA JEUNESSE, DES SPORTS ET DES LOISIRS</w:t>
            </w:r>
          </w:p>
        </w:tc>
      </w:tr>
      <w:tr w:rsidR="0054034B" w:rsidRPr="009749E8" w14:paraId="40910F41" w14:textId="77777777" w:rsidTr="006D60A1">
        <w:trPr>
          <w:trHeight w:val="141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5B2FDC" w14:textId="77777777" w:rsidR="0054034B" w:rsidRPr="009749E8" w:rsidRDefault="0054034B" w:rsidP="006D60A1">
            <w:pPr>
              <w:spacing w:line="240" w:lineRule="auto"/>
              <w:rPr>
                <w:rFonts w:ascii="Calibri" w:hAnsi="Calibri" w:cs="Arial"/>
                <w:sz w:val="20"/>
                <w:szCs w:val="20"/>
              </w:rPr>
            </w:pPr>
            <w:r w:rsidRPr="009749E8">
              <w:rPr>
                <w:rFonts w:ascii="Calibri" w:hAnsi="Calibri" w:cs="Arial"/>
                <w:sz w:val="20"/>
                <w:szCs w:val="20"/>
              </w:rPr>
              <w:t>Cellule Focale de l’Autorité contractante</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7D506"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Mme BEN MOURAD Amira</w:t>
            </w:r>
          </w:p>
          <w:p w14:paraId="47C439AC"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Chef des infrastructures, de l’Équipement et de la Maintenance</w:t>
            </w:r>
          </w:p>
          <w:p w14:paraId="4DE543F1"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Tel : (225) 21 00 10 99</w:t>
            </w:r>
          </w:p>
          <w:p w14:paraId="6F6C40D3" w14:textId="77777777" w:rsidR="0054034B" w:rsidRPr="009749E8" w:rsidRDefault="0054034B" w:rsidP="006D60A1">
            <w:pPr>
              <w:spacing w:after="0" w:line="240" w:lineRule="auto"/>
              <w:jc w:val="center"/>
              <w:rPr>
                <w:rFonts w:ascii="Calibri" w:hAnsi="Calibri" w:cs="Arial"/>
                <w:sz w:val="20"/>
                <w:szCs w:val="20"/>
              </w:rPr>
            </w:pPr>
            <w:r w:rsidRPr="009749E8">
              <w:rPr>
                <w:rFonts w:ascii="Calibri" w:hAnsi="Calibri" w:cs="Arial"/>
                <w:sz w:val="20"/>
                <w:szCs w:val="20"/>
              </w:rPr>
              <w:t>Mobile : (225) 07 26 50 76</w:t>
            </w:r>
          </w:p>
          <w:p w14:paraId="26FFDB69" w14:textId="5A6D1B7B" w:rsidR="0054034B" w:rsidRPr="009749E8" w:rsidRDefault="00031B01" w:rsidP="006D60A1">
            <w:pPr>
              <w:spacing w:after="0" w:line="240" w:lineRule="auto"/>
              <w:jc w:val="center"/>
              <w:rPr>
                <w:rFonts w:ascii="Calibri" w:hAnsi="Calibri" w:cs="Arial"/>
                <w:sz w:val="20"/>
                <w:szCs w:val="20"/>
              </w:rPr>
            </w:pPr>
            <w:hyperlink r:id="rId135" w:history="1">
              <w:r w:rsidR="0054034B" w:rsidRPr="009749E8">
                <w:rPr>
                  <w:rStyle w:val="Hyperlink"/>
                  <w:rFonts w:ascii="Calibri" w:hAnsi="Calibri" w:cs="Arial"/>
                  <w:sz w:val="20"/>
                  <w:szCs w:val="20"/>
                </w:rPr>
                <w:t>abenmourad@hotmail.com</w:t>
              </w:r>
            </w:hyperlink>
          </w:p>
        </w:tc>
      </w:tr>
      <w:tr w:rsidR="0054034B" w:rsidRPr="009749E8" w14:paraId="0D28F9B9"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8030EBA" w14:textId="26C41CB2"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Localisation</w:t>
            </w:r>
            <w:r w:rsidR="00502672" w:rsidRPr="009749E8">
              <w:rPr>
                <w:rFonts w:ascii="Calibri" w:hAnsi="Calibri" w:cs="Arial"/>
                <w:sz w:val="20"/>
                <w:szCs w:val="20"/>
              </w:rPr>
              <w:t> </w:t>
            </w:r>
            <w:r w:rsidRPr="009749E8">
              <w:rPr>
                <w:rFonts w:ascii="Calibri" w:hAnsi="Calibri" w:cs="Arial"/>
                <w:sz w:val="20"/>
                <w:szCs w:val="20"/>
              </w:rPr>
              <w: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8AE71" w14:textId="77777777" w:rsidR="0054034B" w:rsidRPr="009749E8" w:rsidRDefault="0054034B" w:rsidP="006D60A1">
            <w:pPr>
              <w:spacing w:after="0" w:line="240" w:lineRule="auto"/>
              <w:ind w:left="72"/>
              <w:jc w:val="both"/>
              <w:rPr>
                <w:rFonts w:ascii="Calibri" w:hAnsi="Calibri" w:cs="Arial"/>
                <w:sz w:val="20"/>
                <w:szCs w:val="20"/>
              </w:rPr>
            </w:pPr>
            <w:r w:rsidRPr="009749E8">
              <w:rPr>
                <w:rFonts w:ascii="Calibri" w:hAnsi="Calibri" w:cs="Arial"/>
                <w:sz w:val="20"/>
                <w:szCs w:val="20"/>
              </w:rPr>
              <w:t>Bouaké, Bondoukou, Séguéla, Abengourou, Dimbokro, Katiola, Man, Odiénné</w:t>
            </w:r>
          </w:p>
        </w:tc>
      </w:tr>
      <w:tr w:rsidR="0054034B" w:rsidRPr="009749E8" w14:paraId="650FFC62" w14:textId="77777777" w:rsidTr="006D60A1">
        <w:trPr>
          <w:trHeight w:val="1701"/>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800EB6C" w14:textId="77777777" w:rsidR="0054034B" w:rsidRPr="009749E8" w:rsidRDefault="0054034B" w:rsidP="00394C3B">
            <w:pPr>
              <w:spacing w:after="0"/>
              <w:jc w:val="both"/>
              <w:rPr>
                <w:rFonts w:ascii="Calibri" w:hAnsi="Calibri" w:cs="Arial"/>
                <w:sz w:val="20"/>
                <w:szCs w:val="20"/>
              </w:rPr>
            </w:pPr>
            <w:r w:rsidRPr="009749E8">
              <w:rPr>
                <w:rFonts w:ascii="Calibri" w:hAnsi="Calibri" w:cs="Arial"/>
                <w:sz w:val="20"/>
                <w:szCs w:val="20"/>
              </w:rPr>
              <w:t>Brève description</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4776F" w14:textId="77777777" w:rsidR="0054034B" w:rsidRPr="009749E8" w:rsidRDefault="0054034B" w:rsidP="00394C3B">
            <w:pPr>
              <w:spacing w:after="0" w:line="240" w:lineRule="auto"/>
              <w:jc w:val="both"/>
              <w:rPr>
                <w:rFonts w:ascii="Calibri" w:hAnsi="Calibri" w:cs="Arial"/>
                <w:sz w:val="20"/>
                <w:szCs w:val="20"/>
              </w:rPr>
            </w:pPr>
            <w:r w:rsidRPr="009749E8">
              <w:rPr>
                <w:rFonts w:ascii="Calibri" w:hAnsi="Calibri" w:cs="Arial"/>
                <w:sz w:val="20"/>
                <w:szCs w:val="20"/>
              </w:rPr>
              <w:t>Il s’agit de construire un lycée sportif à Bouaké et dans différentes villes, ainsi qu’une piscine olympique dans les villes de Bondoukou et Séguéla. Le lycée sportif de Bouaké et ses annexes seront dotés des infrastructures suivantes :</w:t>
            </w:r>
          </w:p>
          <w:p w14:paraId="0176B811" w14:textId="721DBEF3" w:rsidR="0054034B" w:rsidRPr="009749E8" w:rsidRDefault="0054034B" w:rsidP="001A4590">
            <w:pPr>
              <w:pStyle w:val="ListParagraph"/>
              <w:numPr>
                <w:ilvl w:val="0"/>
                <w:numId w:val="25"/>
              </w:numPr>
              <w:jc w:val="both"/>
              <w:rPr>
                <w:rFonts w:ascii="Calibri" w:hAnsi="Calibri" w:cs="Arial"/>
                <w:sz w:val="20"/>
                <w:szCs w:val="20"/>
                <w:lang w:val="fr-FR"/>
              </w:rPr>
            </w:pPr>
            <w:r w:rsidRPr="009749E8">
              <w:rPr>
                <w:rFonts w:ascii="Calibri" w:hAnsi="Calibri" w:cs="Arial"/>
                <w:sz w:val="20"/>
                <w:szCs w:val="20"/>
                <w:lang w:val="fr-FR"/>
              </w:rPr>
              <w:t>Un terrain de football/rugby aux normes IRB et FIFA avec une tribune de</w:t>
            </w:r>
            <w:r w:rsidR="003C140C" w:rsidRPr="009749E8">
              <w:rPr>
                <w:rFonts w:ascii="Calibri" w:hAnsi="Calibri" w:cs="Arial"/>
                <w:sz w:val="20"/>
                <w:szCs w:val="20"/>
                <w:lang w:val="fr-FR"/>
              </w:rPr>
              <w:t> 1000</w:t>
            </w:r>
            <w:r w:rsidRPr="009749E8">
              <w:rPr>
                <w:rFonts w:ascii="Calibri" w:hAnsi="Calibri" w:cs="Arial"/>
                <w:sz w:val="20"/>
                <w:szCs w:val="20"/>
                <w:lang w:val="fr-FR"/>
              </w:rPr>
              <w:t xml:space="preserve"> à</w:t>
            </w:r>
            <w:r w:rsidR="003C140C" w:rsidRPr="009749E8">
              <w:rPr>
                <w:rFonts w:ascii="Calibri" w:hAnsi="Calibri" w:cs="Arial"/>
                <w:sz w:val="20"/>
                <w:szCs w:val="20"/>
                <w:lang w:val="fr-FR"/>
              </w:rPr>
              <w:t> </w:t>
            </w:r>
            <w:r w:rsidRPr="009749E8">
              <w:rPr>
                <w:rFonts w:ascii="Calibri" w:hAnsi="Calibri" w:cs="Arial"/>
                <w:sz w:val="20"/>
                <w:szCs w:val="20"/>
                <w:lang w:val="fr-FR"/>
              </w:rPr>
              <w:t>5000 places,</w:t>
            </w:r>
          </w:p>
          <w:p w14:paraId="42801661" w14:textId="77777777" w:rsidR="0054034B" w:rsidRPr="009749E8" w:rsidRDefault="0054034B" w:rsidP="001A4590">
            <w:pPr>
              <w:pStyle w:val="ListParagraph"/>
              <w:numPr>
                <w:ilvl w:val="0"/>
                <w:numId w:val="25"/>
              </w:numPr>
              <w:jc w:val="both"/>
              <w:rPr>
                <w:rFonts w:ascii="Calibri" w:hAnsi="Calibri" w:cs="Arial"/>
                <w:sz w:val="20"/>
                <w:szCs w:val="20"/>
                <w:lang w:val="fr-FR"/>
              </w:rPr>
            </w:pPr>
            <w:r w:rsidRPr="009749E8">
              <w:rPr>
                <w:rFonts w:ascii="Calibri" w:hAnsi="Calibri" w:cs="Arial"/>
                <w:sz w:val="20"/>
                <w:szCs w:val="20"/>
                <w:lang w:val="fr-FR"/>
              </w:rPr>
              <w:t>Une piste d’athlétisme de 6 couloirs minimum aux normes IAAF,</w:t>
            </w:r>
          </w:p>
          <w:p w14:paraId="46E7558A" w14:textId="10A81B94" w:rsidR="0054034B" w:rsidRPr="009749E8" w:rsidRDefault="0054034B" w:rsidP="001A4590">
            <w:pPr>
              <w:pStyle w:val="ListParagraph"/>
              <w:numPr>
                <w:ilvl w:val="0"/>
                <w:numId w:val="25"/>
              </w:numPr>
              <w:jc w:val="both"/>
              <w:rPr>
                <w:rFonts w:ascii="Calibri" w:hAnsi="Calibri" w:cs="Arial"/>
                <w:sz w:val="20"/>
                <w:szCs w:val="20"/>
                <w:lang w:val="fr-FR"/>
              </w:rPr>
            </w:pPr>
            <w:r w:rsidRPr="009749E8">
              <w:rPr>
                <w:rFonts w:ascii="Calibri" w:hAnsi="Calibri" w:cs="Arial"/>
                <w:sz w:val="20"/>
                <w:szCs w:val="20"/>
                <w:lang w:val="fr-FR"/>
              </w:rPr>
              <w:t>Un gymnase omnisport</w:t>
            </w:r>
            <w:r w:rsidR="003C140C" w:rsidRPr="009749E8">
              <w:rPr>
                <w:rFonts w:ascii="Calibri" w:hAnsi="Calibri" w:cs="Arial"/>
                <w:sz w:val="20"/>
                <w:szCs w:val="20"/>
                <w:lang w:val="fr-FR"/>
              </w:rPr>
              <w:t>s</w:t>
            </w:r>
            <w:r w:rsidRPr="009749E8">
              <w:rPr>
                <w:rFonts w:ascii="Calibri" w:hAnsi="Calibri" w:cs="Arial"/>
                <w:sz w:val="20"/>
                <w:szCs w:val="20"/>
                <w:lang w:val="fr-FR"/>
              </w:rPr>
              <w:t xml:space="preserve"> couvert de 500 places minimum,</w:t>
            </w:r>
          </w:p>
          <w:p w14:paraId="33C96D52" w14:textId="77777777" w:rsidR="0054034B" w:rsidRPr="009749E8" w:rsidRDefault="0054034B" w:rsidP="001A4590">
            <w:pPr>
              <w:pStyle w:val="ListParagraph"/>
              <w:numPr>
                <w:ilvl w:val="0"/>
                <w:numId w:val="25"/>
              </w:numPr>
              <w:jc w:val="both"/>
              <w:rPr>
                <w:rFonts w:ascii="Calibri" w:hAnsi="Calibri" w:cs="Arial"/>
                <w:sz w:val="20"/>
                <w:szCs w:val="20"/>
                <w:lang w:val="fr-FR"/>
              </w:rPr>
            </w:pPr>
            <w:r w:rsidRPr="009749E8">
              <w:rPr>
                <w:rFonts w:ascii="Calibri" w:hAnsi="Calibri" w:cs="Arial"/>
                <w:sz w:val="20"/>
                <w:szCs w:val="20"/>
                <w:lang w:val="fr-FR"/>
              </w:rPr>
              <w:t>Un bâtiment administratif</w:t>
            </w:r>
          </w:p>
          <w:p w14:paraId="5173A2A1" w14:textId="77777777" w:rsidR="0054034B" w:rsidRPr="009749E8" w:rsidRDefault="0054034B" w:rsidP="001A4590">
            <w:pPr>
              <w:pStyle w:val="ListParagraph"/>
              <w:numPr>
                <w:ilvl w:val="0"/>
                <w:numId w:val="25"/>
              </w:numPr>
              <w:jc w:val="both"/>
              <w:rPr>
                <w:rFonts w:ascii="Calibri" w:hAnsi="Calibri" w:cs="Arial"/>
                <w:sz w:val="20"/>
                <w:szCs w:val="20"/>
                <w:lang w:val="fr-FR"/>
              </w:rPr>
            </w:pPr>
            <w:r w:rsidRPr="009749E8">
              <w:rPr>
                <w:rFonts w:ascii="Calibri" w:hAnsi="Calibri" w:cs="Arial"/>
                <w:sz w:val="20"/>
                <w:szCs w:val="20"/>
                <w:lang w:val="fr-FR"/>
              </w:rPr>
              <w:t>Un réfectoire et une cuisine,</w:t>
            </w:r>
          </w:p>
          <w:p w14:paraId="5C32CB09" w14:textId="77777777" w:rsidR="0054034B" w:rsidRPr="009749E8" w:rsidRDefault="0054034B" w:rsidP="001A4590">
            <w:pPr>
              <w:pStyle w:val="ListParagraph"/>
              <w:numPr>
                <w:ilvl w:val="0"/>
                <w:numId w:val="25"/>
              </w:numPr>
              <w:jc w:val="both"/>
              <w:rPr>
                <w:rFonts w:ascii="Calibri" w:hAnsi="Calibri" w:cs="Arial"/>
                <w:sz w:val="20"/>
                <w:szCs w:val="20"/>
                <w:lang w:val="fr-FR"/>
              </w:rPr>
            </w:pPr>
            <w:r w:rsidRPr="009749E8">
              <w:rPr>
                <w:rFonts w:ascii="Calibri" w:hAnsi="Calibri" w:cs="Arial"/>
                <w:sz w:val="20"/>
                <w:szCs w:val="20"/>
                <w:lang w:val="fr-FR"/>
              </w:rPr>
              <w:t>Un internat de 630 lits,</w:t>
            </w:r>
          </w:p>
          <w:p w14:paraId="23A3FC3A" w14:textId="77777777" w:rsidR="0054034B" w:rsidRPr="009749E8" w:rsidRDefault="0054034B" w:rsidP="001A4590">
            <w:pPr>
              <w:pStyle w:val="ListParagraph"/>
              <w:numPr>
                <w:ilvl w:val="0"/>
                <w:numId w:val="25"/>
              </w:numPr>
              <w:jc w:val="both"/>
              <w:rPr>
                <w:rFonts w:ascii="Calibri" w:hAnsi="Calibri" w:cs="Arial"/>
                <w:sz w:val="20"/>
                <w:szCs w:val="20"/>
                <w:lang w:val="fr-FR"/>
              </w:rPr>
            </w:pPr>
            <w:r w:rsidRPr="009749E8">
              <w:rPr>
                <w:rFonts w:ascii="Calibri" w:hAnsi="Calibri" w:cs="Arial"/>
                <w:sz w:val="20"/>
                <w:szCs w:val="20"/>
                <w:lang w:val="fr-FR"/>
              </w:rPr>
              <w:t>Des logements pour les responsables du lycée.</w:t>
            </w:r>
          </w:p>
        </w:tc>
      </w:tr>
      <w:tr w:rsidR="0054034B" w:rsidRPr="009749E8" w14:paraId="1AE4F14C" w14:textId="77777777" w:rsidTr="006D60A1">
        <w:trPr>
          <w:trHeight w:val="85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1522819" w14:textId="77777777" w:rsidR="0054034B" w:rsidRPr="009749E8" w:rsidRDefault="0054034B" w:rsidP="00394C3B">
            <w:pPr>
              <w:spacing w:after="0"/>
              <w:jc w:val="both"/>
              <w:rPr>
                <w:rFonts w:ascii="Calibri" w:hAnsi="Calibri" w:cs="Arial"/>
                <w:sz w:val="20"/>
                <w:szCs w:val="20"/>
              </w:rPr>
            </w:pPr>
            <w:r w:rsidRPr="009749E8">
              <w:rPr>
                <w:rFonts w:ascii="Calibri" w:hAnsi="Calibri" w:cs="Arial"/>
                <w:sz w:val="20"/>
                <w:szCs w:val="20"/>
              </w:rPr>
              <w:t>Bénéfices du projet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92185" w14:textId="77777777" w:rsidR="0054034B" w:rsidRPr="009749E8" w:rsidRDefault="0054034B" w:rsidP="00394C3B">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Détecter les nouveaux talents et les suivre dans des conditions professionnelles,</w:t>
            </w:r>
          </w:p>
          <w:p w14:paraId="1FE7CE60" w14:textId="77777777" w:rsidR="0054034B" w:rsidRPr="009749E8" w:rsidRDefault="0054034B" w:rsidP="00394C3B">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Contribuer au développement du sport de haut niveau.</w:t>
            </w:r>
          </w:p>
        </w:tc>
      </w:tr>
      <w:tr w:rsidR="0054034B" w:rsidRPr="009749E8" w14:paraId="1526D6BE" w14:textId="77777777" w:rsidTr="006D60A1">
        <w:trPr>
          <w:trHeight w:val="567"/>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C09C1D5" w14:textId="77777777" w:rsidR="0054034B" w:rsidRPr="009749E8" w:rsidRDefault="0054034B" w:rsidP="006D60A1">
            <w:pPr>
              <w:spacing w:after="0" w:line="240" w:lineRule="auto"/>
              <w:rPr>
                <w:rFonts w:ascii="Calibri" w:hAnsi="Calibri" w:cs="Arial"/>
                <w:sz w:val="20"/>
                <w:szCs w:val="20"/>
              </w:rPr>
            </w:pPr>
            <w:r w:rsidRPr="009749E8">
              <w:rPr>
                <w:rFonts w:ascii="Calibri" w:hAnsi="Calibri"/>
                <w:sz w:val="20"/>
                <w:szCs w:val="20"/>
              </w:rPr>
              <w:t>Périmètre d’activités à confier au partenaire privé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DDE51" w14:textId="300E90E9" w:rsidR="0054034B" w:rsidRPr="009749E8" w:rsidRDefault="00A7309A"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 xml:space="preserve">Financement, </w:t>
            </w:r>
            <w:r w:rsidR="0054034B" w:rsidRPr="009749E8">
              <w:rPr>
                <w:rFonts w:ascii="Calibri" w:hAnsi="Calibri" w:cs="Arial"/>
                <w:sz w:val="20"/>
                <w:szCs w:val="20"/>
              </w:rPr>
              <w:t>Construction, exploitation</w:t>
            </w:r>
          </w:p>
        </w:tc>
      </w:tr>
      <w:tr w:rsidR="0054034B" w:rsidRPr="009749E8" w14:paraId="0A52C73B"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E090088" w14:textId="4C8D986D"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Coût estimé</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61C27" w14:textId="6F1D7D8A" w:rsidR="0054034B" w:rsidRPr="009749E8" w:rsidRDefault="0054034B"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A déterminer</w:t>
            </w:r>
          </w:p>
        </w:tc>
      </w:tr>
      <w:tr w:rsidR="0054034B" w:rsidRPr="009749E8" w14:paraId="7043E3FF" w14:textId="77777777" w:rsidTr="006D60A1">
        <w:trPr>
          <w:trHeight w:val="454"/>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4B1EBB7" w14:textId="38FC79A2" w:rsidR="0054034B" w:rsidRPr="009749E8" w:rsidRDefault="0054034B" w:rsidP="006D60A1">
            <w:pPr>
              <w:spacing w:after="0" w:line="240" w:lineRule="auto"/>
              <w:jc w:val="both"/>
              <w:rPr>
                <w:rFonts w:ascii="Calibri" w:hAnsi="Calibri" w:cs="Arial"/>
                <w:sz w:val="20"/>
                <w:szCs w:val="20"/>
              </w:rPr>
            </w:pPr>
            <w:r w:rsidRPr="009749E8">
              <w:rPr>
                <w:rFonts w:ascii="Calibri" w:hAnsi="Calibri"/>
                <w:sz w:val="20"/>
                <w:szCs w:val="20"/>
              </w:rPr>
              <w:t>Projet</w:t>
            </w:r>
            <w:r w:rsidR="00502672" w:rsidRPr="009749E8">
              <w:rPr>
                <w:rFonts w:ascii="Calibri" w:hAnsi="Calibri"/>
                <w:sz w:val="20"/>
                <w:szCs w:val="20"/>
              </w:rPr>
              <w:t xml:space="preserve"> </w:t>
            </w:r>
            <w:r w:rsidRPr="009749E8">
              <w:rPr>
                <w:rFonts w:ascii="Calibri" w:hAnsi="Calibri"/>
                <w:sz w:val="20"/>
                <w:szCs w:val="20"/>
              </w:rPr>
              <w:t>(s) lié</w:t>
            </w:r>
            <w:r w:rsidR="00502672" w:rsidRPr="009749E8">
              <w:rPr>
                <w:rFonts w:ascii="Calibri" w:hAnsi="Calibri"/>
                <w:sz w:val="20"/>
                <w:szCs w:val="20"/>
              </w:rPr>
              <w:t xml:space="preserve"> </w:t>
            </w:r>
            <w:r w:rsidRPr="009749E8">
              <w:rPr>
                <w:rFonts w:ascii="Calibri" w:hAnsi="Calibri"/>
                <w:sz w:val="20"/>
                <w:szCs w:val="20"/>
              </w:rPr>
              <w:t>(s)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C97AE" w14:textId="77777777" w:rsidR="0054034B" w:rsidRPr="009749E8" w:rsidRDefault="0054034B" w:rsidP="006D60A1">
            <w:pPr>
              <w:numPr>
                <w:ilvl w:val="0"/>
                <w:numId w:val="1"/>
              </w:numPr>
              <w:tabs>
                <w:tab w:val="num" w:pos="784"/>
              </w:tabs>
              <w:spacing w:after="0" w:line="240" w:lineRule="auto"/>
              <w:jc w:val="both"/>
              <w:rPr>
                <w:rFonts w:ascii="Calibri" w:hAnsi="Calibri" w:cs="Arial"/>
                <w:sz w:val="20"/>
                <w:szCs w:val="20"/>
              </w:rPr>
            </w:pPr>
            <w:r w:rsidRPr="009749E8">
              <w:rPr>
                <w:rFonts w:ascii="Calibri" w:hAnsi="Calibri" w:cs="Arial"/>
                <w:sz w:val="20"/>
                <w:szCs w:val="20"/>
              </w:rPr>
              <w:t>N/A</w:t>
            </w:r>
          </w:p>
        </w:tc>
      </w:tr>
      <w:tr w:rsidR="0054034B" w:rsidRPr="009749E8" w14:paraId="48B5076E" w14:textId="77777777" w:rsidTr="006D60A1">
        <w:trPr>
          <w:trHeight w:val="45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E9C27" w14:textId="77777777" w:rsidR="0054034B" w:rsidRPr="009749E8" w:rsidRDefault="0054034B" w:rsidP="006D60A1">
            <w:pPr>
              <w:spacing w:after="0" w:line="240" w:lineRule="auto"/>
              <w:rPr>
                <w:rFonts w:ascii="Calibri" w:hAnsi="Calibri" w:cs="Arial"/>
                <w:sz w:val="20"/>
                <w:szCs w:val="20"/>
              </w:rPr>
            </w:pPr>
            <w:r w:rsidRPr="009749E8">
              <w:rPr>
                <w:rFonts w:ascii="Calibri" w:hAnsi="Calibri" w:cs="Arial"/>
                <w:sz w:val="20"/>
                <w:szCs w:val="20"/>
              </w:rPr>
              <w:t>Modalités de rémunération du partenaire</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5098160" w14:textId="77777777" w:rsidR="0054034B" w:rsidRPr="009749E8" w:rsidRDefault="0054034B" w:rsidP="006D60A1">
            <w:pPr>
              <w:spacing w:after="0" w:line="240" w:lineRule="auto"/>
              <w:rPr>
                <w:rFonts w:ascii="Calibri" w:hAnsi="Calibri" w:cs="Arial"/>
                <w:sz w:val="20"/>
                <w:szCs w:val="20"/>
              </w:rPr>
            </w:pPr>
            <w:r w:rsidRPr="009749E8">
              <w:rPr>
                <w:rFonts w:ascii="Calibri" w:hAnsi="Calibri" w:cs="Arial"/>
                <w:sz w:val="20"/>
                <w:szCs w:val="20"/>
              </w:rPr>
              <w:t>Type de partenariat envisagé</w:t>
            </w:r>
          </w:p>
        </w:tc>
      </w:tr>
      <w:tr w:rsidR="0054034B" w:rsidRPr="009749E8" w14:paraId="4299A811" w14:textId="77777777" w:rsidTr="006D60A1">
        <w:trPr>
          <w:trHeight w:val="567"/>
        </w:trPr>
        <w:tc>
          <w:tcPr>
            <w:tcW w:w="2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AF2B5"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Usagers / Clients privés</w:t>
            </w:r>
          </w:p>
          <w:p w14:paraId="476DEB3C"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Contribuables</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EE642B3" w14:textId="77777777" w:rsidR="0054034B" w:rsidRPr="009749E8" w:rsidRDefault="0054034B" w:rsidP="006D60A1">
            <w:pPr>
              <w:pStyle w:val="ListParagraph"/>
              <w:numPr>
                <w:ilvl w:val="0"/>
                <w:numId w:val="1"/>
              </w:numPr>
              <w:jc w:val="both"/>
              <w:rPr>
                <w:rFonts w:ascii="Calibri" w:hAnsi="Calibri" w:cs="Arial"/>
                <w:sz w:val="20"/>
                <w:szCs w:val="20"/>
                <w:lang w:val="fr-FR"/>
              </w:rPr>
            </w:pPr>
            <w:r w:rsidRPr="009749E8">
              <w:rPr>
                <w:rFonts w:ascii="Calibri" w:hAnsi="Calibri" w:cs="Arial"/>
                <w:sz w:val="20"/>
                <w:szCs w:val="20"/>
                <w:lang w:val="fr-FR"/>
              </w:rPr>
              <w:t>Contrat de partenariat à paiement public</w:t>
            </w:r>
          </w:p>
        </w:tc>
      </w:tr>
      <w:tr w:rsidR="0054034B" w:rsidRPr="009749E8" w14:paraId="5349F12E" w14:textId="77777777" w:rsidTr="0008268E">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BD16241" w14:textId="77777777"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Etat d’avancement</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3156E" w14:textId="77777777" w:rsidR="0054034B" w:rsidRPr="009749E8" w:rsidRDefault="0054034B" w:rsidP="006D60A1">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TDR disponibles</w:t>
            </w:r>
          </w:p>
        </w:tc>
      </w:tr>
      <w:tr w:rsidR="0054034B" w:rsidRPr="009749E8" w14:paraId="4F0AB665" w14:textId="77777777" w:rsidTr="0008268E">
        <w:trPr>
          <w:trHeight w:val="510"/>
        </w:trPr>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6B651D8" w14:textId="48D30C79" w:rsidR="0054034B" w:rsidRPr="009749E8" w:rsidRDefault="0054034B" w:rsidP="006D60A1">
            <w:pPr>
              <w:spacing w:after="0" w:line="240" w:lineRule="auto"/>
              <w:jc w:val="both"/>
              <w:rPr>
                <w:rFonts w:ascii="Calibri" w:hAnsi="Calibri" w:cs="Arial"/>
                <w:sz w:val="20"/>
                <w:szCs w:val="20"/>
              </w:rPr>
            </w:pPr>
            <w:r w:rsidRPr="009749E8">
              <w:rPr>
                <w:rFonts w:ascii="Calibri" w:hAnsi="Calibri" w:cs="Arial"/>
                <w:sz w:val="20"/>
                <w:szCs w:val="20"/>
              </w:rPr>
              <w:t>Prochaine</w:t>
            </w:r>
            <w:r w:rsidR="00502672" w:rsidRPr="009749E8">
              <w:rPr>
                <w:rFonts w:ascii="Calibri" w:hAnsi="Calibri" w:cs="Arial"/>
                <w:sz w:val="20"/>
                <w:szCs w:val="20"/>
              </w:rPr>
              <w:t xml:space="preserve"> </w:t>
            </w:r>
            <w:r w:rsidRPr="009749E8">
              <w:rPr>
                <w:rFonts w:ascii="Calibri" w:hAnsi="Calibri" w:cs="Arial"/>
                <w:sz w:val="20"/>
                <w:szCs w:val="20"/>
              </w:rPr>
              <w:t>(s) étapes</w:t>
            </w:r>
          </w:p>
        </w:tc>
        <w:tc>
          <w:tcPr>
            <w:tcW w:w="3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EA708" w14:textId="02CE614D" w:rsidR="0054034B" w:rsidRPr="009749E8" w:rsidRDefault="0054034B" w:rsidP="006D60A1">
            <w:pPr>
              <w:pStyle w:val="ListParagraph"/>
              <w:numPr>
                <w:ilvl w:val="0"/>
                <w:numId w:val="2"/>
              </w:numPr>
              <w:ind w:left="360"/>
              <w:jc w:val="both"/>
              <w:rPr>
                <w:rFonts w:ascii="Calibri" w:hAnsi="Calibri" w:cs="Arial"/>
                <w:sz w:val="20"/>
                <w:szCs w:val="20"/>
                <w:lang w:val="fr-FR"/>
              </w:rPr>
            </w:pPr>
            <w:r w:rsidRPr="009749E8">
              <w:rPr>
                <w:rFonts w:ascii="Calibri" w:hAnsi="Calibri" w:cs="Arial"/>
                <w:sz w:val="20"/>
                <w:szCs w:val="20"/>
                <w:lang w:val="fr-FR"/>
              </w:rPr>
              <w:t>Réalisation des études</w:t>
            </w:r>
          </w:p>
        </w:tc>
      </w:tr>
    </w:tbl>
    <w:p w14:paraId="2BB1AB1A" w14:textId="5AA1636B" w:rsidR="00FF48EB" w:rsidRPr="00C07417" w:rsidRDefault="00FF48EB" w:rsidP="00FF48EB">
      <w:pPr>
        <w:spacing w:after="0"/>
        <w:jc w:val="center"/>
        <w:rPr>
          <w:rFonts w:asciiTheme="majorHAnsi" w:eastAsiaTheme="minorEastAsia" w:hAnsiTheme="majorHAnsi" w:cs="Times"/>
          <w:b/>
          <w:color w:val="13284B"/>
          <w:sz w:val="28"/>
          <w:szCs w:val="28"/>
          <w:u w:val="single"/>
        </w:rPr>
      </w:pPr>
      <w:r>
        <w:br w:type="page"/>
      </w:r>
      <w:r>
        <w:rPr>
          <w:rFonts w:asciiTheme="majorHAnsi" w:eastAsiaTheme="minorEastAsia" w:hAnsiTheme="majorHAnsi" w:cs="Times"/>
          <w:b/>
          <w:color w:val="13284B"/>
          <w:sz w:val="28"/>
          <w:szCs w:val="28"/>
          <w:u w:val="single"/>
        </w:rPr>
        <w:lastRenderedPageBreak/>
        <w:t>ANNEXE</w:t>
      </w:r>
      <w:r w:rsidR="00031B01">
        <w:rPr>
          <w:rFonts w:asciiTheme="majorHAnsi" w:eastAsiaTheme="minorEastAsia" w:hAnsiTheme="majorHAnsi" w:cs="Times"/>
          <w:b/>
          <w:color w:val="13284B"/>
          <w:sz w:val="28"/>
          <w:szCs w:val="28"/>
          <w:u w:val="single"/>
        </w:rPr>
        <w:t xml:space="preserve"> 1</w:t>
      </w:r>
      <w:r w:rsidRPr="00C07417">
        <w:rPr>
          <w:rFonts w:asciiTheme="majorHAnsi" w:eastAsiaTheme="minorEastAsia" w:hAnsiTheme="majorHAnsi" w:cs="Times"/>
          <w:b/>
          <w:color w:val="13284B"/>
          <w:sz w:val="28"/>
          <w:szCs w:val="28"/>
          <w:u w:val="single"/>
        </w:rPr>
        <w:t xml:space="preserve">: </w:t>
      </w:r>
      <w:r>
        <w:rPr>
          <w:rFonts w:asciiTheme="majorHAnsi" w:eastAsiaTheme="minorEastAsia" w:hAnsiTheme="majorHAnsi" w:cs="Times"/>
          <w:b/>
          <w:color w:val="13284B"/>
          <w:sz w:val="28"/>
          <w:szCs w:val="28"/>
          <w:u w:val="single"/>
        </w:rPr>
        <w:t>LISTE DES PROJETS IDENTIFIES PAR LA BANQUE MONDIALE DANS LE CADRE DE SON PROGRAMME D’ASSISTANCE AU CNP-PPP</w:t>
      </w:r>
    </w:p>
    <w:p w14:paraId="17A5BEF8" w14:textId="77777777" w:rsidR="00FF48EB" w:rsidRDefault="00FF48EB" w:rsidP="00FF48EB">
      <w:pPr>
        <w:rPr>
          <w:b/>
          <w:color w:val="000000"/>
          <w:sz w:val="20"/>
          <w:szCs w:val="20"/>
        </w:rPr>
      </w:pPr>
    </w:p>
    <w:p w14:paraId="4C9BDD0D" w14:textId="77777777" w:rsidR="00FF48EB" w:rsidRPr="00FF48EB" w:rsidRDefault="00FF48EB" w:rsidP="00FF48EB">
      <w:pPr>
        <w:rPr>
          <w:b/>
          <w:color w:val="000000"/>
          <w:sz w:val="20"/>
          <w:szCs w:val="20"/>
        </w:rPr>
      </w:pPr>
    </w:p>
    <w:p w14:paraId="313B517C" w14:textId="68F18D76" w:rsidR="00FF48EB" w:rsidRPr="00864652" w:rsidRDefault="00FF48EB" w:rsidP="00FF48EB">
      <w:pPr>
        <w:pStyle w:val="ListParagraph"/>
        <w:numPr>
          <w:ilvl w:val="0"/>
          <w:numId w:val="47"/>
        </w:numPr>
        <w:ind w:left="419" w:hanging="426"/>
        <w:rPr>
          <w:rFonts w:asciiTheme="majorHAnsi" w:hAnsiTheme="majorHAnsi"/>
          <w:b/>
          <w:color w:val="000000"/>
          <w:sz w:val="20"/>
          <w:szCs w:val="20"/>
        </w:rPr>
      </w:pPr>
      <w:r w:rsidRPr="00864652">
        <w:rPr>
          <w:rFonts w:asciiTheme="majorHAnsi" w:hAnsiTheme="majorHAnsi"/>
          <w:b/>
          <w:color w:val="000000"/>
          <w:sz w:val="20"/>
          <w:szCs w:val="20"/>
        </w:rPr>
        <w:t>Transports</w:t>
      </w:r>
    </w:p>
    <w:p w14:paraId="4BB1DFC8"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Réalisation d’une plateforme logistique et parking camion au PK26 de l’autoroute du nord pour décongestionner la zone portuaire d’Abidjan</w:t>
      </w:r>
    </w:p>
    <w:p w14:paraId="01E2DE6A"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Construction et exploitation du Metro d'Abidjan</w:t>
      </w:r>
    </w:p>
    <w:p w14:paraId="777B4B6A"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Remblaiement et viabilisation baie et Pont de Vridi-Bietry</w:t>
      </w:r>
    </w:p>
    <w:p w14:paraId="50092994"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Délégation de service public de transport lagunaire de la ville d'Abidjan</w:t>
      </w:r>
    </w:p>
    <w:p w14:paraId="0A8CFE4B"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Conception, financement et exploitation du nouvel aéroport de San Pedro et de son aérocité</w:t>
      </w:r>
    </w:p>
    <w:p w14:paraId="5E042975"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Construction et exploitation d’un nouveau terminal à conteneurs au Port de San Pedro</w:t>
      </w:r>
    </w:p>
    <w:p w14:paraId="60B75FC5"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Remblaiement et viabilisation de 150 hectares du domaine portuaire de San Pedro</w:t>
      </w:r>
    </w:p>
    <w:p w14:paraId="75E1E27A"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Aménagement et exploitation d’un terminal polyvalent industriel au port de San Pedro</w:t>
      </w:r>
    </w:p>
    <w:p w14:paraId="75BA6152"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Financement, construction et exploitation d’un terminal minéralier extérieur au port de San Pedro</w:t>
      </w:r>
    </w:p>
    <w:p w14:paraId="0A348280"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Construction du chemin de fer Man-San Pedro en relation avec le Projet de Développement Minier Intégré de l’Ouest (PDMI)</w:t>
      </w:r>
    </w:p>
    <w:p w14:paraId="127C2BF8" w14:textId="77777777" w:rsidR="00FF48EB" w:rsidRPr="00864652" w:rsidRDefault="00FF48EB" w:rsidP="00FF48EB">
      <w:pPr>
        <w:spacing w:after="0" w:line="240" w:lineRule="auto"/>
        <w:ind w:left="720"/>
        <w:rPr>
          <w:rFonts w:asciiTheme="majorHAnsi" w:hAnsiTheme="majorHAnsi"/>
          <w:b/>
          <w:color w:val="000000"/>
          <w:sz w:val="20"/>
        </w:rPr>
      </w:pPr>
    </w:p>
    <w:p w14:paraId="1B7F17C8" w14:textId="10B77433" w:rsidR="00FF48EB" w:rsidRPr="00864652" w:rsidRDefault="00FF48EB" w:rsidP="00FF48EB">
      <w:pPr>
        <w:pStyle w:val="ListParagraph"/>
        <w:numPr>
          <w:ilvl w:val="0"/>
          <w:numId w:val="47"/>
        </w:numPr>
        <w:ind w:left="419" w:hanging="426"/>
        <w:rPr>
          <w:rFonts w:asciiTheme="majorHAnsi" w:hAnsiTheme="majorHAnsi"/>
          <w:b/>
          <w:color w:val="000000"/>
          <w:sz w:val="20"/>
          <w:szCs w:val="20"/>
        </w:rPr>
      </w:pPr>
      <w:r w:rsidRPr="00864652">
        <w:rPr>
          <w:rFonts w:asciiTheme="majorHAnsi" w:hAnsiTheme="majorHAnsi"/>
          <w:b/>
          <w:color w:val="000000"/>
          <w:sz w:val="20"/>
          <w:szCs w:val="20"/>
        </w:rPr>
        <w:t>Industrie et Mines</w:t>
      </w:r>
    </w:p>
    <w:p w14:paraId="75C01EBB"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Création et exploitation d’une nouvelle zone industrielle au Nord d’Abidjan (PK24 autoroute du Nord)</w:t>
      </w:r>
    </w:p>
    <w:p w14:paraId="35144A21" w14:textId="77777777" w:rsidR="00FF48EB" w:rsidRPr="00864652" w:rsidRDefault="00FF48EB" w:rsidP="00FF48EB">
      <w:pPr>
        <w:spacing w:after="0" w:line="240" w:lineRule="auto"/>
        <w:rPr>
          <w:rFonts w:asciiTheme="majorHAnsi" w:hAnsiTheme="majorHAnsi"/>
          <w:b/>
          <w:color w:val="000000"/>
          <w:sz w:val="20"/>
        </w:rPr>
      </w:pPr>
    </w:p>
    <w:p w14:paraId="6667EC49" w14:textId="4B37C60A" w:rsidR="00FF48EB" w:rsidRPr="00864652" w:rsidRDefault="00FF48EB" w:rsidP="00FF48EB">
      <w:pPr>
        <w:pStyle w:val="ListParagraph"/>
        <w:numPr>
          <w:ilvl w:val="0"/>
          <w:numId w:val="47"/>
        </w:numPr>
        <w:ind w:left="419" w:hanging="426"/>
        <w:rPr>
          <w:rFonts w:asciiTheme="majorHAnsi" w:hAnsiTheme="majorHAnsi"/>
          <w:b/>
          <w:color w:val="000000"/>
          <w:sz w:val="20"/>
          <w:szCs w:val="20"/>
        </w:rPr>
      </w:pPr>
      <w:r w:rsidRPr="00864652">
        <w:rPr>
          <w:rFonts w:asciiTheme="majorHAnsi" w:hAnsiTheme="majorHAnsi"/>
          <w:b/>
          <w:color w:val="000000"/>
          <w:sz w:val="20"/>
          <w:szCs w:val="20"/>
        </w:rPr>
        <w:t>Pétrole et Energie</w:t>
      </w:r>
    </w:p>
    <w:p w14:paraId="3BE08C34"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Acquisition et exploitation d’un terminal flottant de stockage et de regazéification de gaz naturel (FSRU)</w:t>
      </w:r>
    </w:p>
    <w:p w14:paraId="306F7F02"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Construction et exploitation des barrages hydroélectriques de Tiassalé (51MW) et de Daboitié (91 MW)</w:t>
      </w:r>
    </w:p>
    <w:p w14:paraId="40683A95"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Réalisation et exploitation Gazoduc-Est</w:t>
      </w:r>
    </w:p>
    <w:p w14:paraId="2464DA22" w14:textId="5322DA93"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Construction et exploitation d’un dépôt d’hydrocarbures et d’un quai pétrolier à San Pedro</w:t>
      </w:r>
    </w:p>
    <w:p w14:paraId="666CA595" w14:textId="77777777" w:rsidR="00FF48EB" w:rsidRPr="00864652" w:rsidRDefault="00FF48EB" w:rsidP="00FF48EB">
      <w:pPr>
        <w:spacing w:after="0" w:line="240" w:lineRule="auto"/>
        <w:rPr>
          <w:rFonts w:asciiTheme="majorHAnsi" w:hAnsiTheme="majorHAnsi"/>
          <w:b/>
          <w:color w:val="000000"/>
          <w:sz w:val="20"/>
        </w:rPr>
      </w:pPr>
    </w:p>
    <w:p w14:paraId="799C2B36" w14:textId="35B554F6" w:rsidR="00FF48EB" w:rsidRPr="00864652" w:rsidRDefault="00FF48EB" w:rsidP="00FF48EB">
      <w:pPr>
        <w:pStyle w:val="ListParagraph"/>
        <w:numPr>
          <w:ilvl w:val="0"/>
          <w:numId w:val="47"/>
        </w:numPr>
        <w:ind w:left="419" w:hanging="426"/>
        <w:rPr>
          <w:rFonts w:asciiTheme="majorHAnsi" w:hAnsiTheme="majorHAnsi"/>
          <w:b/>
          <w:color w:val="000000"/>
          <w:sz w:val="20"/>
          <w:szCs w:val="20"/>
        </w:rPr>
      </w:pPr>
      <w:r w:rsidRPr="00864652">
        <w:rPr>
          <w:rFonts w:asciiTheme="majorHAnsi" w:hAnsiTheme="majorHAnsi"/>
          <w:b/>
          <w:color w:val="000000"/>
          <w:sz w:val="20"/>
          <w:szCs w:val="20"/>
        </w:rPr>
        <w:t>Infrastructures Economiques</w:t>
      </w:r>
    </w:p>
    <w:p w14:paraId="7732A296" w14:textId="77777777" w:rsidR="00FF48EB" w:rsidRPr="00864652" w:rsidRDefault="00FF48EB" w:rsidP="00FF48EB">
      <w:pPr>
        <w:numPr>
          <w:ilvl w:val="0"/>
          <w:numId w:val="46"/>
        </w:numPr>
        <w:spacing w:after="0" w:line="240" w:lineRule="auto"/>
        <w:rPr>
          <w:rFonts w:asciiTheme="majorHAnsi" w:hAnsiTheme="majorHAnsi"/>
          <w:color w:val="000000"/>
          <w:sz w:val="20"/>
        </w:rPr>
      </w:pPr>
      <w:r w:rsidRPr="00864652">
        <w:rPr>
          <w:rFonts w:asciiTheme="majorHAnsi" w:hAnsiTheme="majorHAnsi"/>
          <w:color w:val="000000"/>
          <w:sz w:val="20"/>
        </w:rPr>
        <w:t>Construction de l'autoroute Abidjan-Dabou</w:t>
      </w:r>
    </w:p>
    <w:p w14:paraId="6C944AF4" w14:textId="77777777" w:rsidR="00FF48EB" w:rsidRPr="00864652" w:rsidRDefault="00FF48EB" w:rsidP="00FF48EB">
      <w:pPr>
        <w:numPr>
          <w:ilvl w:val="0"/>
          <w:numId w:val="46"/>
        </w:numPr>
        <w:spacing w:after="0" w:line="240" w:lineRule="auto"/>
        <w:rPr>
          <w:rFonts w:asciiTheme="majorHAnsi" w:hAnsiTheme="majorHAnsi"/>
          <w:color w:val="000000"/>
          <w:sz w:val="20"/>
        </w:rPr>
      </w:pPr>
      <w:r w:rsidRPr="00864652">
        <w:rPr>
          <w:rFonts w:asciiTheme="majorHAnsi" w:hAnsiTheme="majorHAnsi"/>
          <w:color w:val="000000"/>
          <w:sz w:val="20"/>
        </w:rPr>
        <w:t xml:space="preserve">Aménagement et exploitation de l’autoroute Bassam-Samo </w:t>
      </w:r>
    </w:p>
    <w:p w14:paraId="100C533A"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Production d'eau potable à partir du fleuve Bandama pour l'alimentation de la ville d'Abidjan</w:t>
      </w:r>
    </w:p>
    <w:p w14:paraId="71193DE9" w14:textId="77777777" w:rsidR="00FF48EB" w:rsidRPr="00864652" w:rsidRDefault="00FF48EB" w:rsidP="00FF48EB">
      <w:pPr>
        <w:spacing w:after="0" w:line="240" w:lineRule="auto"/>
        <w:ind w:left="360"/>
        <w:rPr>
          <w:rFonts w:asciiTheme="majorHAnsi" w:hAnsiTheme="majorHAnsi"/>
          <w:b/>
          <w:color w:val="000000"/>
          <w:sz w:val="20"/>
        </w:rPr>
      </w:pPr>
    </w:p>
    <w:p w14:paraId="43E190CB" w14:textId="1762F791" w:rsidR="00FF48EB" w:rsidRPr="00864652" w:rsidRDefault="00FF48EB" w:rsidP="00FF48EB">
      <w:pPr>
        <w:pStyle w:val="ListParagraph"/>
        <w:numPr>
          <w:ilvl w:val="0"/>
          <w:numId w:val="47"/>
        </w:numPr>
        <w:ind w:left="419" w:hanging="426"/>
        <w:rPr>
          <w:rFonts w:asciiTheme="majorHAnsi" w:hAnsiTheme="majorHAnsi"/>
          <w:b/>
          <w:color w:val="000000"/>
          <w:sz w:val="20"/>
          <w:szCs w:val="20"/>
        </w:rPr>
      </w:pPr>
      <w:r w:rsidRPr="00864652">
        <w:rPr>
          <w:rFonts w:asciiTheme="majorHAnsi" w:hAnsiTheme="majorHAnsi"/>
          <w:b/>
          <w:color w:val="000000"/>
          <w:sz w:val="20"/>
          <w:szCs w:val="20"/>
        </w:rPr>
        <w:t>Ressources Animales et Halieutiques</w:t>
      </w:r>
    </w:p>
    <w:p w14:paraId="3F7C827B" w14:textId="77777777" w:rsidR="00FF48EB" w:rsidRPr="00864652" w:rsidRDefault="00FF48EB" w:rsidP="00FF48EB">
      <w:pPr>
        <w:numPr>
          <w:ilvl w:val="0"/>
          <w:numId w:val="46"/>
        </w:numPr>
        <w:spacing w:after="0" w:line="240" w:lineRule="auto"/>
        <w:rPr>
          <w:rFonts w:asciiTheme="majorHAnsi" w:hAnsiTheme="majorHAnsi"/>
          <w:b/>
          <w:color w:val="000000"/>
          <w:sz w:val="20"/>
        </w:rPr>
      </w:pPr>
      <w:r w:rsidRPr="00864652">
        <w:rPr>
          <w:rFonts w:asciiTheme="majorHAnsi" w:hAnsiTheme="majorHAnsi"/>
          <w:color w:val="000000"/>
          <w:sz w:val="20"/>
        </w:rPr>
        <w:t>Construction et exploitation du complexe-marché à bétail et abattoir á Anyama</w:t>
      </w:r>
    </w:p>
    <w:p w14:paraId="70690C5A" w14:textId="77777777" w:rsidR="00FF48EB" w:rsidRPr="00864652" w:rsidRDefault="00FF48EB" w:rsidP="00FF48EB">
      <w:pPr>
        <w:spacing w:after="0" w:line="240" w:lineRule="auto"/>
        <w:ind w:left="360"/>
        <w:rPr>
          <w:rFonts w:asciiTheme="majorHAnsi" w:hAnsiTheme="majorHAnsi"/>
          <w:b/>
          <w:color w:val="000000"/>
          <w:sz w:val="20"/>
        </w:rPr>
      </w:pPr>
    </w:p>
    <w:p w14:paraId="59DC4387" w14:textId="77777777" w:rsidR="00FF48EB" w:rsidRPr="00864652" w:rsidRDefault="00FF48EB" w:rsidP="00FF48EB">
      <w:pPr>
        <w:pStyle w:val="ListParagraph"/>
        <w:numPr>
          <w:ilvl w:val="0"/>
          <w:numId w:val="47"/>
        </w:numPr>
        <w:ind w:left="419" w:hanging="426"/>
        <w:rPr>
          <w:rFonts w:asciiTheme="majorHAnsi" w:hAnsiTheme="majorHAnsi"/>
          <w:b/>
          <w:color w:val="000000"/>
          <w:sz w:val="20"/>
          <w:szCs w:val="20"/>
        </w:rPr>
      </w:pPr>
      <w:r w:rsidRPr="00864652">
        <w:rPr>
          <w:rFonts w:asciiTheme="majorHAnsi" w:hAnsiTheme="majorHAnsi"/>
          <w:b/>
          <w:color w:val="000000"/>
          <w:sz w:val="20"/>
          <w:szCs w:val="20"/>
        </w:rPr>
        <w:t>Intégration Africaine</w:t>
      </w:r>
    </w:p>
    <w:p w14:paraId="721773D2" w14:textId="77777777" w:rsidR="00FF48EB" w:rsidRPr="00864652" w:rsidRDefault="00FF48EB" w:rsidP="00FF48EB">
      <w:pPr>
        <w:numPr>
          <w:ilvl w:val="0"/>
          <w:numId w:val="46"/>
        </w:numPr>
        <w:spacing w:after="0" w:line="240" w:lineRule="auto"/>
        <w:rPr>
          <w:rFonts w:asciiTheme="majorHAnsi" w:hAnsiTheme="majorHAnsi"/>
          <w:b/>
          <w:i/>
          <w:color w:val="000000"/>
          <w:sz w:val="20"/>
        </w:rPr>
      </w:pPr>
      <w:r w:rsidRPr="00864652">
        <w:rPr>
          <w:rFonts w:asciiTheme="majorHAnsi" w:hAnsiTheme="majorHAnsi"/>
          <w:color w:val="000000"/>
          <w:sz w:val="20"/>
        </w:rPr>
        <w:t>Construction et exploitation du port sec de Ferkessédougou.</w:t>
      </w:r>
    </w:p>
    <w:p w14:paraId="60815229" w14:textId="264C5D3B" w:rsidR="00FF48EB" w:rsidRPr="00031B01" w:rsidRDefault="00FF48EB" w:rsidP="00031B01">
      <w:pPr>
        <w:rPr>
          <w:color w:val="000000"/>
          <w:sz w:val="20"/>
        </w:rPr>
      </w:pPr>
      <w:r>
        <w:rPr>
          <w:color w:val="000000"/>
          <w:sz w:val="20"/>
        </w:rPr>
        <w:br w:type="page"/>
      </w:r>
    </w:p>
    <w:p w14:paraId="72408363" w14:textId="64A1C11F" w:rsidR="00FF48EB" w:rsidRPr="00C07417" w:rsidRDefault="00031B01" w:rsidP="00031B01">
      <w:pPr>
        <w:widowControl w:val="0"/>
        <w:autoSpaceDE w:val="0"/>
        <w:autoSpaceDN w:val="0"/>
        <w:adjustRightInd w:val="0"/>
        <w:spacing w:after="0" w:line="240" w:lineRule="auto"/>
        <w:jc w:val="center"/>
        <w:rPr>
          <w:rFonts w:asciiTheme="majorHAnsi" w:eastAsiaTheme="minorEastAsia" w:hAnsiTheme="majorHAnsi" w:cs="Times"/>
          <w:b/>
          <w:color w:val="13284B"/>
          <w:sz w:val="28"/>
          <w:szCs w:val="28"/>
          <w:u w:val="single"/>
        </w:rPr>
      </w:pPr>
      <w:r>
        <w:rPr>
          <w:rFonts w:asciiTheme="majorHAnsi" w:eastAsiaTheme="minorEastAsia" w:hAnsiTheme="majorHAnsi" w:cs="Times"/>
          <w:b/>
          <w:color w:val="13284B"/>
          <w:sz w:val="28"/>
          <w:szCs w:val="28"/>
          <w:u w:val="single"/>
        </w:rPr>
        <w:lastRenderedPageBreak/>
        <w:t>ANNEXE 2</w:t>
      </w:r>
      <w:r w:rsidR="00FF48EB" w:rsidRPr="00C07417">
        <w:rPr>
          <w:rFonts w:asciiTheme="majorHAnsi" w:eastAsiaTheme="minorEastAsia" w:hAnsiTheme="majorHAnsi" w:cs="Times"/>
          <w:b/>
          <w:color w:val="13284B"/>
          <w:sz w:val="28"/>
          <w:szCs w:val="28"/>
          <w:u w:val="single"/>
        </w:rPr>
        <w:t xml:space="preserve">: INFORMATIONS RELATIVES AUX PARTENARIATS PUBLIC-PRIVE </w:t>
      </w:r>
      <w:bookmarkStart w:id="123" w:name="_GoBack"/>
      <w:bookmarkEnd w:id="123"/>
      <w:r w:rsidR="00FF48EB" w:rsidRPr="00C07417">
        <w:rPr>
          <w:rFonts w:asciiTheme="majorHAnsi" w:eastAsiaTheme="minorEastAsia" w:hAnsiTheme="majorHAnsi" w:cs="Times"/>
          <w:b/>
          <w:color w:val="13284B"/>
          <w:sz w:val="28"/>
          <w:szCs w:val="28"/>
          <w:u w:val="single"/>
        </w:rPr>
        <w:t>EN COTE D’IVOIRE</w:t>
      </w:r>
    </w:p>
    <w:p w14:paraId="2FFD593D"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color w:val="13284B"/>
          <w:sz w:val="20"/>
          <w:szCs w:val="20"/>
        </w:rPr>
      </w:pPr>
    </w:p>
    <w:p w14:paraId="25553EC5"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color w:val="1F497D" w:themeColor="text2"/>
          <w:sz w:val="20"/>
          <w:szCs w:val="20"/>
        </w:rPr>
      </w:pPr>
      <w:r w:rsidRPr="00C07417">
        <w:rPr>
          <w:rFonts w:asciiTheme="majorHAnsi" w:eastAsiaTheme="minorEastAsia" w:hAnsiTheme="majorHAnsi" w:cs="Times"/>
          <w:color w:val="1F497D" w:themeColor="text2"/>
          <w:sz w:val="20"/>
          <w:szCs w:val="20"/>
        </w:rPr>
        <w:t xml:space="preserve">1.     Qu’est qu’un PPP ? Un PPP est: </w:t>
      </w:r>
    </w:p>
    <w:p w14:paraId="5255DB97" w14:textId="77777777" w:rsidR="00FF48EB" w:rsidRPr="00C07417" w:rsidRDefault="00FF48EB" w:rsidP="00FF48EB">
      <w:pPr>
        <w:pStyle w:val="ListParagraph"/>
        <w:widowControl w:val="0"/>
        <w:numPr>
          <w:ilvl w:val="0"/>
          <w:numId w:val="1"/>
        </w:numPr>
        <w:tabs>
          <w:tab w:val="clear" w:pos="360"/>
        </w:tabs>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color w:val="1A1A1A"/>
          <w:sz w:val="20"/>
          <w:szCs w:val="20"/>
          <w:lang w:val="fr-FR"/>
        </w:rPr>
        <w:t xml:space="preserve">Un </w:t>
      </w:r>
      <w:r w:rsidRPr="00C07417">
        <w:rPr>
          <w:rFonts w:asciiTheme="majorHAnsi" w:eastAsiaTheme="minorEastAsia" w:hAnsiTheme="majorHAnsi" w:cs="Times"/>
          <w:color w:val="1A1A1A"/>
          <w:sz w:val="20"/>
          <w:szCs w:val="20"/>
          <w:lang w:val="fr-FR"/>
        </w:rPr>
        <w:t xml:space="preserve">contrat administratif </w:t>
      </w:r>
      <w:r w:rsidRPr="00C07417">
        <w:rPr>
          <w:rFonts w:asciiTheme="majorHAnsi" w:eastAsiaTheme="minorEastAsia" w:hAnsiTheme="majorHAnsi" w:cs="Calibri"/>
          <w:color w:val="1A1A1A"/>
          <w:sz w:val="20"/>
          <w:szCs w:val="20"/>
          <w:lang w:val="fr-FR"/>
        </w:rPr>
        <w:t xml:space="preserve">par lequel l'Etat et ses démembrements, les Collectivités territoriales et leurs démembrements, les Sociétés d’État, les Sociétés à participation financière publique majoritaire confient </w:t>
      </w:r>
      <w:r w:rsidRPr="00C07417">
        <w:rPr>
          <w:rFonts w:asciiTheme="majorHAnsi" w:eastAsiaTheme="minorEastAsia" w:hAnsiTheme="majorHAnsi" w:cs="Times"/>
          <w:color w:val="1A1A1A"/>
          <w:sz w:val="20"/>
          <w:szCs w:val="20"/>
          <w:lang w:val="fr-FR"/>
        </w:rPr>
        <w:t>à un tiers</w:t>
      </w:r>
      <w:r w:rsidRPr="00C07417">
        <w:rPr>
          <w:rFonts w:asciiTheme="majorHAnsi" w:eastAsiaTheme="minorEastAsia" w:hAnsiTheme="majorHAnsi" w:cs="Calibri"/>
          <w:color w:val="1A1A1A"/>
          <w:sz w:val="20"/>
          <w:szCs w:val="20"/>
          <w:lang w:val="fr-FR"/>
        </w:rPr>
        <w:t xml:space="preserve">, pour une </w:t>
      </w:r>
      <w:r w:rsidRPr="00C07417">
        <w:rPr>
          <w:rFonts w:asciiTheme="majorHAnsi" w:eastAsiaTheme="minorEastAsia" w:hAnsiTheme="majorHAnsi" w:cs="Times"/>
          <w:color w:val="1A1A1A"/>
          <w:sz w:val="20"/>
          <w:szCs w:val="20"/>
          <w:lang w:val="fr-FR"/>
        </w:rPr>
        <w:t xml:space="preserve">période déterminée </w:t>
      </w:r>
      <w:r w:rsidRPr="00C07417">
        <w:rPr>
          <w:rFonts w:asciiTheme="majorHAnsi" w:eastAsiaTheme="minorEastAsia" w:hAnsiTheme="majorHAnsi" w:cs="Calibri"/>
          <w:color w:val="1A1A1A"/>
          <w:sz w:val="20"/>
          <w:szCs w:val="20"/>
          <w:lang w:val="fr-FR"/>
        </w:rPr>
        <w:t xml:space="preserve">en fonction de la durée d'amortissement des investissements ou des modalités de financement retenues; </w:t>
      </w:r>
    </w:p>
    <w:p w14:paraId="42D60965" w14:textId="77777777" w:rsidR="00FF48EB" w:rsidRPr="00C07417" w:rsidRDefault="00FF48EB" w:rsidP="00FF48EB">
      <w:pPr>
        <w:pStyle w:val="ListParagraph"/>
        <w:widowControl w:val="0"/>
        <w:numPr>
          <w:ilvl w:val="0"/>
          <w:numId w:val="39"/>
        </w:numPr>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color w:val="1A1A1A"/>
          <w:sz w:val="20"/>
          <w:szCs w:val="20"/>
          <w:lang w:val="fr-FR"/>
        </w:rPr>
        <w:t xml:space="preserve">une mission de gestion du service public ou, </w:t>
      </w:r>
    </w:p>
    <w:p w14:paraId="283343DB" w14:textId="77777777" w:rsidR="00FF48EB" w:rsidRPr="00C07417" w:rsidRDefault="00FF48EB" w:rsidP="00FF48EB">
      <w:pPr>
        <w:pStyle w:val="ListParagraph"/>
        <w:widowControl w:val="0"/>
        <w:numPr>
          <w:ilvl w:val="0"/>
          <w:numId w:val="39"/>
        </w:numPr>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color w:val="1A1A1A"/>
          <w:sz w:val="20"/>
          <w:szCs w:val="20"/>
          <w:lang w:val="fr-FR"/>
        </w:rPr>
        <w:t xml:space="preserve">une mission globale ayant pour objet la construction ou la transformation, l'entretien, la maintenance, l'exploitation ou la gestion d'ouvrages, d'équipements ou de biens immatériels nécessaires au service public, ainsi que tout ou partie de leur financement ou, </w:t>
      </w:r>
    </w:p>
    <w:p w14:paraId="51BEEC11" w14:textId="77777777" w:rsidR="00FF48EB" w:rsidRPr="00C07417" w:rsidRDefault="00FF48EB" w:rsidP="00FF48EB">
      <w:pPr>
        <w:pStyle w:val="ListParagraph"/>
        <w:widowControl w:val="0"/>
        <w:numPr>
          <w:ilvl w:val="0"/>
          <w:numId w:val="39"/>
        </w:numPr>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color w:val="1A1A1A"/>
          <w:sz w:val="20"/>
          <w:szCs w:val="20"/>
          <w:lang w:val="fr-FR"/>
        </w:rPr>
        <w:t>une mission portant sur le développement ou l’exploitation des domaines publics ou privés ou des programmes ou des projets d’intérêt général.</w:t>
      </w:r>
    </w:p>
    <w:p w14:paraId="24733B45" w14:textId="77777777" w:rsidR="00FF48EB" w:rsidRPr="00C07417" w:rsidRDefault="00FF48EB" w:rsidP="00FF48EB">
      <w:pPr>
        <w:pStyle w:val="ListParagraph"/>
        <w:widowControl w:val="0"/>
        <w:autoSpaceDE w:val="0"/>
        <w:autoSpaceDN w:val="0"/>
        <w:adjustRightInd w:val="0"/>
        <w:spacing w:after="240"/>
        <w:ind w:left="928"/>
        <w:jc w:val="both"/>
        <w:rPr>
          <w:rFonts w:asciiTheme="majorHAnsi" w:eastAsiaTheme="minorEastAsia" w:hAnsiTheme="majorHAnsi" w:cs="Times"/>
          <w:sz w:val="20"/>
          <w:szCs w:val="20"/>
          <w:lang w:val="fr-FR"/>
        </w:rPr>
      </w:pPr>
      <w:r w:rsidRPr="00C07417">
        <w:rPr>
          <w:rFonts w:asciiTheme="majorHAnsi" w:eastAsiaTheme="minorEastAsia" w:hAnsiTheme="majorHAnsi" w:cs="Calibri"/>
          <w:color w:val="1A1A1A"/>
          <w:sz w:val="20"/>
          <w:szCs w:val="20"/>
          <w:lang w:val="fr-FR"/>
        </w:rPr>
        <w:t xml:space="preserve"> </w:t>
      </w:r>
    </w:p>
    <w:p w14:paraId="73B5798A" w14:textId="77777777" w:rsidR="00FF48EB" w:rsidRPr="00C07417" w:rsidRDefault="00FF48EB" w:rsidP="00FF48EB">
      <w:pPr>
        <w:pStyle w:val="ListParagraph"/>
        <w:widowControl w:val="0"/>
        <w:numPr>
          <w:ilvl w:val="0"/>
          <w:numId w:val="1"/>
        </w:numPr>
        <w:tabs>
          <w:tab w:val="clear" w:pos="360"/>
        </w:tabs>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sz w:val="20"/>
          <w:szCs w:val="20"/>
          <w:lang w:val="fr-FR"/>
        </w:rPr>
        <w:t xml:space="preserve">Un </w:t>
      </w:r>
      <w:r w:rsidRPr="00C07417">
        <w:rPr>
          <w:rFonts w:asciiTheme="majorHAnsi" w:eastAsiaTheme="minorEastAsia" w:hAnsiTheme="majorHAnsi" w:cs="Times"/>
          <w:sz w:val="20"/>
          <w:szCs w:val="20"/>
          <w:lang w:val="fr-FR"/>
        </w:rPr>
        <w:t xml:space="preserve">mode de financement </w:t>
      </w:r>
      <w:r w:rsidRPr="00C07417">
        <w:rPr>
          <w:rFonts w:asciiTheme="majorHAnsi" w:eastAsiaTheme="minorEastAsia" w:hAnsiTheme="majorHAnsi" w:cs="Calibri"/>
          <w:sz w:val="20"/>
          <w:szCs w:val="20"/>
          <w:lang w:val="fr-FR"/>
        </w:rPr>
        <w:t xml:space="preserve">par lequel une autorité publique fait appel à des prestataires privés pour financer et gérer un équipement assurant ou contribuant au </w:t>
      </w:r>
      <w:r w:rsidRPr="00C07417">
        <w:rPr>
          <w:rFonts w:asciiTheme="majorHAnsi" w:eastAsiaTheme="minorEastAsia" w:hAnsiTheme="majorHAnsi" w:cs="Times"/>
          <w:sz w:val="20"/>
          <w:szCs w:val="20"/>
          <w:lang w:val="fr-FR"/>
        </w:rPr>
        <w:t>service public</w:t>
      </w:r>
      <w:r w:rsidRPr="00C07417">
        <w:rPr>
          <w:rFonts w:asciiTheme="majorHAnsi" w:eastAsiaTheme="minorEastAsia" w:hAnsiTheme="majorHAnsi" w:cs="Calibri"/>
          <w:sz w:val="20"/>
          <w:szCs w:val="20"/>
          <w:lang w:val="fr-FR"/>
        </w:rPr>
        <w:t xml:space="preserve">. Le partenaire privé reçoit en contrepartie un paiement du partenaire public et/ou des usagers du service qu'il gère. </w:t>
      </w:r>
    </w:p>
    <w:p w14:paraId="14049B2C"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color w:val="1F497D" w:themeColor="text2"/>
          <w:sz w:val="20"/>
          <w:szCs w:val="20"/>
        </w:rPr>
      </w:pPr>
      <w:r w:rsidRPr="00C07417">
        <w:rPr>
          <w:rFonts w:asciiTheme="majorHAnsi" w:eastAsiaTheme="minorEastAsia" w:hAnsiTheme="majorHAnsi" w:cs="Times"/>
          <w:color w:val="1F497D" w:themeColor="text2"/>
          <w:sz w:val="20"/>
          <w:szCs w:val="20"/>
        </w:rPr>
        <w:t xml:space="preserve">2.     Contexte </w:t>
      </w:r>
    </w:p>
    <w:p w14:paraId="0FC19A2A" w14:textId="77777777" w:rsidR="00FF48EB" w:rsidRPr="00C07417" w:rsidRDefault="00FF48EB" w:rsidP="00FF48EB">
      <w:pPr>
        <w:widowControl w:val="0"/>
        <w:autoSpaceDE w:val="0"/>
        <w:autoSpaceDN w:val="0"/>
        <w:adjustRightInd w:val="0"/>
        <w:spacing w:after="0" w:line="240" w:lineRule="auto"/>
        <w:jc w:val="both"/>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Les PPP en Côte d’Ivoire sont régis par : </w:t>
      </w:r>
    </w:p>
    <w:p w14:paraId="1143F30F" w14:textId="77777777" w:rsidR="00FF48EB" w:rsidRPr="00C07417" w:rsidRDefault="00FF48EB" w:rsidP="00FF48EB">
      <w:pPr>
        <w:pStyle w:val="ListParagraph"/>
        <w:widowControl w:val="0"/>
        <w:numPr>
          <w:ilvl w:val="0"/>
          <w:numId w:val="1"/>
        </w:numPr>
        <w:tabs>
          <w:tab w:val="clear" w:pos="360"/>
        </w:tabs>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sz w:val="20"/>
          <w:szCs w:val="20"/>
          <w:lang w:val="fr-FR"/>
        </w:rPr>
        <w:t xml:space="preserve">Le décret n°2012-1151 du 19 décembre 2012 relatif aux contrats de partenariats public privé, </w:t>
      </w:r>
    </w:p>
    <w:p w14:paraId="76D049F5" w14:textId="77777777" w:rsidR="00FF48EB" w:rsidRPr="00C07417" w:rsidRDefault="00FF48EB" w:rsidP="00FF48EB">
      <w:pPr>
        <w:pStyle w:val="ListParagraph"/>
        <w:widowControl w:val="0"/>
        <w:numPr>
          <w:ilvl w:val="0"/>
          <w:numId w:val="1"/>
        </w:numPr>
        <w:tabs>
          <w:tab w:val="clear" w:pos="360"/>
        </w:tabs>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sz w:val="20"/>
          <w:szCs w:val="20"/>
          <w:lang w:val="fr-FR"/>
        </w:rPr>
        <w:t>Le décret n°2012-1152 du 19 décembre 2012 portant attributions, organisation et fonctionnement du cadre de pilotage des partenariats public-privé, </w:t>
      </w:r>
    </w:p>
    <w:p w14:paraId="2FB22F18" w14:textId="77777777" w:rsidR="00FF48EB" w:rsidRPr="00C07417" w:rsidRDefault="00FF48EB" w:rsidP="00FF48EB">
      <w:pPr>
        <w:pStyle w:val="ListParagraph"/>
        <w:widowControl w:val="0"/>
        <w:numPr>
          <w:ilvl w:val="0"/>
          <w:numId w:val="1"/>
        </w:numPr>
        <w:tabs>
          <w:tab w:val="clear" w:pos="360"/>
        </w:tabs>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sz w:val="20"/>
          <w:szCs w:val="20"/>
          <w:lang w:val="fr-FR"/>
        </w:rPr>
        <w:t xml:space="preserve">Le décret n°2014-246 du 8 mai 2014 modifiant le décret n°2012-1152 du 19 décembre 2012. </w:t>
      </w:r>
    </w:p>
    <w:p w14:paraId="61C5858E"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color w:val="1F497D" w:themeColor="text2"/>
          <w:sz w:val="20"/>
          <w:szCs w:val="20"/>
        </w:rPr>
      </w:pPr>
      <w:r w:rsidRPr="00C07417">
        <w:rPr>
          <w:rFonts w:asciiTheme="majorHAnsi" w:eastAsiaTheme="minorEastAsia" w:hAnsiTheme="majorHAnsi" w:cs="Times"/>
          <w:color w:val="1F497D" w:themeColor="text2"/>
          <w:sz w:val="20"/>
          <w:szCs w:val="20"/>
        </w:rPr>
        <w:t xml:space="preserve">3.     Cadre Institutionnel </w:t>
      </w:r>
    </w:p>
    <w:p w14:paraId="71A1909E"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Calibri"/>
          <w:sz w:val="20"/>
          <w:szCs w:val="20"/>
        </w:rPr>
      </w:pPr>
      <w:r w:rsidRPr="00C07417">
        <w:rPr>
          <w:rFonts w:asciiTheme="majorHAnsi" w:eastAsiaTheme="minorEastAsia" w:hAnsiTheme="majorHAnsi" w:cs="Calibri"/>
          <w:sz w:val="20"/>
          <w:szCs w:val="20"/>
        </w:rPr>
        <w:t xml:space="preserve">Le cadre institutionnel de pilotage des PPP est placé sous l’autorité du Président de la République. Il comprend : </w:t>
      </w:r>
    </w:p>
    <w:p w14:paraId="5E35FD26" w14:textId="77777777" w:rsidR="00FF48EB" w:rsidRPr="00C07417" w:rsidRDefault="00FF48EB" w:rsidP="00FF48EB">
      <w:pPr>
        <w:pStyle w:val="ListParagraph"/>
        <w:widowControl w:val="0"/>
        <w:numPr>
          <w:ilvl w:val="0"/>
          <w:numId w:val="1"/>
        </w:numPr>
        <w:tabs>
          <w:tab w:val="clear" w:pos="360"/>
        </w:tabs>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sz w:val="20"/>
          <w:szCs w:val="20"/>
          <w:lang w:val="fr-FR"/>
        </w:rPr>
        <w:t xml:space="preserve">Le </w:t>
      </w:r>
      <w:r w:rsidRPr="00C07417">
        <w:rPr>
          <w:rFonts w:asciiTheme="majorHAnsi" w:eastAsiaTheme="minorEastAsia" w:hAnsiTheme="majorHAnsi" w:cs="Times"/>
          <w:b/>
          <w:sz w:val="20"/>
          <w:szCs w:val="20"/>
          <w:lang w:val="fr-FR"/>
        </w:rPr>
        <w:t>Comité National de Pilotage des PPP</w:t>
      </w:r>
      <w:r w:rsidRPr="00C07417">
        <w:rPr>
          <w:rFonts w:asciiTheme="majorHAnsi" w:eastAsiaTheme="minorEastAsia" w:hAnsiTheme="majorHAnsi" w:cs="Times"/>
          <w:sz w:val="20"/>
          <w:szCs w:val="20"/>
          <w:lang w:val="fr-FR"/>
        </w:rPr>
        <w:t xml:space="preserve"> </w:t>
      </w:r>
      <w:r w:rsidRPr="00C07417">
        <w:rPr>
          <w:rFonts w:asciiTheme="majorHAnsi" w:eastAsiaTheme="minorEastAsia" w:hAnsiTheme="majorHAnsi" w:cs="Calibri"/>
          <w:sz w:val="20"/>
          <w:szCs w:val="20"/>
          <w:lang w:val="fr-FR"/>
        </w:rPr>
        <w:t xml:space="preserve">(CNP-PPP) qui est l’organe de décision, de validation et d’orientation du cadre institutionnel de pilotage des PPP </w:t>
      </w:r>
      <w:r w:rsidRPr="00C07417">
        <w:rPr>
          <w:rFonts w:asciiTheme="majorHAnsi" w:eastAsiaTheme="minorEastAsia" w:hAnsiTheme="majorHAnsi" w:cs="Times"/>
          <w:sz w:val="20"/>
          <w:szCs w:val="20"/>
          <w:lang w:val="fr-FR"/>
        </w:rPr>
        <w:t> </w:t>
      </w:r>
    </w:p>
    <w:p w14:paraId="583D8F78" w14:textId="77777777" w:rsidR="00FF48EB" w:rsidRPr="00C07417" w:rsidRDefault="00FF48EB" w:rsidP="00FF48EB">
      <w:pPr>
        <w:pStyle w:val="ListParagraph"/>
        <w:widowControl w:val="0"/>
        <w:numPr>
          <w:ilvl w:val="0"/>
          <w:numId w:val="1"/>
        </w:numPr>
        <w:tabs>
          <w:tab w:val="clear" w:pos="360"/>
        </w:tabs>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sz w:val="20"/>
          <w:szCs w:val="20"/>
          <w:lang w:val="fr-FR"/>
        </w:rPr>
        <w:t xml:space="preserve">Le </w:t>
      </w:r>
      <w:r w:rsidRPr="00C07417">
        <w:rPr>
          <w:rFonts w:asciiTheme="majorHAnsi" w:eastAsiaTheme="minorEastAsia" w:hAnsiTheme="majorHAnsi" w:cs="Times"/>
          <w:b/>
          <w:sz w:val="20"/>
          <w:szCs w:val="20"/>
          <w:lang w:val="fr-FR"/>
        </w:rPr>
        <w:t>Secrétariat Exécutif des PPP</w:t>
      </w:r>
      <w:r w:rsidRPr="00C07417">
        <w:rPr>
          <w:rFonts w:asciiTheme="majorHAnsi" w:eastAsiaTheme="minorEastAsia" w:hAnsiTheme="majorHAnsi" w:cs="Times"/>
          <w:sz w:val="20"/>
          <w:szCs w:val="20"/>
          <w:lang w:val="fr-FR"/>
        </w:rPr>
        <w:t xml:space="preserve"> </w:t>
      </w:r>
      <w:r w:rsidRPr="00C07417">
        <w:rPr>
          <w:rFonts w:asciiTheme="majorHAnsi" w:eastAsiaTheme="minorEastAsia" w:hAnsiTheme="majorHAnsi" w:cs="Calibri"/>
          <w:sz w:val="20"/>
          <w:szCs w:val="20"/>
          <w:lang w:val="fr-FR"/>
        </w:rPr>
        <w:t xml:space="preserve">(SE-PPP) qui assiste le CNP-PPP dans l’exercice de ses attributions, </w:t>
      </w:r>
      <w:r w:rsidRPr="00C07417">
        <w:rPr>
          <w:rFonts w:asciiTheme="majorHAnsi" w:eastAsiaTheme="minorEastAsia" w:hAnsiTheme="majorHAnsi" w:cs="Times"/>
          <w:sz w:val="20"/>
          <w:szCs w:val="20"/>
          <w:lang w:val="fr-FR"/>
        </w:rPr>
        <w:t> </w:t>
      </w:r>
    </w:p>
    <w:p w14:paraId="4CB5C150" w14:textId="77777777" w:rsidR="00FF48EB" w:rsidRPr="00C07417" w:rsidRDefault="00FF48EB" w:rsidP="00FF48EB">
      <w:pPr>
        <w:pStyle w:val="ListParagraph"/>
        <w:widowControl w:val="0"/>
        <w:numPr>
          <w:ilvl w:val="0"/>
          <w:numId w:val="1"/>
        </w:numPr>
        <w:tabs>
          <w:tab w:val="clear" w:pos="360"/>
        </w:tabs>
        <w:autoSpaceDE w:val="0"/>
        <w:autoSpaceDN w:val="0"/>
        <w:adjustRightInd w:val="0"/>
        <w:spacing w:after="240"/>
        <w:jc w:val="both"/>
        <w:rPr>
          <w:rFonts w:asciiTheme="majorHAnsi" w:eastAsiaTheme="minorEastAsia" w:hAnsiTheme="majorHAnsi" w:cs="Times"/>
          <w:sz w:val="20"/>
          <w:szCs w:val="20"/>
          <w:lang w:val="fr-FR"/>
        </w:rPr>
      </w:pPr>
      <w:r w:rsidRPr="00C07417">
        <w:rPr>
          <w:rFonts w:asciiTheme="majorHAnsi" w:eastAsiaTheme="minorEastAsia" w:hAnsiTheme="majorHAnsi" w:cs="Calibri"/>
          <w:sz w:val="20"/>
          <w:szCs w:val="20"/>
          <w:lang w:val="fr-FR"/>
        </w:rPr>
        <w:t xml:space="preserve">La </w:t>
      </w:r>
      <w:r w:rsidRPr="00C07417">
        <w:rPr>
          <w:rFonts w:asciiTheme="majorHAnsi" w:eastAsiaTheme="minorEastAsia" w:hAnsiTheme="majorHAnsi" w:cs="Times"/>
          <w:b/>
          <w:sz w:val="20"/>
          <w:szCs w:val="20"/>
          <w:lang w:val="fr-FR"/>
        </w:rPr>
        <w:t>Cellule d’Appui aux PPP</w:t>
      </w:r>
      <w:r w:rsidRPr="00C07417">
        <w:rPr>
          <w:rFonts w:asciiTheme="majorHAnsi" w:eastAsiaTheme="minorEastAsia" w:hAnsiTheme="majorHAnsi" w:cs="Times"/>
          <w:sz w:val="20"/>
          <w:szCs w:val="20"/>
          <w:lang w:val="fr-FR"/>
        </w:rPr>
        <w:t xml:space="preserve"> </w:t>
      </w:r>
      <w:r w:rsidRPr="00C07417">
        <w:rPr>
          <w:rFonts w:asciiTheme="majorHAnsi" w:eastAsiaTheme="minorEastAsia" w:hAnsiTheme="majorHAnsi" w:cs="Calibri"/>
          <w:sz w:val="20"/>
          <w:szCs w:val="20"/>
          <w:lang w:val="fr-FR"/>
        </w:rPr>
        <w:t xml:space="preserve">(CA-PPP) qui est l’organe opérationnel qui assiste le CNP-PPP, le SE-PPP et les autorités contractantes dans leurs missions. </w:t>
      </w:r>
      <w:r w:rsidRPr="00C07417">
        <w:rPr>
          <w:rFonts w:asciiTheme="majorHAnsi" w:eastAsiaTheme="minorEastAsia" w:hAnsiTheme="majorHAnsi" w:cs="Times"/>
          <w:sz w:val="20"/>
          <w:szCs w:val="20"/>
          <w:lang w:val="fr-FR"/>
        </w:rPr>
        <w:t> </w:t>
      </w:r>
    </w:p>
    <w:p w14:paraId="73C60847"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color w:val="1F497D" w:themeColor="text2"/>
          <w:sz w:val="20"/>
          <w:szCs w:val="20"/>
        </w:rPr>
      </w:pPr>
      <w:r w:rsidRPr="00C07417">
        <w:rPr>
          <w:rFonts w:asciiTheme="majorHAnsi" w:eastAsiaTheme="minorEastAsia" w:hAnsiTheme="majorHAnsi" w:cs="Times"/>
          <w:color w:val="1F497D" w:themeColor="text2"/>
          <w:sz w:val="20"/>
          <w:szCs w:val="20"/>
        </w:rPr>
        <w:t xml:space="preserve">4.     Principes de promotion et de commercialisation des PPP </w:t>
      </w:r>
    </w:p>
    <w:p w14:paraId="0F38936B"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Les PPP obéissent à des modes de contractualisation, définis par le décret n°2012-1151 du 19 décembre 2012. Toutes les actions de contractualisation et de promotion doivent donc être cohérentes avec lesdites directives (transparence, compétition, équité dans le traitement des candidats, etc.). </w:t>
      </w:r>
    </w:p>
    <w:p w14:paraId="087C1AA9"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Les modes de passation inscrits au décret n°2012-1151 du 19 décembre 2012 sont les suivants : </w:t>
      </w:r>
    </w:p>
    <w:p w14:paraId="1C176E02" w14:textId="77777777" w:rsidR="00FF48EB" w:rsidRPr="00C07417" w:rsidRDefault="00FF48EB" w:rsidP="00FF48EB">
      <w:pPr>
        <w:pStyle w:val="ListParagraph"/>
        <w:widowControl w:val="0"/>
        <w:numPr>
          <w:ilvl w:val="0"/>
          <w:numId w:val="40"/>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Times"/>
          <w:sz w:val="20"/>
          <w:szCs w:val="20"/>
          <w:lang w:val="fr-FR"/>
        </w:rPr>
        <w:t xml:space="preserve">Mode de passation privilégié : </w:t>
      </w:r>
    </w:p>
    <w:p w14:paraId="49E4076F" w14:textId="77777777" w:rsidR="00FF48EB" w:rsidRPr="00C07417" w:rsidRDefault="00FF48EB" w:rsidP="00FF48EB">
      <w:pPr>
        <w:pStyle w:val="ListParagraph"/>
        <w:widowControl w:val="0"/>
        <w:numPr>
          <w:ilvl w:val="0"/>
          <w:numId w:val="42"/>
        </w:numPr>
        <w:autoSpaceDE w:val="0"/>
        <w:autoSpaceDN w:val="0"/>
        <w:adjustRightInd w:val="0"/>
        <w:spacing w:after="240"/>
        <w:rPr>
          <w:rFonts w:asciiTheme="majorHAnsi" w:eastAsiaTheme="minorEastAsia" w:hAnsiTheme="majorHAnsi" w:cs="Calibri"/>
          <w:sz w:val="20"/>
          <w:szCs w:val="20"/>
          <w:lang w:val="fr-FR"/>
        </w:rPr>
      </w:pPr>
      <w:r w:rsidRPr="00C07417">
        <w:rPr>
          <w:rFonts w:asciiTheme="majorHAnsi" w:eastAsiaTheme="minorEastAsia" w:hAnsiTheme="majorHAnsi" w:cs="Times"/>
          <w:sz w:val="20"/>
          <w:szCs w:val="20"/>
          <w:lang w:val="fr-FR"/>
        </w:rPr>
        <w:t>L’</w:t>
      </w:r>
      <w:r w:rsidRPr="00C07417">
        <w:rPr>
          <w:rFonts w:asciiTheme="majorHAnsi" w:eastAsiaTheme="minorEastAsia" w:hAnsiTheme="majorHAnsi" w:cs="Times"/>
          <w:b/>
          <w:sz w:val="20"/>
          <w:szCs w:val="20"/>
          <w:lang w:val="fr-FR"/>
        </w:rPr>
        <w:t>appel d’offres ouvert</w:t>
      </w:r>
      <w:r w:rsidRPr="00C07417">
        <w:rPr>
          <w:rFonts w:asciiTheme="majorHAnsi" w:eastAsiaTheme="minorEastAsia" w:hAnsiTheme="majorHAnsi" w:cs="Times"/>
          <w:sz w:val="20"/>
          <w:szCs w:val="20"/>
          <w:lang w:val="fr-FR"/>
        </w:rPr>
        <w:t xml:space="preserve"> </w:t>
      </w:r>
      <w:r w:rsidRPr="00C07417">
        <w:rPr>
          <w:rFonts w:asciiTheme="majorHAnsi" w:eastAsiaTheme="minorEastAsia" w:hAnsiTheme="majorHAnsi" w:cs="Calibri"/>
          <w:sz w:val="20"/>
          <w:szCs w:val="20"/>
          <w:lang w:val="fr-FR"/>
        </w:rPr>
        <w:t>: Il peut être réalisé en une ou deux étapes (étape 1. propositions techniques, étape 2. propositions finales accompagnées de l’offre financière) avec ou sans pré-qualification (trois (3) candidats au minimum pour la pré-qualification).</w:t>
      </w:r>
    </w:p>
    <w:p w14:paraId="4BFE1CD1" w14:textId="77777777" w:rsidR="00FF48EB" w:rsidRPr="00C07417" w:rsidRDefault="00FF48EB" w:rsidP="00FF48EB">
      <w:pPr>
        <w:pStyle w:val="ListParagraph"/>
        <w:widowControl w:val="0"/>
        <w:autoSpaceDE w:val="0"/>
        <w:autoSpaceDN w:val="0"/>
        <w:adjustRightInd w:val="0"/>
        <w:spacing w:after="240"/>
        <w:rPr>
          <w:rFonts w:asciiTheme="majorHAnsi" w:eastAsiaTheme="minorEastAsia" w:hAnsiTheme="majorHAnsi" w:cs="Calibri"/>
          <w:sz w:val="20"/>
          <w:szCs w:val="20"/>
          <w:lang w:val="fr-FR"/>
        </w:rPr>
      </w:pPr>
    </w:p>
    <w:p w14:paraId="6EA4628D" w14:textId="77777777" w:rsidR="00FF48EB" w:rsidRPr="00C07417" w:rsidRDefault="00FF48EB" w:rsidP="00FF48EB">
      <w:pPr>
        <w:pStyle w:val="ListParagraph"/>
        <w:widowControl w:val="0"/>
        <w:numPr>
          <w:ilvl w:val="0"/>
          <w:numId w:val="41"/>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Times"/>
          <w:sz w:val="20"/>
          <w:szCs w:val="20"/>
          <w:lang w:val="fr-FR"/>
        </w:rPr>
        <w:t xml:space="preserve">Modes de passation dérogatoires : </w:t>
      </w:r>
    </w:p>
    <w:p w14:paraId="3365B941" w14:textId="77777777" w:rsidR="00FF48EB" w:rsidRPr="00C07417" w:rsidRDefault="00FF48EB" w:rsidP="00FF48EB">
      <w:pPr>
        <w:pStyle w:val="ListParagraph"/>
        <w:widowControl w:val="0"/>
        <w:numPr>
          <w:ilvl w:val="0"/>
          <w:numId w:val="42"/>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Times"/>
          <w:sz w:val="20"/>
          <w:szCs w:val="20"/>
          <w:lang w:val="fr-FR"/>
        </w:rPr>
        <w:t>L’</w:t>
      </w:r>
      <w:r w:rsidRPr="00C07417">
        <w:rPr>
          <w:rFonts w:asciiTheme="majorHAnsi" w:eastAsiaTheme="minorEastAsia" w:hAnsiTheme="majorHAnsi" w:cs="Times"/>
          <w:b/>
          <w:sz w:val="20"/>
          <w:szCs w:val="20"/>
          <w:lang w:val="fr-FR"/>
        </w:rPr>
        <w:t>appel d’offres restreint</w:t>
      </w:r>
      <w:r w:rsidRPr="00C07417">
        <w:rPr>
          <w:rFonts w:asciiTheme="majorHAnsi" w:eastAsiaTheme="minorEastAsia" w:hAnsiTheme="majorHAnsi" w:cs="Times"/>
          <w:sz w:val="20"/>
          <w:szCs w:val="20"/>
          <w:lang w:val="fr-FR"/>
        </w:rPr>
        <w:t xml:space="preserve"> </w:t>
      </w:r>
      <w:r w:rsidRPr="00C07417">
        <w:rPr>
          <w:rFonts w:asciiTheme="majorHAnsi" w:eastAsiaTheme="minorEastAsia" w:hAnsiTheme="majorHAnsi" w:cs="Calibri"/>
          <w:sz w:val="20"/>
          <w:szCs w:val="20"/>
          <w:lang w:val="fr-FR"/>
        </w:rPr>
        <w:t xml:space="preserve">: Il peut être réalisé en une ou deux étapes (voir appel d’offres ouvert ci-dessus) ; </w:t>
      </w:r>
      <w:r w:rsidRPr="00C07417">
        <w:rPr>
          <w:rFonts w:asciiTheme="majorHAnsi" w:eastAsiaTheme="minorEastAsia" w:hAnsiTheme="majorHAnsi" w:cs="Times"/>
          <w:sz w:val="20"/>
          <w:szCs w:val="20"/>
          <w:lang w:val="fr-FR"/>
        </w:rPr>
        <w:t> </w:t>
      </w:r>
    </w:p>
    <w:p w14:paraId="6080BA2B" w14:textId="77777777" w:rsidR="00FF48EB" w:rsidRPr="00C07417" w:rsidRDefault="00FF48EB" w:rsidP="00FF48EB">
      <w:pPr>
        <w:pStyle w:val="ListParagraph"/>
        <w:widowControl w:val="0"/>
        <w:numPr>
          <w:ilvl w:val="0"/>
          <w:numId w:val="42"/>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Times"/>
          <w:sz w:val="20"/>
          <w:szCs w:val="20"/>
          <w:lang w:val="fr-FR"/>
        </w:rPr>
        <w:t xml:space="preserve">Le </w:t>
      </w:r>
      <w:r w:rsidRPr="00C07417">
        <w:rPr>
          <w:rFonts w:asciiTheme="majorHAnsi" w:eastAsiaTheme="minorEastAsia" w:hAnsiTheme="majorHAnsi" w:cs="Times"/>
          <w:b/>
          <w:sz w:val="20"/>
          <w:szCs w:val="20"/>
          <w:lang w:val="fr-FR"/>
        </w:rPr>
        <w:t>dialogue compétitif</w:t>
      </w:r>
      <w:r w:rsidRPr="00C07417">
        <w:rPr>
          <w:rFonts w:asciiTheme="majorHAnsi" w:eastAsiaTheme="minorEastAsia" w:hAnsiTheme="majorHAnsi" w:cs="Times"/>
          <w:sz w:val="20"/>
          <w:szCs w:val="20"/>
          <w:lang w:val="fr-FR"/>
        </w:rPr>
        <w:t xml:space="preserve"> </w:t>
      </w:r>
      <w:r w:rsidRPr="00C07417">
        <w:rPr>
          <w:rFonts w:asciiTheme="majorHAnsi" w:eastAsiaTheme="minorEastAsia" w:hAnsiTheme="majorHAnsi" w:cs="Calibri"/>
          <w:sz w:val="20"/>
          <w:szCs w:val="20"/>
          <w:lang w:val="fr-FR"/>
        </w:rPr>
        <w:t xml:space="preserve">: il doit être encadré par une charte de dialogue compétitif ; </w:t>
      </w:r>
    </w:p>
    <w:p w14:paraId="4572EF5E" w14:textId="77777777" w:rsidR="00FF48EB" w:rsidRPr="00C07417" w:rsidRDefault="00FF48EB" w:rsidP="00FF48EB">
      <w:pPr>
        <w:pStyle w:val="ListParagraph"/>
        <w:widowControl w:val="0"/>
        <w:numPr>
          <w:ilvl w:val="0"/>
          <w:numId w:val="42"/>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Times"/>
          <w:sz w:val="20"/>
          <w:szCs w:val="20"/>
          <w:lang w:val="fr-FR"/>
        </w:rPr>
        <w:t xml:space="preserve">La </w:t>
      </w:r>
      <w:r w:rsidRPr="00C07417">
        <w:rPr>
          <w:rFonts w:asciiTheme="majorHAnsi" w:eastAsiaTheme="minorEastAsia" w:hAnsiTheme="majorHAnsi" w:cs="Times"/>
          <w:b/>
          <w:sz w:val="20"/>
          <w:szCs w:val="20"/>
          <w:lang w:val="fr-FR"/>
        </w:rPr>
        <w:t>négociation directe</w:t>
      </w:r>
      <w:r w:rsidRPr="00C07417">
        <w:rPr>
          <w:rFonts w:asciiTheme="majorHAnsi" w:eastAsiaTheme="minorEastAsia" w:hAnsiTheme="majorHAnsi" w:cs="Times"/>
          <w:sz w:val="20"/>
          <w:szCs w:val="20"/>
          <w:lang w:val="fr-FR"/>
        </w:rPr>
        <w:t xml:space="preserve"> </w:t>
      </w:r>
      <w:r w:rsidRPr="00C07417">
        <w:rPr>
          <w:rFonts w:asciiTheme="majorHAnsi" w:eastAsiaTheme="minorEastAsia" w:hAnsiTheme="majorHAnsi" w:cs="Calibri"/>
          <w:sz w:val="20"/>
          <w:szCs w:val="20"/>
          <w:lang w:val="fr-FR"/>
        </w:rPr>
        <w:t xml:space="preserve">: elle est mise en œuvre selon un document de cadrage d’examen des </w:t>
      </w:r>
      <w:r w:rsidRPr="00C07417">
        <w:rPr>
          <w:rFonts w:asciiTheme="majorHAnsi" w:eastAsiaTheme="minorEastAsia" w:hAnsiTheme="majorHAnsi" w:cs="Calibri"/>
          <w:sz w:val="20"/>
          <w:szCs w:val="20"/>
          <w:lang w:val="fr-FR"/>
        </w:rPr>
        <w:lastRenderedPageBreak/>
        <w:t xml:space="preserve">offres soumis à l’avis préalable du CNP-PPP et à l’approbation du Conseil des ministres. </w:t>
      </w:r>
    </w:p>
    <w:p w14:paraId="6555CAA1" w14:textId="77777777" w:rsidR="00FF48EB" w:rsidRPr="00C07417" w:rsidRDefault="00FF48EB" w:rsidP="00FF48EB">
      <w:pPr>
        <w:widowControl w:val="0"/>
        <w:tabs>
          <w:tab w:val="left" w:pos="220"/>
          <w:tab w:val="left" w:pos="720"/>
        </w:tabs>
        <w:autoSpaceDE w:val="0"/>
        <w:autoSpaceDN w:val="0"/>
        <w:adjustRightInd w:val="0"/>
        <w:spacing w:after="240" w:line="240" w:lineRule="auto"/>
        <w:rPr>
          <w:rFonts w:asciiTheme="majorHAnsi" w:eastAsiaTheme="minorEastAsia" w:hAnsiTheme="majorHAnsi" w:cs="Times"/>
          <w:sz w:val="20"/>
          <w:szCs w:val="20"/>
        </w:rPr>
      </w:pPr>
      <w:r w:rsidRPr="00C07417">
        <w:rPr>
          <w:rFonts w:asciiTheme="majorHAnsi" w:eastAsiaTheme="minorEastAsia" w:hAnsiTheme="majorHAnsi" w:cs="Times"/>
          <w:sz w:val="20"/>
          <w:szCs w:val="20"/>
        </w:rPr>
        <w:t> </w:t>
      </w:r>
      <w:r w:rsidRPr="00C07417">
        <w:rPr>
          <w:rFonts w:asciiTheme="majorHAnsi" w:eastAsiaTheme="minorEastAsia" w:hAnsiTheme="majorHAnsi" w:cs="Calibri"/>
          <w:sz w:val="20"/>
          <w:szCs w:val="20"/>
        </w:rPr>
        <w:t xml:space="preserve">Les partenaires privés peuvent également soumettre des </w:t>
      </w:r>
      <w:r w:rsidRPr="00C07417">
        <w:rPr>
          <w:rFonts w:asciiTheme="majorHAnsi" w:eastAsiaTheme="minorEastAsia" w:hAnsiTheme="majorHAnsi" w:cs="Times"/>
          <w:sz w:val="20"/>
          <w:szCs w:val="20"/>
        </w:rPr>
        <w:t xml:space="preserve">propositions spontanées </w:t>
      </w:r>
      <w:r w:rsidRPr="00C07417">
        <w:rPr>
          <w:rFonts w:asciiTheme="majorHAnsi" w:eastAsiaTheme="minorEastAsia" w:hAnsiTheme="majorHAnsi" w:cs="Calibri"/>
          <w:sz w:val="20"/>
          <w:szCs w:val="20"/>
        </w:rPr>
        <w:t xml:space="preserve">aux autorités contractantes dans les conditions du décret n°2012-1151 du 19 décembre 2012. </w:t>
      </w:r>
      <w:r w:rsidRPr="00C07417">
        <w:rPr>
          <w:rFonts w:asciiTheme="majorHAnsi" w:eastAsiaTheme="minorEastAsia" w:hAnsiTheme="majorHAnsi" w:cs="Times"/>
          <w:sz w:val="20"/>
          <w:szCs w:val="20"/>
        </w:rPr>
        <w:t> </w:t>
      </w:r>
    </w:p>
    <w:p w14:paraId="274B6865" w14:textId="77777777" w:rsidR="00FF48EB" w:rsidRPr="00C07417" w:rsidRDefault="00FF48EB" w:rsidP="00FF48EB">
      <w:pPr>
        <w:widowControl w:val="0"/>
        <w:numPr>
          <w:ilvl w:val="0"/>
          <w:numId w:val="38"/>
        </w:numPr>
        <w:tabs>
          <w:tab w:val="left" w:pos="220"/>
          <w:tab w:val="left" w:pos="720"/>
        </w:tabs>
        <w:autoSpaceDE w:val="0"/>
        <w:autoSpaceDN w:val="0"/>
        <w:adjustRightInd w:val="0"/>
        <w:spacing w:after="240" w:line="240" w:lineRule="auto"/>
        <w:ind w:hanging="720"/>
        <w:rPr>
          <w:rFonts w:asciiTheme="majorHAnsi" w:eastAsiaTheme="minorEastAsia" w:hAnsiTheme="majorHAnsi" w:cs="Times"/>
          <w:color w:val="1F497D" w:themeColor="text2"/>
          <w:sz w:val="20"/>
          <w:szCs w:val="20"/>
        </w:rPr>
      </w:pPr>
      <w:r w:rsidRPr="00C07417">
        <w:rPr>
          <w:rFonts w:asciiTheme="majorHAnsi" w:eastAsiaTheme="minorEastAsia" w:hAnsiTheme="majorHAnsi" w:cs="Times"/>
          <w:color w:val="1F497D" w:themeColor="text2"/>
          <w:sz w:val="20"/>
          <w:szCs w:val="20"/>
        </w:rPr>
        <w:t>5.     Domaines autorisés pour les PPP  </w:t>
      </w:r>
    </w:p>
    <w:p w14:paraId="12F09F5E" w14:textId="77777777" w:rsidR="00FF48EB" w:rsidRPr="00C07417" w:rsidRDefault="00FF48EB" w:rsidP="00FF48EB">
      <w:pPr>
        <w:widowControl w:val="0"/>
        <w:tabs>
          <w:tab w:val="left" w:pos="220"/>
          <w:tab w:val="left" w:pos="720"/>
        </w:tabs>
        <w:autoSpaceDE w:val="0"/>
        <w:autoSpaceDN w:val="0"/>
        <w:adjustRightInd w:val="0"/>
        <w:spacing w:after="24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Tous les domaines de l’activité économique, sociale, culturelle, tant du secteur marchand que non marchand sont autorisés en Côte d’Ivoire. </w:t>
      </w:r>
      <w:r w:rsidRPr="00C07417">
        <w:rPr>
          <w:rFonts w:asciiTheme="majorHAnsi" w:eastAsiaTheme="minorEastAsia" w:hAnsiTheme="majorHAnsi" w:cs="Times"/>
          <w:sz w:val="20"/>
          <w:szCs w:val="20"/>
        </w:rPr>
        <w:t> </w:t>
      </w:r>
    </w:p>
    <w:p w14:paraId="341EA73A" w14:textId="77777777" w:rsidR="00FF48EB" w:rsidRPr="00C07417" w:rsidRDefault="00FF48EB" w:rsidP="00FF48EB">
      <w:pPr>
        <w:widowControl w:val="0"/>
        <w:numPr>
          <w:ilvl w:val="0"/>
          <w:numId w:val="38"/>
        </w:numPr>
        <w:tabs>
          <w:tab w:val="left" w:pos="220"/>
          <w:tab w:val="left" w:pos="720"/>
        </w:tabs>
        <w:autoSpaceDE w:val="0"/>
        <w:autoSpaceDN w:val="0"/>
        <w:adjustRightInd w:val="0"/>
        <w:spacing w:after="240" w:line="240" w:lineRule="auto"/>
        <w:ind w:hanging="720"/>
        <w:rPr>
          <w:rFonts w:asciiTheme="majorHAnsi" w:eastAsiaTheme="minorEastAsia" w:hAnsiTheme="majorHAnsi" w:cs="Times"/>
          <w:color w:val="1F497D" w:themeColor="text2"/>
          <w:sz w:val="20"/>
          <w:szCs w:val="20"/>
        </w:rPr>
      </w:pPr>
      <w:r w:rsidRPr="00C07417">
        <w:rPr>
          <w:rFonts w:asciiTheme="majorHAnsi" w:eastAsiaTheme="minorEastAsia" w:hAnsiTheme="majorHAnsi" w:cs="Times"/>
          <w:color w:val="1F497D" w:themeColor="text2"/>
          <w:sz w:val="20"/>
          <w:szCs w:val="20"/>
        </w:rPr>
        <w:t xml:space="preserve">6.     Structures autorisées à passer des contrats de PPP </w:t>
      </w:r>
    </w:p>
    <w:p w14:paraId="170219E4" w14:textId="77777777" w:rsidR="00FF48EB" w:rsidRPr="00C07417" w:rsidRDefault="00FF48EB" w:rsidP="00FF48EB">
      <w:pPr>
        <w:widowControl w:val="0"/>
        <w:numPr>
          <w:ilvl w:val="0"/>
          <w:numId w:val="43"/>
        </w:numPr>
        <w:tabs>
          <w:tab w:val="left" w:pos="940"/>
          <w:tab w:val="left" w:pos="1440"/>
        </w:tabs>
        <w:autoSpaceDE w:val="0"/>
        <w:autoSpaceDN w:val="0"/>
        <w:adjustRightInd w:val="0"/>
        <w:spacing w:after="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L’Etat (et ses démembrements); </w:t>
      </w:r>
      <w:r w:rsidRPr="00C07417">
        <w:rPr>
          <w:rFonts w:asciiTheme="majorHAnsi" w:eastAsiaTheme="minorEastAsia" w:hAnsiTheme="majorHAnsi" w:cs="Times"/>
          <w:sz w:val="20"/>
          <w:szCs w:val="20"/>
        </w:rPr>
        <w:t> </w:t>
      </w:r>
    </w:p>
    <w:p w14:paraId="46A7EDAF" w14:textId="77777777" w:rsidR="00FF48EB" w:rsidRPr="00C07417" w:rsidRDefault="00FF48EB" w:rsidP="00FF48EB">
      <w:pPr>
        <w:widowControl w:val="0"/>
        <w:numPr>
          <w:ilvl w:val="0"/>
          <w:numId w:val="43"/>
        </w:numPr>
        <w:tabs>
          <w:tab w:val="left" w:pos="940"/>
          <w:tab w:val="left" w:pos="1440"/>
        </w:tabs>
        <w:autoSpaceDE w:val="0"/>
        <w:autoSpaceDN w:val="0"/>
        <w:adjustRightInd w:val="0"/>
        <w:spacing w:after="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Les Collectivités territoriales (les Régions et les Communes) ; </w:t>
      </w:r>
      <w:r w:rsidRPr="00C07417">
        <w:rPr>
          <w:rFonts w:asciiTheme="majorHAnsi" w:eastAsiaTheme="minorEastAsia" w:hAnsiTheme="majorHAnsi" w:cs="Times"/>
          <w:sz w:val="20"/>
          <w:szCs w:val="20"/>
        </w:rPr>
        <w:t> </w:t>
      </w:r>
    </w:p>
    <w:p w14:paraId="335632B5" w14:textId="77777777" w:rsidR="00FF48EB" w:rsidRPr="00C07417" w:rsidRDefault="00FF48EB" w:rsidP="00FF48EB">
      <w:pPr>
        <w:widowControl w:val="0"/>
        <w:numPr>
          <w:ilvl w:val="0"/>
          <w:numId w:val="43"/>
        </w:numPr>
        <w:tabs>
          <w:tab w:val="left" w:pos="940"/>
          <w:tab w:val="left" w:pos="1440"/>
        </w:tabs>
        <w:autoSpaceDE w:val="0"/>
        <w:autoSpaceDN w:val="0"/>
        <w:adjustRightInd w:val="0"/>
        <w:spacing w:after="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Les Sociétés d’État ; </w:t>
      </w:r>
      <w:r w:rsidRPr="00C07417">
        <w:rPr>
          <w:rFonts w:asciiTheme="majorHAnsi" w:eastAsiaTheme="minorEastAsia" w:hAnsiTheme="majorHAnsi" w:cs="Times"/>
          <w:sz w:val="20"/>
          <w:szCs w:val="20"/>
        </w:rPr>
        <w:t> </w:t>
      </w:r>
    </w:p>
    <w:p w14:paraId="0CE42552" w14:textId="77777777" w:rsidR="00FF48EB" w:rsidRPr="00C07417" w:rsidRDefault="00FF48EB" w:rsidP="00FF48EB">
      <w:pPr>
        <w:widowControl w:val="0"/>
        <w:numPr>
          <w:ilvl w:val="0"/>
          <w:numId w:val="43"/>
        </w:numPr>
        <w:tabs>
          <w:tab w:val="left" w:pos="940"/>
          <w:tab w:val="left" w:pos="1440"/>
        </w:tabs>
        <w:autoSpaceDE w:val="0"/>
        <w:autoSpaceDN w:val="0"/>
        <w:adjustRightInd w:val="0"/>
        <w:spacing w:after="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Les Sociétés à participation publique majoritaire. </w:t>
      </w:r>
      <w:r w:rsidRPr="00C07417">
        <w:rPr>
          <w:rFonts w:asciiTheme="majorHAnsi" w:eastAsiaTheme="minorEastAsia" w:hAnsiTheme="majorHAnsi" w:cs="Times"/>
          <w:sz w:val="20"/>
          <w:szCs w:val="20"/>
        </w:rPr>
        <w:t> </w:t>
      </w:r>
    </w:p>
    <w:p w14:paraId="27786CEB"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Times"/>
          <w:sz w:val="20"/>
          <w:szCs w:val="20"/>
        </w:rPr>
      </w:pPr>
      <w:r w:rsidRPr="00C07417">
        <w:rPr>
          <w:rFonts w:asciiTheme="majorHAnsi" w:eastAsiaTheme="minorEastAsia" w:hAnsiTheme="majorHAnsi" w:cs="Times"/>
          <w:sz w:val="20"/>
          <w:szCs w:val="20"/>
        </w:rPr>
        <w:t xml:space="preserve"> </w:t>
      </w:r>
    </w:p>
    <w:p w14:paraId="51F73AB4"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color w:val="1F497D" w:themeColor="text2"/>
          <w:sz w:val="20"/>
          <w:szCs w:val="20"/>
        </w:rPr>
      </w:pPr>
      <w:r w:rsidRPr="00C07417">
        <w:rPr>
          <w:rFonts w:asciiTheme="majorHAnsi" w:eastAsiaTheme="minorEastAsia" w:hAnsiTheme="majorHAnsi" w:cs="Times"/>
          <w:color w:val="1F497D" w:themeColor="text2"/>
          <w:sz w:val="20"/>
          <w:szCs w:val="20"/>
        </w:rPr>
        <w:t xml:space="preserve">7.     Comment un opérateur peut-il manifester son intérêt pour un projet PPP ? </w:t>
      </w:r>
    </w:p>
    <w:p w14:paraId="1493E23C" w14:textId="77777777" w:rsidR="00FF48EB" w:rsidRPr="00C07417" w:rsidRDefault="00FF48EB" w:rsidP="00FF48EB">
      <w:pPr>
        <w:pStyle w:val="ListParagraph"/>
        <w:widowControl w:val="0"/>
        <w:numPr>
          <w:ilvl w:val="0"/>
          <w:numId w:val="44"/>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Times"/>
          <w:b/>
          <w:sz w:val="20"/>
          <w:szCs w:val="20"/>
          <w:lang w:val="fr-FR"/>
        </w:rPr>
        <w:t>Saisir directement l’Autorité contractante</w:t>
      </w:r>
      <w:r w:rsidRPr="00C07417">
        <w:rPr>
          <w:rFonts w:asciiTheme="majorHAnsi" w:eastAsiaTheme="minorEastAsia" w:hAnsiTheme="majorHAnsi" w:cs="Times"/>
          <w:sz w:val="20"/>
          <w:szCs w:val="20"/>
          <w:lang w:val="fr-FR"/>
        </w:rPr>
        <w:t xml:space="preserve"> : </w:t>
      </w:r>
    </w:p>
    <w:p w14:paraId="085ADF48"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L’investisseur intéressé par un projet peut rentrer directement en contact avec l’autorité contractante qui est l’entité porteuse du projet. Les coordonnées des responsables des projets présentés sont indiquées sur chaque fiche projet à la case «Cellule focale de l’autorité contractante ». </w:t>
      </w:r>
    </w:p>
    <w:p w14:paraId="21348B93" w14:textId="77777777" w:rsidR="00FF48EB" w:rsidRPr="00C07417" w:rsidRDefault="00FF48EB" w:rsidP="00FF48EB">
      <w:pPr>
        <w:pStyle w:val="ListParagraph"/>
        <w:widowControl w:val="0"/>
        <w:numPr>
          <w:ilvl w:val="0"/>
          <w:numId w:val="44"/>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Times"/>
          <w:b/>
          <w:sz w:val="20"/>
          <w:szCs w:val="20"/>
          <w:lang w:val="fr-FR"/>
        </w:rPr>
        <w:t>Saisir le CNP-PPP</w:t>
      </w:r>
      <w:r w:rsidRPr="00C07417">
        <w:rPr>
          <w:rFonts w:asciiTheme="majorHAnsi" w:eastAsiaTheme="minorEastAsia" w:hAnsiTheme="majorHAnsi" w:cs="Times"/>
          <w:sz w:val="20"/>
          <w:szCs w:val="20"/>
          <w:lang w:val="fr-FR"/>
        </w:rPr>
        <w:t xml:space="preserve"> </w:t>
      </w:r>
    </w:p>
    <w:p w14:paraId="77DB45A4" w14:textId="77777777" w:rsidR="00FF48EB" w:rsidRPr="00C07417" w:rsidRDefault="00FF48EB" w:rsidP="00FF48EB">
      <w:pPr>
        <w:widowControl w:val="0"/>
        <w:autoSpaceDE w:val="0"/>
        <w:autoSpaceDN w:val="0"/>
        <w:adjustRightInd w:val="0"/>
        <w:spacing w:after="12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Le CNP-PPP peut également être saisi par l’opérateur intéressé à investir dans un projet. L’investisseur devra alors contacter le Secrétariat Exécutif des Partenariats Public-Privé (SE-PPP) qui lui saisira l’autorité contractante. Les coordonnées du CNP-PPP sont les suivantes : </w:t>
      </w:r>
    </w:p>
    <w:p w14:paraId="320B8A1B"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Calibri"/>
          <w:sz w:val="20"/>
          <w:szCs w:val="20"/>
        </w:rPr>
      </w:pPr>
      <w:r w:rsidRPr="00C07417">
        <w:rPr>
          <w:rFonts w:asciiTheme="majorHAnsi" w:eastAsiaTheme="minorEastAsia" w:hAnsiTheme="majorHAnsi" w:cs="Calibri"/>
          <w:sz w:val="20"/>
          <w:szCs w:val="20"/>
        </w:rPr>
        <w:t>4</w:t>
      </w:r>
      <w:r w:rsidRPr="00C07417">
        <w:rPr>
          <w:rFonts w:asciiTheme="majorHAnsi" w:eastAsiaTheme="minorEastAsia" w:hAnsiTheme="majorHAnsi" w:cs="Calibri"/>
          <w:sz w:val="20"/>
          <w:szCs w:val="20"/>
          <w:vertAlign w:val="superscript"/>
        </w:rPr>
        <w:t>ème</w:t>
      </w:r>
      <w:r w:rsidRPr="00C07417">
        <w:rPr>
          <w:rFonts w:asciiTheme="majorHAnsi" w:eastAsiaTheme="minorEastAsia" w:hAnsiTheme="majorHAnsi" w:cs="Calibri"/>
          <w:sz w:val="20"/>
          <w:szCs w:val="20"/>
        </w:rPr>
        <w:t xml:space="preserve"> étage Immeuble N’Zarama </w:t>
      </w:r>
    </w:p>
    <w:p w14:paraId="7FBE0C71"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Calibri"/>
          <w:sz w:val="20"/>
          <w:szCs w:val="20"/>
        </w:rPr>
      </w:pPr>
      <w:r w:rsidRPr="00C07417">
        <w:rPr>
          <w:rFonts w:asciiTheme="majorHAnsi" w:eastAsiaTheme="minorEastAsia" w:hAnsiTheme="majorHAnsi" w:cs="Calibri"/>
          <w:sz w:val="20"/>
          <w:szCs w:val="20"/>
        </w:rPr>
        <w:t>Boulevard Lagunaire </w:t>
      </w:r>
    </w:p>
    <w:p w14:paraId="38F034B3"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Calibri"/>
          <w:sz w:val="20"/>
          <w:szCs w:val="20"/>
        </w:rPr>
      </w:pPr>
      <w:r w:rsidRPr="00C07417">
        <w:rPr>
          <w:rFonts w:asciiTheme="majorHAnsi" w:eastAsiaTheme="minorEastAsia" w:hAnsiTheme="majorHAnsi" w:cs="Calibri"/>
          <w:sz w:val="20"/>
          <w:szCs w:val="20"/>
        </w:rPr>
        <w:t>Plateau - Abidjan </w:t>
      </w:r>
    </w:p>
    <w:p w14:paraId="7222955C"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Tél : +225 20 30 38 20 </w:t>
      </w:r>
    </w:p>
    <w:p w14:paraId="33C8DE90"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Calibri"/>
          <w:sz w:val="20"/>
          <w:szCs w:val="20"/>
        </w:rPr>
      </w:pPr>
      <w:r w:rsidRPr="00C07417">
        <w:rPr>
          <w:rFonts w:asciiTheme="majorHAnsi" w:eastAsiaTheme="minorEastAsia" w:hAnsiTheme="majorHAnsi" w:cs="Calibri"/>
          <w:sz w:val="20"/>
          <w:szCs w:val="20"/>
        </w:rPr>
        <w:t>Fax : +225 20 32 13 11 </w:t>
      </w:r>
    </w:p>
    <w:p w14:paraId="3C0F02C5"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Calibri"/>
          <w:color w:val="0000FF"/>
          <w:sz w:val="20"/>
          <w:szCs w:val="20"/>
        </w:rPr>
      </w:pPr>
      <w:r w:rsidRPr="00C07417">
        <w:rPr>
          <w:rFonts w:asciiTheme="majorHAnsi" w:eastAsiaTheme="minorEastAsia" w:hAnsiTheme="majorHAnsi" w:cs="Calibri"/>
          <w:sz w:val="20"/>
          <w:szCs w:val="20"/>
        </w:rPr>
        <w:t xml:space="preserve">Courriel : </w:t>
      </w:r>
      <w:hyperlink r:id="rId136" w:history="1">
        <w:r w:rsidRPr="00C07417">
          <w:rPr>
            <w:rStyle w:val="Hyperlink"/>
            <w:rFonts w:asciiTheme="majorHAnsi" w:eastAsiaTheme="minorEastAsia" w:hAnsiTheme="majorHAnsi" w:cs="Calibri"/>
            <w:sz w:val="20"/>
            <w:szCs w:val="20"/>
          </w:rPr>
          <w:t>cnp-ppp@presidence.ci</w:t>
        </w:r>
      </w:hyperlink>
      <w:r w:rsidRPr="00C07417">
        <w:rPr>
          <w:rFonts w:asciiTheme="majorHAnsi" w:eastAsiaTheme="minorEastAsia" w:hAnsiTheme="majorHAnsi" w:cs="Calibri"/>
          <w:color w:val="0000FF"/>
          <w:sz w:val="20"/>
          <w:szCs w:val="20"/>
        </w:rPr>
        <w:t xml:space="preserve"> </w:t>
      </w:r>
    </w:p>
    <w:p w14:paraId="26EA0BD8"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Times"/>
          <w:sz w:val="20"/>
          <w:szCs w:val="20"/>
        </w:rPr>
      </w:pPr>
    </w:p>
    <w:p w14:paraId="7BD533DC" w14:textId="77777777" w:rsidR="00FF48EB" w:rsidRPr="00C07417" w:rsidRDefault="00FF48EB" w:rsidP="00FF48EB">
      <w:pPr>
        <w:pStyle w:val="ListParagraph"/>
        <w:widowControl w:val="0"/>
        <w:numPr>
          <w:ilvl w:val="0"/>
          <w:numId w:val="44"/>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Times"/>
          <w:b/>
          <w:sz w:val="20"/>
          <w:szCs w:val="20"/>
          <w:lang w:val="fr-FR"/>
        </w:rPr>
        <w:t>Saisir le CEPICI</w:t>
      </w:r>
      <w:r w:rsidRPr="00C07417">
        <w:rPr>
          <w:rFonts w:asciiTheme="majorHAnsi" w:eastAsiaTheme="minorEastAsia" w:hAnsiTheme="majorHAnsi" w:cs="Times"/>
          <w:sz w:val="20"/>
          <w:szCs w:val="20"/>
          <w:lang w:val="fr-FR"/>
        </w:rPr>
        <w:t xml:space="preserve"> </w:t>
      </w:r>
    </w:p>
    <w:p w14:paraId="3D336952"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Calibri"/>
          <w:sz w:val="20"/>
          <w:szCs w:val="20"/>
        </w:rPr>
      </w:pPr>
      <w:r w:rsidRPr="00C07417">
        <w:rPr>
          <w:rFonts w:asciiTheme="majorHAnsi" w:eastAsiaTheme="minorEastAsia" w:hAnsiTheme="majorHAnsi" w:cs="Calibri"/>
          <w:sz w:val="20"/>
          <w:szCs w:val="20"/>
        </w:rPr>
        <w:t xml:space="preserve">L’opérateur intéressé à investir peut également rentrer en contact avec le Centre de Promotion des Investissements en Côte d’Ivoire (CEPICI). Le CEPICI contactera à son tour le CNP-PPP qui lui saisira l’Autorité Contractante. Les coordonnées du CEPICI sont les suivantes : </w:t>
      </w:r>
    </w:p>
    <w:p w14:paraId="785C45ED"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sz w:val="20"/>
          <w:szCs w:val="20"/>
        </w:rPr>
      </w:pPr>
    </w:p>
    <w:p w14:paraId="06F39ED2"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Calibri"/>
          <w:sz w:val="20"/>
          <w:szCs w:val="20"/>
        </w:rPr>
      </w:pPr>
      <w:r w:rsidRPr="00C07417">
        <w:rPr>
          <w:rFonts w:asciiTheme="majorHAnsi" w:eastAsiaTheme="minorEastAsia" w:hAnsiTheme="majorHAnsi" w:cs="Calibri"/>
          <w:sz w:val="20"/>
          <w:szCs w:val="20"/>
        </w:rPr>
        <w:t>16</w:t>
      </w:r>
      <w:r w:rsidRPr="00C07417">
        <w:rPr>
          <w:rFonts w:asciiTheme="majorHAnsi" w:eastAsiaTheme="minorEastAsia" w:hAnsiTheme="majorHAnsi" w:cs="Calibri"/>
          <w:sz w:val="20"/>
          <w:szCs w:val="20"/>
          <w:vertAlign w:val="superscript"/>
        </w:rPr>
        <w:t>ème</w:t>
      </w:r>
      <w:r w:rsidRPr="00C07417">
        <w:rPr>
          <w:rFonts w:asciiTheme="majorHAnsi" w:eastAsiaTheme="minorEastAsia" w:hAnsiTheme="majorHAnsi" w:cs="Calibri"/>
          <w:sz w:val="20"/>
          <w:szCs w:val="20"/>
        </w:rPr>
        <w:t xml:space="preserve"> étage Immeuble BELLERIVE </w:t>
      </w:r>
    </w:p>
    <w:p w14:paraId="4B208C5F"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Calibri"/>
          <w:sz w:val="20"/>
          <w:szCs w:val="20"/>
        </w:rPr>
      </w:pPr>
      <w:r w:rsidRPr="00C07417">
        <w:rPr>
          <w:rFonts w:asciiTheme="majorHAnsi" w:eastAsiaTheme="minorEastAsia" w:hAnsiTheme="majorHAnsi" w:cs="Calibri"/>
          <w:sz w:val="20"/>
          <w:szCs w:val="20"/>
        </w:rPr>
        <w:t xml:space="preserve">Avenue ABDOULAYE FADIGA </w:t>
      </w:r>
    </w:p>
    <w:p w14:paraId="3AB5E730"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Calibri"/>
          <w:sz w:val="20"/>
          <w:szCs w:val="20"/>
        </w:rPr>
      </w:pPr>
      <w:r w:rsidRPr="00C07417">
        <w:rPr>
          <w:rFonts w:asciiTheme="majorHAnsi" w:eastAsiaTheme="minorEastAsia" w:hAnsiTheme="majorHAnsi" w:cs="Calibri"/>
          <w:sz w:val="20"/>
          <w:szCs w:val="20"/>
        </w:rPr>
        <w:t>Plateau - Abidjan </w:t>
      </w:r>
    </w:p>
    <w:p w14:paraId="6F72EBA2"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Times"/>
          <w:sz w:val="20"/>
          <w:szCs w:val="20"/>
        </w:rPr>
      </w:pPr>
      <w:r w:rsidRPr="00C07417">
        <w:rPr>
          <w:rFonts w:asciiTheme="majorHAnsi" w:eastAsiaTheme="minorEastAsia" w:hAnsiTheme="majorHAnsi" w:cs="Calibri"/>
          <w:sz w:val="20"/>
          <w:szCs w:val="20"/>
        </w:rPr>
        <w:t xml:space="preserve">Tel : +225 20 31 14 00 </w:t>
      </w:r>
    </w:p>
    <w:p w14:paraId="26C6A5D5"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Calibri"/>
          <w:sz w:val="20"/>
          <w:szCs w:val="20"/>
        </w:rPr>
      </w:pPr>
      <w:r w:rsidRPr="00C07417">
        <w:rPr>
          <w:rFonts w:asciiTheme="majorHAnsi" w:eastAsiaTheme="minorEastAsia" w:hAnsiTheme="majorHAnsi" w:cs="Calibri"/>
          <w:sz w:val="20"/>
          <w:szCs w:val="20"/>
        </w:rPr>
        <w:t>Fax : +225 20 31 14 09 </w:t>
      </w:r>
    </w:p>
    <w:p w14:paraId="2DD49926"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Calibri"/>
          <w:color w:val="0000FF"/>
          <w:sz w:val="20"/>
          <w:szCs w:val="20"/>
        </w:rPr>
      </w:pPr>
      <w:r w:rsidRPr="00C07417">
        <w:rPr>
          <w:rFonts w:asciiTheme="majorHAnsi" w:eastAsiaTheme="minorEastAsia" w:hAnsiTheme="majorHAnsi" w:cs="Calibri"/>
          <w:sz w:val="20"/>
          <w:szCs w:val="20"/>
        </w:rPr>
        <w:t xml:space="preserve">Courriel : </w:t>
      </w:r>
      <w:hyperlink r:id="rId137" w:history="1">
        <w:r w:rsidRPr="00C07417">
          <w:rPr>
            <w:rStyle w:val="Hyperlink"/>
            <w:rFonts w:asciiTheme="majorHAnsi" w:eastAsiaTheme="minorEastAsia" w:hAnsiTheme="majorHAnsi" w:cs="Calibri"/>
            <w:sz w:val="20"/>
            <w:szCs w:val="20"/>
          </w:rPr>
          <w:t>infos.cepici@cepici.ci</w:t>
        </w:r>
      </w:hyperlink>
      <w:r w:rsidRPr="00C07417">
        <w:rPr>
          <w:rFonts w:asciiTheme="majorHAnsi" w:eastAsiaTheme="minorEastAsia" w:hAnsiTheme="majorHAnsi" w:cs="Calibri"/>
          <w:color w:val="0000FF"/>
          <w:sz w:val="20"/>
          <w:szCs w:val="20"/>
        </w:rPr>
        <w:t xml:space="preserve"> </w:t>
      </w:r>
    </w:p>
    <w:p w14:paraId="50040632" w14:textId="77777777" w:rsidR="00FF48EB" w:rsidRPr="00C07417" w:rsidRDefault="00FF48EB" w:rsidP="00FF48EB">
      <w:pPr>
        <w:widowControl w:val="0"/>
        <w:autoSpaceDE w:val="0"/>
        <w:autoSpaceDN w:val="0"/>
        <w:adjustRightInd w:val="0"/>
        <w:spacing w:after="0" w:line="240" w:lineRule="auto"/>
        <w:rPr>
          <w:rFonts w:asciiTheme="majorHAnsi" w:eastAsiaTheme="minorEastAsia" w:hAnsiTheme="majorHAnsi" w:cs="Times"/>
          <w:sz w:val="20"/>
          <w:szCs w:val="20"/>
        </w:rPr>
      </w:pPr>
    </w:p>
    <w:p w14:paraId="456E7944" w14:textId="77777777" w:rsidR="00FF48EB" w:rsidRPr="00C07417" w:rsidRDefault="00FF48EB" w:rsidP="00FF48EB">
      <w:pPr>
        <w:pStyle w:val="ListParagraph"/>
        <w:widowControl w:val="0"/>
        <w:numPr>
          <w:ilvl w:val="0"/>
          <w:numId w:val="44"/>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Times"/>
          <w:b/>
          <w:sz w:val="20"/>
          <w:szCs w:val="20"/>
          <w:lang w:val="fr-FR"/>
        </w:rPr>
        <w:t>Suivre les publications d’avis d’appel d’offres dans le Journal des Marchés Publics de Côte d’Ivoire ainsi que dans les autres journaux et revues spécialisées</w:t>
      </w:r>
      <w:r w:rsidRPr="00C07417">
        <w:rPr>
          <w:rFonts w:asciiTheme="majorHAnsi" w:eastAsiaTheme="minorEastAsia" w:hAnsiTheme="majorHAnsi" w:cs="Times"/>
          <w:sz w:val="20"/>
          <w:szCs w:val="20"/>
          <w:lang w:val="fr-FR"/>
        </w:rPr>
        <w:t xml:space="preserve">. </w:t>
      </w:r>
    </w:p>
    <w:p w14:paraId="3A2EFC05"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color w:val="1F497D" w:themeColor="text2"/>
          <w:sz w:val="20"/>
          <w:szCs w:val="20"/>
        </w:rPr>
      </w:pPr>
      <w:r w:rsidRPr="00C07417">
        <w:rPr>
          <w:rFonts w:asciiTheme="majorHAnsi" w:eastAsiaTheme="minorEastAsia" w:hAnsiTheme="majorHAnsi" w:cs="Times"/>
          <w:color w:val="1F497D" w:themeColor="text2"/>
          <w:sz w:val="20"/>
          <w:szCs w:val="20"/>
        </w:rPr>
        <w:t xml:space="preserve">8.     Informations à transmettre par le candidat lors de la manifestation d’intérêt. </w:t>
      </w:r>
    </w:p>
    <w:p w14:paraId="37872F3F" w14:textId="77777777" w:rsidR="00FF48EB" w:rsidRPr="00C07417" w:rsidRDefault="00FF48EB" w:rsidP="00FF48EB">
      <w:pPr>
        <w:pStyle w:val="ListParagraph"/>
        <w:widowControl w:val="0"/>
        <w:numPr>
          <w:ilvl w:val="0"/>
          <w:numId w:val="44"/>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Calibri"/>
          <w:sz w:val="20"/>
          <w:szCs w:val="20"/>
          <w:lang w:val="fr-FR"/>
        </w:rPr>
        <w:t xml:space="preserve">Présentation générale du candidat et ses partenaires éventuels (dénomination sociale, capital social, </w:t>
      </w:r>
      <w:r w:rsidRPr="00C07417">
        <w:rPr>
          <w:rFonts w:asciiTheme="majorHAnsi" w:eastAsiaTheme="minorEastAsia" w:hAnsiTheme="majorHAnsi" w:cs="Calibri"/>
          <w:sz w:val="20"/>
          <w:szCs w:val="20"/>
          <w:lang w:val="fr-FR"/>
        </w:rPr>
        <w:lastRenderedPageBreak/>
        <w:t xml:space="preserve">forme juridique, adresse siège social, activités principales) ; </w:t>
      </w:r>
      <w:r w:rsidRPr="00C07417">
        <w:rPr>
          <w:rFonts w:asciiTheme="majorHAnsi" w:eastAsiaTheme="minorEastAsia" w:hAnsiTheme="majorHAnsi" w:cs="Times"/>
          <w:sz w:val="20"/>
          <w:szCs w:val="20"/>
          <w:lang w:val="fr-FR"/>
        </w:rPr>
        <w:t> </w:t>
      </w:r>
    </w:p>
    <w:p w14:paraId="582C5F26" w14:textId="77777777" w:rsidR="00FF48EB" w:rsidRPr="00C07417" w:rsidRDefault="00FF48EB" w:rsidP="00FF48EB">
      <w:pPr>
        <w:pStyle w:val="ListParagraph"/>
        <w:widowControl w:val="0"/>
        <w:numPr>
          <w:ilvl w:val="0"/>
          <w:numId w:val="44"/>
        </w:numPr>
        <w:autoSpaceDE w:val="0"/>
        <w:autoSpaceDN w:val="0"/>
        <w:adjustRightInd w:val="0"/>
        <w:spacing w:after="240"/>
        <w:rPr>
          <w:rFonts w:asciiTheme="majorHAnsi" w:eastAsiaTheme="minorEastAsia" w:hAnsiTheme="majorHAnsi" w:cs="Times"/>
          <w:sz w:val="20"/>
          <w:szCs w:val="20"/>
          <w:lang w:val="fr-FR"/>
        </w:rPr>
      </w:pPr>
      <w:r w:rsidRPr="00C07417">
        <w:rPr>
          <w:rFonts w:asciiTheme="majorHAnsi" w:eastAsiaTheme="minorEastAsia" w:hAnsiTheme="majorHAnsi" w:cs="Calibri"/>
          <w:sz w:val="20"/>
          <w:szCs w:val="20"/>
          <w:lang w:val="fr-FR"/>
        </w:rPr>
        <w:t xml:space="preserve">Informations succinctes sur les résultats financiers des 3 dernières années. </w:t>
      </w:r>
      <w:r w:rsidRPr="00C07417">
        <w:rPr>
          <w:rFonts w:asciiTheme="majorHAnsi" w:eastAsiaTheme="minorEastAsia" w:hAnsiTheme="majorHAnsi" w:cs="Times"/>
          <w:sz w:val="20"/>
          <w:szCs w:val="20"/>
          <w:lang w:val="fr-FR"/>
        </w:rPr>
        <w:t> </w:t>
      </w:r>
    </w:p>
    <w:p w14:paraId="394B17C9" w14:textId="77777777" w:rsidR="00FF48EB" w:rsidRPr="00C07417" w:rsidRDefault="00FF48EB" w:rsidP="00FF48EB">
      <w:pPr>
        <w:widowControl w:val="0"/>
        <w:autoSpaceDE w:val="0"/>
        <w:autoSpaceDN w:val="0"/>
        <w:adjustRightInd w:val="0"/>
        <w:spacing w:after="240" w:line="240" w:lineRule="auto"/>
        <w:rPr>
          <w:rFonts w:asciiTheme="majorHAnsi" w:eastAsiaTheme="minorEastAsia" w:hAnsiTheme="majorHAnsi" w:cs="Times"/>
          <w:color w:val="1F497D" w:themeColor="text2"/>
          <w:sz w:val="20"/>
          <w:szCs w:val="20"/>
        </w:rPr>
      </w:pPr>
      <w:r w:rsidRPr="00C07417">
        <w:rPr>
          <w:rFonts w:asciiTheme="majorHAnsi" w:eastAsiaTheme="minorEastAsia" w:hAnsiTheme="majorHAnsi" w:cs="Times"/>
          <w:color w:val="1F497D" w:themeColor="text2"/>
          <w:sz w:val="20"/>
          <w:szCs w:val="20"/>
        </w:rPr>
        <w:t xml:space="preserve">9.     Documents susceptibles d’être mis à la disposition des investisseurs : </w:t>
      </w:r>
    </w:p>
    <w:p w14:paraId="10DC51D7" w14:textId="77777777" w:rsidR="00FF48EB" w:rsidRPr="00C07417" w:rsidRDefault="00FF48EB" w:rsidP="00FF48EB">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sz w:val="20"/>
          <w:szCs w:val="20"/>
          <w:lang w:val="fr-FR"/>
        </w:rPr>
      </w:pPr>
      <w:r w:rsidRPr="00C07417">
        <w:rPr>
          <w:rFonts w:asciiTheme="majorHAnsi" w:eastAsiaTheme="minorEastAsia" w:hAnsiTheme="majorHAnsi" w:cs="Calibri"/>
          <w:sz w:val="20"/>
          <w:szCs w:val="20"/>
          <w:lang w:val="fr-FR"/>
        </w:rPr>
        <w:t xml:space="preserve">   Les fiches projets; </w:t>
      </w:r>
      <w:r w:rsidRPr="00C07417">
        <w:rPr>
          <w:rFonts w:asciiTheme="majorHAnsi" w:eastAsiaTheme="minorEastAsia" w:hAnsiTheme="majorHAnsi" w:cs="Times"/>
          <w:sz w:val="20"/>
          <w:szCs w:val="20"/>
          <w:lang w:val="fr-FR"/>
        </w:rPr>
        <w:t> </w:t>
      </w:r>
    </w:p>
    <w:p w14:paraId="6F3C5415" w14:textId="77777777" w:rsidR="00FF48EB" w:rsidRPr="00C07417" w:rsidRDefault="00FF48EB" w:rsidP="00FF48EB">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sz w:val="20"/>
          <w:szCs w:val="20"/>
          <w:lang w:val="fr-FR"/>
        </w:rPr>
      </w:pPr>
      <w:r w:rsidRPr="00C07417">
        <w:rPr>
          <w:rFonts w:asciiTheme="majorHAnsi" w:eastAsiaTheme="minorEastAsia" w:hAnsiTheme="majorHAnsi" w:cs="Times"/>
          <w:sz w:val="20"/>
          <w:szCs w:val="20"/>
          <w:lang w:val="fr-FR"/>
        </w:rPr>
        <w:t xml:space="preserve">   </w:t>
      </w:r>
      <w:r w:rsidRPr="00C07417">
        <w:rPr>
          <w:rFonts w:asciiTheme="majorHAnsi" w:eastAsiaTheme="minorEastAsia" w:hAnsiTheme="majorHAnsi" w:cs="Calibri"/>
          <w:sz w:val="20"/>
          <w:szCs w:val="20"/>
          <w:lang w:val="fr-FR"/>
        </w:rPr>
        <w:t xml:space="preserve">La documentation concernant les autorités contractantes; </w:t>
      </w:r>
      <w:r w:rsidRPr="00C07417">
        <w:rPr>
          <w:rFonts w:asciiTheme="majorHAnsi" w:eastAsiaTheme="minorEastAsia" w:hAnsiTheme="majorHAnsi" w:cs="Times"/>
          <w:sz w:val="20"/>
          <w:szCs w:val="20"/>
          <w:lang w:val="fr-FR"/>
        </w:rPr>
        <w:t> </w:t>
      </w:r>
    </w:p>
    <w:p w14:paraId="7872A58F" w14:textId="77777777" w:rsidR="00FF48EB" w:rsidRPr="00C07417" w:rsidRDefault="00FF48EB" w:rsidP="00FF48EB">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sz w:val="20"/>
          <w:szCs w:val="20"/>
          <w:lang w:val="fr-FR"/>
        </w:rPr>
      </w:pPr>
      <w:r w:rsidRPr="00C07417">
        <w:rPr>
          <w:rFonts w:asciiTheme="majorHAnsi" w:eastAsiaTheme="minorEastAsia" w:hAnsiTheme="majorHAnsi" w:cs="Times"/>
          <w:sz w:val="20"/>
          <w:szCs w:val="20"/>
          <w:lang w:val="fr-FR"/>
        </w:rPr>
        <w:t xml:space="preserve">   </w:t>
      </w:r>
      <w:r w:rsidRPr="00C07417">
        <w:rPr>
          <w:rFonts w:asciiTheme="majorHAnsi" w:eastAsiaTheme="minorEastAsia" w:hAnsiTheme="majorHAnsi" w:cs="Calibri"/>
          <w:sz w:val="20"/>
          <w:szCs w:val="20"/>
          <w:lang w:val="fr-FR"/>
        </w:rPr>
        <w:t xml:space="preserve">Le code des investissements; </w:t>
      </w:r>
      <w:r w:rsidRPr="00C07417">
        <w:rPr>
          <w:rFonts w:asciiTheme="majorHAnsi" w:eastAsiaTheme="minorEastAsia" w:hAnsiTheme="majorHAnsi" w:cs="Times"/>
          <w:sz w:val="20"/>
          <w:szCs w:val="20"/>
          <w:lang w:val="fr-FR"/>
        </w:rPr>
        <w:t> </w:t>
      </w:r>
    </w:p>
    <w:p w14:paraId="61464992" w14:textId="77777777" w:rsidR="00FF48EB" w:rsidRPr="00C07417" w:rsidRDefault="00FF48EB" w:rsidP="00FF48EB">
      <w:pPr>
        <w:pStyle w:val="ListParagraph"/>
        <w:widowControl w:val="0"/>
        <w:numPr>
          <w:ilvl w:val="0"/>
          <w:numId w:val="45"/>
        </w:numPr>
        <w:tabs>
          <w:tab w:val="left" w:pos="220"/>
          <w:tab w:val="left" w:pos="720"/>
        </w:tabs>
        <w:autoSpaceDE w:val="0"/>
        <w:autoSpaceDN w:val="0"/>
        <w:adjustRightInd w:val="0"/>
        <w:rPr>
          <w:rFonts w:asciiTheme="majorHAnsi" w:eastAsiaTheme="minorEastAsia" w:hAnsiTheme="majorHAnsi" w:cs="Times"/>
          <w:sz w:val="20"/>
          <w:szCs w:val="20"/>
          <w:lang w:val="fr-FR"/>
        </w:rPr>
      </w:pPr>
      <w:r w:rsidRPr="00C07417">
        <w:rPr>
          <w:rFonts w:asciiTheme="majorHAnsi" w:eastAsiaTheme="minorEastAsia" w:hAnsiTheme="majorHAnsi" w:cs="Times"/>
          <w:sz w:val="20"/>
          <w:szCs w:val="20"/>
          <w:lang w:val="fr-FR"/>
        </w:rPr>
        <w:t xml:space="preserve">   </w:t>
      </w:r>
      <w:r w:rsidRPr="00C07417">
        <w:rPr>
          <w:rFonts w:asciiTheme="majorHAnsi" w:eastAsiaTheme="minorEastAsia" w:hAnsiTheme="majorHAnsi" w:cs="Calibri"/>
          <w:sz w:val="20"/>
          <w:szCs w:val="20"/>
          <w:lang w:val="fr-FR"/>
        </w:rPr>
        <w:t>Les contacts du CNP-PPP et du CEPICI.</w:t>
      </w:r>
      <w:r w:rsidRPr="00C07417">
        <w:rPr>
          <w:rFonts w:eastAsiaTheme="minorEastAsia"/>
          <w:sz w:val="32"/>
          <w:szCs w:val="32"/>
          <w:lang w:val="fr-FR"/>
        </w:rPr>
        <w:t xml:space="preserve"> </w:t>
      </w:r>
      <w:r w:rsidRPr="00C07417">
        <w:rPr>
          <w:rFonts w:ascii="Times" w:eastAsiaTheme="minorEastAsia" w:hAnsi="Times" w:cs="Times"/>
          <w:lang w:val="fr-FR"/>
        </w:rPr>
        <w:t> </w:t>
      </w:r>
    </w:p>
    <w:p w14:paraId="0886DE21" w14:textId="77777777" w:rsidR="001B18F1" w:rsidRPr="009749E8" w:rsidRDefault="001B18F1" w:rsidP="006611C1"/>
    <w:sectPr w:rsidR="001B18F1" w:rsidRPr="009749E8" w:rsidSect="008E2B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EB176" w14:textId="77777777" w:rsidR="009C2E09" w:rsidRDefault="009C2E09" w:rsidP="004F1240">
      <w:pPr>
        <w:spacing w:after="0" w:line="240" w:lineRule="auto"/>
      </w:pPr>
      <w:r>
        <w:separator/>
      </w:r>
    </w:p>
  </w:endnote>
  <w:endnote w:type="continuationSeparator" w:id="0">
    <w:p w14:paraId="63B0F304" w14:textId="77777777" w:rsidR="009C2E09" w:rsidRDefault="009C2E09" w:rsidP="004F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2243" w14:textId="77777777" w:rsidR="009C2E09" w:rsidRDefault="00031B01">
    <w:pPr>
      <w:pStyle w:val="Footer"/>
      <w:jc w:val="right"/>
    </w:pPr>
    <w:sdt>
      <w:sdtPr>
        <w:id w:val="-1687592265"/>
        <w:docPartObj>
          <w:docPartGallery w:val="Page Numbers (Bottom of Page)"/>
          <w:docPartUnique/>
        </w:docPartObj>
      </w:sdtPr>
      <w:sdtEndPr/>
      <w:sdtContent>
        <w:r w:rsidR="009C2E09">
          <w:fldChar w:fldCharType="begin"/>
        </w:r>
        <w:r w:rsidR="009C2E09">
          <w:instrText>PAGE   \* MERGEFORMAT</w:instrText>
        </w:r>
        <w:r w:rsidR="009C2E09">
          <w:fldChar w:fldCharType="separate"/>
        </w:r>
        <w:r>
          <w:rPr>
            <w:noProof/>
          </w:rPr>
          <w:t>8</w:t>
        </w:r>
        <w:r w:rsidR="009C2E09">
          <w:rPr>
            <w:noProof/>
          </w:rPr>
          <w:fldChar w:fldCharType="end"/>
        </w:r>
      </w:sdtContent>
    </w:sdt>
  </w:p>
  <w:p w14:paraId="631F4D20" w14:textId="77777777" w:rsidR="009C2E09" w:rsidRDefault="009C2E09">
    <w:pPr>
      <w:pStyle w:val="Footer"/>
    </w:pPr>
    <w:r>
      <w:rPr>
        <w:noProof/>
        <w:lang w:val="en-US"/>
      </w:rPr>
      <w:drawing>
        <wp:inline distT="0" distB="0" distL="0" distR="0" wp14:anchorId="40572917" wp14:editId="6AD03C95">
          <wp:extent cx="1800000" cy="28887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P-PPP.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88875"/>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C984" w14:textId="77777777" w:rsidR="009C2E09" w:rsidRDefault="009C2E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76AB" w14:textId="77777777" w:rsidR="009C2E09" w:rsidRDefault="00031B01">
    <w:pPr>
      <w:pStyle w:val="Footer"/>
      <w:jc w:val="right"/>
    </w:pPr>
    <w:sdt>
      <w:sdtPr>
        <w:id w:val="277918814"/>
        <w:docPartObj>
          <w:docPartGallery w:val="Page Numbers (Bottom of Page)"/>
          <w:docPartUnique/>
        </w:docPartObj>
      </w:sdtPr>
      <w:sdtEndPr/>
      <w:sdtContent>
        <w:r w:rsidR="009C2E09">
          <w:fldChar w:fldCharType="begin"/>
        </w:r>
        <w:r w:rsidR="009C2E09">
          <w:instrText>PAGE   \* MERGEFORMAT</w:instrText>
        </w:r>
        <w:r w:rsidR="009C2E09">
          <w:fldChar w:fldCharType="separate"/>
        </w:r>
        <w:r>
          <w:rPr>
            <w:noProof/>
          </w:rPr>
          <w:t>82</w:t>
        </w:r>
        <w:r w:rsidR="009C2E09">
          <w:fldChar w:fldCharType="end"/>
        </w:r>
      </w:sdtContent>
    </w:sdt>
  </w:p>
  <w:p w14:paraId="42D264C6" w14:textId="77777777" w:rsidR="009C2E09" w:rsidRDefault="009C2E09">
    <w:pPr>
      <w:pStyle w:val="Footer"/>
    </w:pPr>
    <w:r>
      <w:rPr>
        <w:noProof/>
        <w:lang w:val="en-US"/>
      </w:rPr>
      <w:drawing>
        <wp:inline distT="0" distB="0" distL="0" distR="0" wp14:anchorId="38F850BF" wp14:editId="293E7F69">
          <wp:extent cx="1800000" cy="2888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P-PPP.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88875"/>
                  </a:xfrm>
                  <a:prstGeom prst="rect">
                    <a:avLst/>
                  </a:prstGeom>
                </pic:spPr>
              </pic:pic>
            </a:graphicData>
          </a:graphic>
        </wp:inline>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057320"/>
      <w:docPartObj>
        <w:docPartGallery w:val="Page Numbers (Bottom of Page)"/>
        <w:docPartUnique/>
      </w:docPartObj>
    </w:sdtPr>
    <w:sdtEndPr/>
    <w:sdtContent>
      <w:p w14:paraId="3D118ABC" w14:textId="6D2E053E" w:rsidR="009C2E09" w:rsidRDefault="009C2E09">
        <w:pPr>
          <w:pStyle w:val="Footer"/>
          <w:jc w:val="right"/>
        </w:pPr>
        <w:r>
          <w:fldChar w:fldCharType="begin"/>
        </w:r>
        <w:r>
          <w:instrText>PAGE   \* MERGEFORMAT</w:instrText>
        </w:r>
        <w:r>
          <w:fldChar w:fldCharType="separate"/>
        </w:r>
        <w:r w:rsidR="00031B01">
          <w:rPr>
            <w:noProof/>
          </w:rPr>
          <w:t>102</w:t>
        </w:r>
        <w:r>
          <w:fldChar w:fldCharType="end"/>
        </w:r>
      </w:p>
    </w:sdtContent>
  </w:sdt>
  <w:p w14:paraId="5B746B7C" w14:textId="4F074527" w:rsidR="009C2E09" w:rsidRDefault="009C2E09">
    <w:pPr>
      <w:pStyle w:val="Footer"/>
    </w:pPr>
    <w:r>
      <w:rPr>
        <w:noProof/>
        <w:lang w:val="en-US"/>
      </w:rPr>
      <w:drawing>
        <wp:inline distT="0" distB="0" distL="0" distR="0" wp14:anchorId="64F4BA9D" wp14:editId="1BA803E3">
          <wp:extent cx="1800000" cy="2888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P-PPP.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88875"/>
                  </a:xfrm>
                  <a:prstGeom prst="rect">
                    <a:avLst/>
                  </a:prstGeom>
                </pic:spPr>
              </pic:pic>
            </a:graphicData>
          </a:graphic>
        </wp:inline>
      </w:drawing>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BC8E3" w14:textId="77777777" w:rsidR="009C2E09" w:rsidRDefault="00031B01">
    <w:pPr>
      <w:pStyle w:val="Footer"/>
      <w:jc w:val="right"/>
    </w:pPr>
    <w:sdt>
      <w:sdtPr>
        <w:id w:val="-899440102"/>
        <w:docPartObj>
          <w:docPartGallery w:val="Page Numbers (Bottom of Page)"/>
          <w:docPartUnique/>
        </w:docPartObj>
      </w:sdtPr>
      <w:sdtEndPr/>
      <w:sdtContent>
        <w:r w:rsidR="009C2E09">
          <w:fldChar w:fldCharType="begin"/>
        </w:r>
        <w:r w:rsidR="009C2E09">
          <w:instrText>PAGE   \* MERGEFORMAT</w:instrText>
        </w:r>
        <w:r w:rsidR="009C2E09">
          <w:fldChar w:fldCharType="separate"/>
        </w:r>
        <w:r>
          <w:rPr>
            <w:noProof/>
          </w:rPr>
          <w:t>106</w:t>
        </w:r>
        <w:r w:rsidR="009C2E09">
          <w:rPr>
            <w:noProof/>
          </w:rPr>
          <w:fldChar w:fldCharType="end"/>
        </w:r>
      </w:sdtContent>
    </w:sdt>
  </w:p>
  <w:p w14:paraId="2576887B" w14:textId="77777777" w:rsidR="009C2E09" w:rsidRDefault="009C2E09">
    <w:pPr>
      <w:pStyle w:val="Footer"/>
    </w:pPr>
    <w:r>
      <w:rPr>
        <w:noProof/>
        <w:lang w:val="en-US"/>
      </w:rPr>
      <w:drawing>
        <wp:inline distT="0" distB="0" distL="0" distR="0" wp14:anchorId="6719BC27" wp14:editId="6154075F">
          <wp:extent cx="1800000" cy="28887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P-PPP.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8887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3AB33" w14:textId="77777777" w:rsidR="009C2E09" w:rsidRDefault="009C2E09" w:rsidP="004F1240">
      <w:pPr>
        <w:spacing w:after="0" w:line="240" w:lineRule="auto"/>
      </w:pPr>
      <w:r>
        <w:separator/>
      </w:r>
    </w:p>
  </w:footnote>
  <w:footnote w:type="continuationSeparator" w:id="0">
    <w:p w14:paraId="1298F91A" w14:textId="77777777" w:rsidR="009C2E09" w:rsidRDefault="009C2E09" w:rsidP="004F124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D9170" w14:textId="5FED9D9D" w:rsidR="009C2E09" w:rsidRDefault="009C2E09">
    <w:pPr>
      <w:pStyle w:val="Header"/>
    </w:pPr>
    <w:r>
      <w:rPr>
        <w:noProof/>
        <w:lang w:val="en-US"/>
      </w:rPr>
      <w:drawing>
        <wp:anchor distT="0" distB="0" distL="114300" distR="114300" simplePos="0" relativeHeight="251659264" behindDoc="1" locked="0" layoutInCell="1" allowOverlap="1" wp14:anchorId="39C4671A" wp14:editId="3EB42CD5">
          <wp:simplePos x="0" y="0"/>
          <wp:positionH relativeFrom="column">
            <wp:posOffset>-1028700</wp:posOffset>
          </wp:positionH>
          <wp:positionV relativeFrom="paragraph">
            <wp:posOffset>-849630</wp:posOffset>
          </wp:positionV>
          <wp:extent cx="7886700" cy="11009630"/>
          <wp:effectExtent l="0" t="0" r="0" b="0"/>
          <wp:wrapNone/>
          <wp:docPr id="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100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794F1" w14:textId="77777777" w:rsidR="009C2E09" w:rsidRDefault="009C2E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8D4C7" w14:textId="77777777" w:rsidR="009C2E09" w:rsidRDefault="009C2E0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E1489" w14:textId="39A2B203" w:rsidR="009C2E09" w:rsidRPr="00F661A0" w:rsidRDefault="009C2E09" w:rsidP="00F661A0">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7C694" w14:textId="77777777" w:rsidR="009C2E09" w:rsidRDefault="009C2E09">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9458C" w14:textId="77777777" w:rsidR="009C2E09" w:rsidRDefault="009C2E09">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66CEC" w14:textId="5AFA1DAE" w:rsidR="009C2E09" w:rsidRPr="00515BC4" w:rsidRDefault="009C2E09" w:rsidP="00CF12C4">
    <w:pPr>
      <w:pStyle w:val="Header"/>
      <w:tabs>
        <w:tab w:val="left" w:pos="6991"/>
      </w:tabs>
      <w:rPr>
        <w:b/>
        <w:color w:val="FF0000"/>
      </w:rPr>
    </w:pPr>
    <w:r>
      <w:tab/>
    </w:r>
    <w:r>
      <w:rPr>
        <w:b/>
        <w:color w:val="FF0000"/>
      </w:rPr>
      <w:tab/>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4B611" w14:textId="77777777" w:rsidR="009C2E09" w:rsidRPr="00515BC4" w:rsidRDefault="009C2E09" w:rsidP="00C677B9">
    <w:pPr>
      <w:pStyle w:val="Header"/>
      <w:jc w:val="center"/>
      <w:rPr>
        <w:b/>
        <w:color w:val="FF0000"/>
      </w:rPr>
    </w:pPr>
  </w:p>
  <w:p w14:paraId="114989DD" w14:textId="77777777" w:rsidR="009C2E09" w:rsidRDefault="009C2E09">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3F620" w14:textId="77777777" w:rsidR="009C2E09" w:rsidRDefault="009C2E09">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9CE66" w14:textId="77777777" w:rsidR="009C2E09" w:rsidRPr="00F661A0" w:rsidRDefault="009C2E09" w:rsidP="00F661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1874B3"/>
    <w:multiLevelType w:val="multilevel"/>
    <w:tmpl w:val="040C001F"/>
    <w:lvl w:ilvl="0">
      <w:start w:val="1"/>
      <w:numFmt w:val="decimal"/>
      <w:lvlText w:val="%1."/>
      <w:lvlJc w:val="left"/>
      <w:pPr>
        <w:ind w:left="-348" w:hanging="360"/>
      </w:pPr>
      <w:rPr>
        <w:rFonts w:hint="default"/>
      </w:rPr>
    </w:lvl>
    <w:lvl w:ilvl="1">
      <w:start w:val="1"/>
      <w:numFmt w:val="decimal"/>
      <w:lvlText w:val="%1.%2."/>
      <w:lvlJc w:val="left"/>
      <w:pPr>
        <w:ind w:left="84" w:hanging="432"/>
      </w:pPr>
      <w:rPr>
        <w:rFonts w:hint="default"/>
      </w:rPr>
    </w:lvl>
    <w:lvl w:ilvl="2">
      <w:start w:val="1"/>
      <w:numFmt w:val="decimal"/>
      <w:lvlText w:val="%1.%2.%3."/>
      <w:lvlJc w:val="left"/>
      <w:pPr>
        <w:ind w:left="516" w:hanging="504"/>
      </w:pPr>
      <w:rPr>
        <w:rFonts w:hint="default"/>
      </w:rPr>
    </w:lvl>
    <w:lvl w:ilvl="3">
      <w:start w:val="1"/>
      <w:numFmt w:val="decimal"/>
      <w:lvlText w:val="%1.%2.%3.%4."/>
      <w:lvlJc w:val="left"/>
      <w:pPr>
        <w:ind w:left="1020" w:hanging="648"/>
      </w:pPr>
      <w:rPr>
        <w:rFonts w:hint="default"/>
      </w:rPr>
    </w:lvl>
    <w:lvl w:ilvl="4">
      <w:start w:val="1"/>
      <w:numFmt w:val="decimal"/>
      <w:lvlText w:val="%1.%2.%3.%4.%5."/>
      <w:lvlJc w:val="left"/>
      <w:pPr>
        <w:ind w:left="1524" w:hanging="792"/>
      </w:pPr>
      <w:rPr>
        <w:rFonts w:hint="default"/>
      </w:rPr>
    </w:lvl>
    <w:lvl w:ilvl="5">
      <w:start w:val="1"/>
      <w:numFmt w:val="decimal"/>
      <w:lvlText w:val="%1.%2.%3.%4.%5.%6."/>
      <w:lvlJc w:val="left"/>
      <w:pPr>
        <w:ind w:left="2028" w:hanging="936"/>
      </w:pPr>
      <w:rPr>
        <w:rFonts w:hint="default"/>
      </w:rPr>
    </w:lvl>
    <w:lvl w:ilvl="6">
      <w:start w:val="1"/>
      <w:numFmt w:val="decimal"/>
      <w:lvlText w:val="%1.%2.%3.%4.%5.%6.%7."/>
      <w:lvlJc w:val="left"/>
      <w:pPr>
        <w:ind w:left="2532" w:hanging="1080"/>
      </w:pPr>
      <w:rPr>
        <w:rFonts w:hint="default"/>
      </w:rPr>
    </w:lvl>
    <w:lvl w:ilvl="7">
      <w:start w:val="1"/>
      <w:numFmt w:val="decimal"/>
      <w:lvlText w:val="%1.%2.%3.%4.%5.%6.%7.%8."/>
      <w:lvlJc w:val="left"/>
      <w:pPr>
        <w:ind w:left="3036" w:hanging="1224"/>
      </w:pPr>
      <w:rPr>
        <w:rFonts w:hint="default"/>
      </w:rPr>
    </w:lvl>
    <w:lvl w:ilvl="8">
      <w:start w:val="1"/>
      <w:numFmt w:val="decimal"/>
      <w:lvlText w:val="%1.%2.%3.%4.%5.%6.%7.%8.%9."/>
      <w:lvlJc w:val="left"/>
      <w:pPr>
        <w:ind w:left="3612" w:hanging="1440"/>
      </w:pPr>
      <w:rPr>
        <w:rFonts w:hint="default"/>
      </w:rPr>
    </w:lvl>
  </w:abstractNum>
  <w:abstractNum w:abstractNumId="2">
    <w:nsid w:val="0B450968"/>
    <w:multiLevelType w:val="hybridMultilevel"/>
    <w:tmpl w:val="CB1C75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6E5EE1"/>
    <w:multiLevelType w:val="hybridMultilevel"/>
    <w:tmpl w:val="FD44DCAC"/>
    <w:lvl w:ilvl="0" w:tplc="C57239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54010"/>
    <w:multiLevelType w:val="hybridMultilevel"/>
    <w:tmpl w:val="49F241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C036D9"/>
    <w:multiLevelType w:val="hybridMultilevel"/>
    <w:tmpl w:val="AD6A3CA0"/>
    <w:lvl w:ilvl="0" w:tplc="040C0003">
      <w:start w:val="1"/>
      <w:numFmt w:val="bullet"/>
      <w:lvlText w:val="o"/>
      <w:lvlJc w:val="left"/>
      <w:pPr>
        <w:ind w:left="360" w:hanging="360"/>
      </w:pPr>
      <w:rPr>
        <w:rFonts w:ascii="Courier New" w:hAnsi="Courier New" w:cs="Courier New" w:hint="default"/>
      </w:rPr>
    </w:lvl>
    <w:lvl w:ilvl="1" w:tplc="040C000D">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D9E6E30"/>
    <w:multiLevelType w:val="hybridMultilevel"/>
    <w:tmpl w:val="0AF841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A84F5B"/>
    <w:multiLevelType w:val="hybridMultilevel"/>
    <w:tmpl w:val="60FE4FD2"/>
    <w:lvl w:ilvl="0" w:tplc="2E303630">
      <w:start w:val="4"/>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DF1442"/>
    <w:multiLevelType w:val="hybridMultilevel"/>
    <w:tmpl w:val="C6845B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555777A"/>
    <w:multiLevelType w:val="hybridMultilevel"/>
    <w:tmpl w:val="09A69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612F15"/>
    <w:multiLevelType w:val="hybridMultilevel"/>
    <w:tmpl w:val="359ABC34"/>
    <w:lvl w:ilvl="0" w:tplc="C00AB40A">
      <w:start w:val="1"/>
      <w:numFmt w:val="decimal"/>
      <w:pStyle w:val="Heading1"/>
      <w:lvlText w:val="Projet n° %1."/>
      <w:lvlJc w:val="left"/>
      <w:pPr>
        <w:ind w:left="3192" w:hanging="360"/>
      </w:pPr>
      <w:rPr>
        <w:rFonts w:ascii="Calibri" w:hAnsi="Calibri" w:hint="default"/>
      </w:rPr>
    </w:lvl>
    <w:lvl w:ilvl="1" w:tplc="040C0019">
      <w:start w:val="1"/>
      <w:numFmt w:val="lowerLetter"/>
      <w:lvlText w:val="%2."/>
      <w:lvlJc w:val="left"/>
      <w:pPr>
        <w:ind w:left="4130" w:hanging="360"/>
      </w:pPr>
    </w:lvl>
    <w:lvl w:ilvl="2" w:tplc="040C001B" w:tentative="1">
      <w:start w:val="1"/>
      <w:numFmt w:val="lowerRoman"/>
      <w:lvlText w:val="%3."/>
      <w:lvlJc w:val="right"/>
      <w:pPr>
        <w:ind w:left="4850" w:hanging="180"/>
      </w:pPr>
    </w:lvl>
    <w:lvl w:ilvl="3" w:tplc="040C000F" w:tentative="1">
      <w:start w:val="1"/>
      <w:numFmt w:val="decimal"/>
      <w:lvlText w:val="%4."/>
      <w:lvlJc w:val="left"/>
      <w:pPr>
        <w:ind w:left="5570" w:hanging="360"/>
      </w:pPr>
    </w:lvl>
    <w:lvl w:ilvl="4" w:tplc="040C0019" w:tentative="1">
      <w:start w:val="1"/>
      <w:numFmt w:val="lowerLetter"/>
      <w:lvlText w:val="%5."/>
      <w:lvlJc w:val="left"/>
      <w:pPr>
        <w:ind w:left="6290" w:hanging="360"/>
      </w:pPr>
    </w:lvl>
    <w:lvl w:ilvl="5" w:tplc="040C001B" w:tentative="1">
      <w:start w:val="1"/>
      <w:numFmt w:val="lowerRoman"/>
      <w:lvlText w:val="%6."/>
      <w:lvlJc w:val="right"/>
      <w:pPr>
        <w:ind w:left="7010" w:hanging="180"/>
      </w:pPr>
    </w:lvl>
    <w:lvl w:ilvl="6" w:tplc="040C000F" w:tentative="1">
      <w:start w:val="1"/>
      <w:numFmt w:val="decimal"/>
      <w:lvlText w:val="%7."/>
      <w:lvlJc w:val="left"/>
      <w:pPr>
        <w:ind w:left="7730" w:hanging="360"/>
      </w:pPr>
    </w:lvl>
    <w:lvl w:ilvl="7" w:tplc="040C0019" w:tentative="1">
      <w:start w:val="1"/>
      <w:numFmt w:val="lowerLetter"/>
      <w:lvlText w:val="%8."/>
      <w:lvlJc w:val="left"/>
      <w:pPr>
        <w:ind w:left="8450" w:hanging="360"/>
      </w:pPr>
    </w:lvl>
    <w:lvl w:ilvl="8" w:tplc="040C001B" w:tentative="1">
      <w:start w:val="1"/>
      <w:numFmt w:val="lowerRoman"/>
      <w:lvlText w:val="%9."/>
      <w:lvlJc w:val="right"/>
      <w:pPr>
        <w:ind w:left="9170" w:hanging="180"/>
      </w:pPr>
    </w:lvl>
  </w:abstractNum>
  <w:abstractNum w:abstractNumId="11">
    <w:nsid w:val="2F4E069A"/>
    <w:multiLevelType w:val="hybridMultilevel"/>
    <w:tmpl w:val="3A1E01A8"/>
    <w:lvl w:ilvl="0" w:tplc="2D66F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B06F9"/>
    <w:multiLevelType w:val="hybridMultilevel"/>
    <w:tmpl w:val="48820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D70CBF"/>
    <w:multiLevelType w:val="hybridMultilevel"/>
    <w:tmpl w:val="337C75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8293D25"/>
    <w:multiLevelType w:val="hybridMultilevel"/>
    <w:tmpl w:val="02C0BCC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2F177F"/>
    <w:multiLevelType w:val="hybridMultilevel"/>
    <w:tmpl w:val="568A81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7A3AC2"/>
    <w:multiLevelType w:val="hybridMultilevel"/>
    <w:tmpl w:val="A440D1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750342"/>
    <w:multiLevelType w:val="hybridMultilevel"/>
    <w:tmpl w:val="4D681BCC"/>
    <w:lvl w:ilvl="0" w:tplc="4C4EB1DA">
      <w:start w:val="20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73855"/>
    <w:multiLevelType w:val="hybridMultilevel"/>
    <w:tmpl w:val="9AF65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733C71"/>
    <w:multiLevelType w:val="hybridMultilevel"/>
    <w:tmpl w:val="FF0635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804522"/>
    <w:multiLevelType w:val="hybridMultilevel"/>
    <w:tmpl w:val="C1D0CA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DD7084"/>
    <w:multiLevelType w:val="hybridMultilevel"/>
    <w:tmpl w:val="93CED17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52572A30"/>
    <w:multiLevelType w:val="hybridMultilevel"/>
    <w:tmpl w:val="3DCE9B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B668CE"/>
    <w:multiLevelType w:val="hybridMultilevel"/>
    <w:tmpl w:val="0616B5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3122213"/>
    <w:multiLevelType w:val="hybridMultilevel"/>
    <w:tmpl w:val="1222E624"/>
    <w:lvl w:ilvl="0" w:tplc="FF1EB7C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B21733"/>
    <w:multiLevelType w:val="hybridMultilevel"/>
    <w:tmpl w:val="104A4C9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AD31599"/>
    <w:multiLevelType w:val="hybridMultilevel"/>
    <w:tmpl w:val="7D9C54F6"/>
    <w:lvl w:ilvl="0" w:tplc="0736F4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519A3"/>
    <w:multiLevelType w:val="hybridMultilevel"/>
    <w:tmpl w:val="5AC0DB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CCE0F1B"/>
    <w:multiLevelType w:val="hybridMultilevel"/>
    <w:tmpl w:val="74D0B1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484577D"/>
    <w:multiLevelType w:val="hybridMultilevel"/>
    <w:tmpl w:val="715401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9732C23"/>
    <w:multiLevelType w:val="hybridMultilevel"/>
    <w:tmpl w:val="F8F441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994158B"/>
    <w:multiLevelType w:val="hybridMultilevel"/>
    <w:tmpl w:val="7DF003EA"/>
    <w:lvl w:ilvl="0" w:tplc="27CCFF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BA6C82"/>
    <w:multiLevelType w:val="hybridMultilevel"/>
    <w:tmpl w:val="70E0E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B54EE"/>
    <w:multiLevelType w:val="hybridMultilevel"/>
    <w:tmpl w:val="EA5A3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8A4074"/>
    <w:multiLevelType w:val="hybridMultilevel"/>
    <w:tmpl w:val="CA3038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BD6490"/>
    <w:multiLevelType w:val="hybridMultilevel"/>
    <w:tmpl w:val="D77645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E06C98"/>
    <w:multiLevelType w:val="hybridMultilevel"/>
    <w:tmpl w:val="22CA14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652744A"/>
    <w:multiLevelType w:val="hybridMultilevel"/>
    <w:tmpl w:val="3DC8A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7927448"/>
    <w:multiLevelType w:val="hybridMultilevel"/>
    <w:tmpl w:val="98FEF1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B76965"/>
    <w:multiLevelType w:val="hybridMultilevel"/>
    <w:tmpl w:val="24542E02"/>
    <w:lvl w:ilvl="0" w:tplc="0409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nsid w:val="7A14195E"/>
    <w:multiLevelType w:val="hybridMultilevel"/>
    <w:tmpl w:val="BED23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7E72F0"/>
    <w:multiLevelType w:val="hybridMultilevel"/>
    <w:tmpl w:val="5158368A"/>
    <w:lvl w:ilvl="0" w:tplc="040C0003">
      <w:start w:val="1"/>
      <w:numFmt w:val="bullet"/>
      <w:lvlText w:val="o"/>
      <w:lvlJc w:val="left"/>
      <w:pPr>
        <w:ind w:left="720" w:hanging="360"/>
      </w:pPr>
      <w:rPr>
        <w:rFonts w:ascii="Courier New" w:hAnsi="Courier New" w:cs="Courier New" w:hint="default"/>
      </w:rPr>
    </w:lvl>
    <w:lvl w:ilvl="1" w:tplc="FF1EB7CE">
      <w:start w:val="13"/>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2C0FBD"/>
    <w:multiLevelType w:val="hybridMultilevel"/>
    <w:tmpl w:val="FB50CE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F832AB4"/>
    <w:multiLevelType w:val="hybridMultilevel"/>
    <w:tmpl w:val="D6400C78"/>
    <w:lvl w:ilvl="0" w:tplc="0409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3"/>
  </w:num>
  <w:num w:numId="2">
    <w:abstractNumId w:val="35"/>
  </w:num>
  <w:num w:numId="3">
    <w:abstractNumId w:val="10"/>
  </w:num>
  <w:num w:numId="4">
    <w:abstractNumId w:val="27"/>
  </w:num>
  <w:num w:numId="5">
    <w:abstractNumId w:val="8"/>
  </w:num>
  <w:num w:numId="6">
    <w:abstractNumId w:val="22"/>
  </w:num>
  <w:num w:numId="7">
    <w:abstractNumId w:val="4"/>
  </w:num>
  <w:num w:numId="8">
    <w:abstractNumId w:val="23"/>
  </w:num>
  <w:num w:numId="9">
    <w:abstractNumId w:val="2"/>
  </w:num>
  <w:num w:numId="10">
    <w:abstractNumId w:val="16"/>
  </w:num>
  <w:num w:numId="11">
    <w:abstractNumId w:val="19"/>
  </w:num>
  <w:num w:numId="12">
    <w:abstractNumId w:val="5"/>
  </w:num>
  <w:num w:numId="13">
    <w:abstractNumId w:val="20"/>
  </w:num>
  <w:num w:numId="14">
    <w:abstractNumId w:val="38"/>
  </w:num>
  <w:num w:numId="15">
    <w:abstractNumId w:val="15"/>
  </w:num>
  <w:num w:numId="16">
    <w:abstractNumId w:val="30"/>
  </w:num>
  <w:num w:numId="17">
    <w:abstractNumId w:val="13"/>
  </w:num>
  <w:num w:numId="18">
    <w:abstractNumId w:val="1"/>
  </w:num>
  <w:num w:numId="19">
    <w:abstractNumId w:val="42"/>
  </w:num>
  <w:num w:numId="20">
    <w:abstractNumId w:val="24"/>
  </w:num>
  <w:num w:numId="21">
    <w:abstractNumId w:val="35"/>
  </w:num>
  <w:num w:numId="22">
    <w:abstractNumId w:val="14"/>
  </w:num>
  <w:num w:numId="23">
    <w:abstractNumId w:val="41"/>
  </w:num>
  <w:num w:numId="24">
    <w:abstractNumId w:val="34"/>
  </w:num>
  <w:num w:numId="25">
    <w:abstractNumId w:val="28"/>
  </w:num>
  <w:num w:numId="26">
    <w:abstractNumId w:val="25"/>
  </w:num>
  <w:num w:numId="27">
    <w:abstractNumId w:val="18"/>
  </w:num>
  <w:num w:numId="28">
    <w:abstractNumId w:val="40"/>
  </w:num>
  <w:num w:numId="29">
    <w:abstractNumId w:val="32"/>
  </w:num>
  <w:num w:numId="30">
    <w:abstractNumId w:val="9"/>
  </w:num>
  <w:num w:numId="31">
    <w:abstractNumId w:val="12"/>
  </w:num>
  <w:num w:numId="32">
    <w:abstractNumId w:val="33"/>
  </w:num>
  <w:num w:numId="33">
    <w:abstractNumId w:val="36"/>
  </w:num>
  <w:num w:numId="34">
    <w:abstractNumId w:val="21"/>
  </w:num>
  <w:num w:numId="35">
    <w:abstractNumId w:val="29"/>
  </w:num>
  <w:num w:numId="36">
    <w:abstractNumId w:val="10"/>
  </w:num>
  <w:num w:numId="37">
    <w:abstractNumId w:val="10"/>
  </w:num>
  <w:num w:numId="38">
    <w:abstractNumId w:val="0"/>
  </w:num>
  <w:num w:numId="39">
    <w:abstractNumId w:val="39"/>
  </w:num>
  <w:num w:numId="40">
    <w:abstractNumId w:val="11"/>
  </w:num>
  <w:num w:numId="41">
    <w:abstractNumId w:val="3"/>
  </w:num>
  <w:num w:numId="42">
    <w:abstractNumId w:val="7"/>
  </w:num>
  <w:num w:numId="43">
    <w:abstractNumId w:val="37"/>
  </w:num>
  <w:num w:numId="44">
    <w:abstractNumId w:val="31"/>
  </w:num>
  <w:num w:numId="45">
    <w:abstractNumId w:val="26"/>
  </w:num>
  <w:num w:numId="46">
    <w:abstractNumId w:val="17"/>
  </w:num>
  <w:num w:numId="47">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16"/>
    <w:rsid w:val="00000AEB"/>
    <w:rsid w:val="0000265B"/>
    <w:rsid w:val="00002861"/>
    <w:rsid w:val="00002CBE"/>
    <w:rsid w:val="00002E43"/>
    <w:rsid w:val="00003CE9"/>
    <w:rsid w:val="00005C8F"/>
    <w:rsid w:val="00006FC0"/>
    <w:rsid w:val="00010040"/>
    <w:rsid w:val="00010BE8"/>
    <w:rsid w:val="0001140C"/>
    <w:rsid w:val="00011BA7"/>
    <w:rsid w:val="00011EEC"/>
    <w:rsid w:val="00014002"/>
    <w:rsid w:val="000141CA"/>
    <w:rsid w:val="000155A2"/>
    <w:rsid w:val="00015845"/>
    <w:rsid w:val="00020452"/>
    <w:rsid w:val="0002329E"/>
    <w:rsid w:val="000239E1"/>
    <w:rsid w:val="000269D6"/>
    <w:rsid w:val="00027118"/>
    <w:rsid w:val="000300A8"/>
    <w:rsid w:val="00031369"/>
    <w:rsid w:val="00031B01"/>
    <w:rsid w:val="00031C70"/>
    <w:rsid w:val="00032269"/>
    <w:rsid w:val="00032A3F"/>
    <w:rsid w:val="000335AB"/>
    <w:rsid w:val="000363EE"/>
    <w:rsid w:val="0003756F"/>
    <w:rsid w:val="000400AD"/>
    <w:rsid w:val="000405A6"/>
    <w:rsid w:val="000447E5"/>
    <w:rsid w:val="0004617A"/>
    <w:rsid w:val="00047F7E"/>
    <w:rsid w:val="00050D80"/>
    <w:rsid w:val="00050F76"/>
    <w:rsid w:val="00051793"/>
    <w:rsid w:val="0005559E"/>
    <w:rsid w:val="00055608"/>
    <w:rsid w:val="00055D82"/>
    <w:rsid w:val="00056743"/>
    <w:rsid w:val="00060C74"/>
    <w:rsid w:val="00063A93"/>
    <w:rsid w:val="00064143"/>
    <w:rsid w:val="00064411"/>
    <w:rsid w:val="00064469"/>
    <w:rsid w:val="00064DFB"/>
    <w:rsid w:val="00065FAA"/>
    <w:rsid w:val="000660BB"/>
    <w:rsid w:val="0006668A"/>
    <w:rsid w:val="00067A31"/>
    <w:rsid w:val="00070AAE"/>
    <w:rsid w:val="0007227C"/>
    <w:rsid w:val="00072FA4"/>
    <w:rsid w:val="00073F36"/>
    <w:rsid w:val="00074519"/>
    <w:rsid w:val="00076896"/>
    <w:rsid w:val="00077977"/>
    <w:rsid w:val="000821D3"/>
    <w:rsid w:val="0008268E"/>
    <w:rsid w:val="000827B0"/>
    <w:rsid w:val="000830DC"/>
    <w:rsid w:val="000831BF"/>
    <w:rsid w:val="00083989"/>
    <w:rsid w:val="00084335"/>
    <w:rsid w:val="000848F3"/>
    <w:rsid w:val="0008496C"/>
    <w:rsid w:val="00084D48"/>
    <w:rsid w:val="00085C7D"/>
    <w:rsid w:val="00086B69"/>
    <w:rsid w:val="000877F8"/>
    <w:rsid w:val="00087BA1"/>
    <w:rsid w:val="000939B5"/>
    <w:rsid w:val="000939BD"/>
    <w:rsid w:val="00095D18"/>
    <w:rsid w:val="00096D65"/>
    <w:rsid w:val="00097847"/>
    <w:rsid w:val="000A0A7F"/>
    <w:rsid w:val="000A1EFE"/>
    <w:rsid w:val="000A35B1"/>
    <w:rsid w:val="000A44B4"/>
    <w:rsid w:val="000A4862"/>
    <w:rsid w:val="000A4965"/>
    <w:rsid w:val="000A6EB1"/>
    <w:rsid w:val="000A76B3"/>
    <w:rsid w:val="000B2454"/>
    <w:rsid w:val="000B4824"/>
    <w:rsid w:val="000C0704"/>
    <w:rsid w:val="000C12D7"/>
    <w:rsid w:val="000C1615"/>
    <w:rsid w:val="000C2D0A"/>
    <w:rsid w:val="000C5C17"/>
    <w:rsid w:val="000C601F"/>
    <w:rsid w:val="000C7D65"/>
    <w:rsid w:val="000D30B4"/>
    <w:rsid w:val="000D4267"/>
    <w:rsid w:val="000D46C0"/>
    <w:rsid w:val="000D4B24"/>
    <w:rsid w:val="000D5699"/>
    <w:rsid w:val="000D587F"/>
    <w:rsid w:val="000D6997"/>
    <w:rsid w:val="000E0EDE"/>
    <w:rsid w:val="000E146D"/>
    <w:rsid w:val="000E1CFC"/>
    <w:rsid w:val="000E21D3"/>
    <w:rsid w:val="000E229B"/>
    <w:rsid w:val="000E27AD"/>
    <w:rsid w:val="000E3418"/>
    <w:rsid w:val="000E3B6B"/>
    <w:rsid w:val="000E570A"/>
    <w:rsid w:val="000E7E66"/>
    <w:rsid w:val="000F1066"/>
    <w:rsid w:val="000F10F5"/>
    <w:rsid w:val="000F1EDA"/>
    <w:rsid w:val="000F4C1B"/>
    <w:rsid w:val="000F4D2D"/>
    <w:rsid w:val="000F6578"/>
    <w:rsid w:val="001027DB"/>
    <w:rsid w:val="0010475F"/>
    <w:rsid w:val="00104977"/>
    <w:rsid w:val="00110851"/>
    <w:rsid w:val="0011283E"/>
    <w:rsid w:val="00115583"/>
    <w:rsid w:val="001177C3"/>
    <w:rsid w:val="00117DA5"/>
    <w:rsid w:val="00117DB5"/>
    <w:rsid w:val="00120EF7"/>
    <w:rsid w:val="0012185B"/>
    <w:rsid w:val="00123CE4"/>
    <w:rsid w:val="00124B60"/>
    <w:rsid w:val="001250E7"/>
    <w:rsid w:val="00125527"/>
    <w:rsid w:val="00125AD8"/>
    <w:rsid w:val="00125F34"/>
    <w:rsid w:val="00127781"/>
    <w:rsid w:val="0013189D"/>
    <w:rsid w:val="001334C7"/>
    <w:rsid w:val="001341EF"/>
    <w:rsid w:val="00134439"/>
    <w:rsid w:val="00137AC3"/>
    <w:rsid w:val="00137C16"/>
    <w:rsid w:val="001417B9"/>
    <w:rsid w:val="00142B57"/>
    <w:rsid w:val="0014619A"/>
    <w:rsid w:val="00147A20"/>
    <w:rsid w:val="0015615D"/>
    <w:rsid w:val="001570C0"/>
    <w:rsid w:val="00157239"/>
    <w:rsid w:val="00160EBC"/>
    <w:rsid w:val="00162473"/>
    <w:rsid w:val="001626A5"/>
    <w:rsid w:val="001627CC"/>
    <w:rsid w:val="00165107"/>
    <w:rsid w:val="00167ACE"/>
    <w:rsid w:val="00170425"/>
    <w:rsid w:val="00172EDE"/>
    <w:rsid w:val="00173FD5"/>
    <w:rsid w:val="00174765"/>
    <w:rsid w:val="00174EC5"/>
    <w:rsid w:val="00180359"/>
    <w:rsid w:val="001807BD"/>
    <w:rsid w:val="00180918"/>
    <w:rsid w:val="00181839"/>
    <w:rsid w:val="001909AE"/>
    <w:rsid w:val="001909E4"/>
    <w:rsid w:val="00192928"/>
    <w:rsid w:val="00193566"/>
    <w:rsid w:val="001A20AB"/>
    <w:rsid w:val="001A31A1"/>
    <w:rsid w:val="001A3535"/>
    <w:rsid w:val="001A4590"/>
    <w:rsid w:val="001A5E6D"/>
    <w:rsid w:val="001A6283"/>
    <w:rsid w:val="001A73AD"/>
    <w:rsid w:val="001B18F1"/>
    <w:rsid w:val="001B1D6C"/>
    <w:rsid w:val="001B1FC5"/>
    <w:rsid w:val="001B2054"/>
    <w:rsid w:val="001B29B7"/>
    <w:rsid w:val="001B353B"/>
    <w:rsid w:val="001B3A68"/>
    <w:rsid w:val="001B4BBC"/>
    <w:rsid w:val="001B4F04"/>
    <w:rsid w:val="001B50D9"/>
    <w:rsid w:val="001B6C61"/>
    <w:rsid w:val="001B7A88"/>
    <w:rsid w:val="001B7FD6"/>
    <w:rsid w:val="001C0049"/>
    <w:rsid w:val="001C0737"/>
    <w:rsid w:val="001C142C"/>
    <w:rsid w:val="001C3CE0"/>
    <w:rsid w:val="001C4431"/>
    <w:rsid w:val="001C68BF"/>
    <w:rsid w:val="001C7D77"/>
    <w:rsid w:val="001D07DD"/>
    <w:rsid w:val="001D1BF7"/>
    <w:rsid w:val="001D2F89"/>
    <w:rsid w:val="001D3635"/>
    <w:rsid w:val="001D4A3E"/>
    <w:rsid w:val="001D6942"/>
    <w:rsid w:val="001D7B7F"/>
    <w:rsid w:val="001E018F"/>
    <w:rsid w:val="001E3D2A"/>
    <w:rsid w:val="001F1BD4"/>
    <w:rsid w:val="001F29EA"/>
    <w:rsid w:val="001F3F12"/>
    <w:rsid w:val="001F4732"/>
    <w:rsid w:val="001F5211"/>
    <w:rsid w:val="001F642A"/>
    <w:rsid w:val="001F6EBE"/>
    <w:rsid w:val="001F7A6F"/>
    <w:rsid w:val="00200973"/>
    <w:rsid w:val="00200E3F"/>
    <w:rsid w:val="00200EEE"/>
    <w:rsid w:val="002022E3"/>
    <w:rsid w:val="0020287B"/>
    <w:rsid w:val="00203117"/>
    <w:rsid w:val="0020656E"/>
    <w:rsid w:val="0020664E"/>
    <w:rsid w:val="0021289B"/>
    <w:rsid w:val="00212BB0"/>
    <w:rsid w:val="00213D8C"/>
    <w:rsid w:val="002155B2"/>
    <w:rsid w:val="00216C43"/>
    <w:rsid w:val="002221AF"/>
    <w:rsid w:val="00222A2A"/>
    <w:rsid w:val="002244A5"/>
    <w:rsid w:val="0022476B"/>
    <w:rsid w:val="00225BA1"/>
    <w:rsid w:val="00226233"/>
    <w:rsid w:val="0023023A"/>
    <w:rsid w:val="00234062"/>
    <w:rsid w:val="0023477B"/>
    <w:rsid w:val="0023486A"/>
    <w:rsid w:val="00234C5C"/>
    <w:rsid w:val="00234D64"/>
    <w:rsid w:val="00241552"/>
    <w:rsid w:val="00243679"/>
    <w:rsid w:val="002439EB"/>
    <w:rsid w:val="0024695E"/>
    <w:rsid w:val="00246CA7"/>
    <w:rsid w:val="002472B1"/>
    <w:rsid w:val="00250313"/>
    <w:rsid w:val="00251796"/>
    <w:rsid w:val="00251951"/>
    <w:rsid w:val="002519F7"/>
    <w:rsid w:val="00251AE1"/>
    <w:rsid w:val="0025210C"/>
    <w:rsid w:val="00252B07"/>
    <w:rsid w:val="00252B22"/>
    <w:rsid w:val="00253313"/>
    <w:rsid w:val="002574E6"/>
    <w:rsid w:val="00257D54"/>
    <w:rsid w:val="00260F56"/>
    <w:rsid w:val="002632B5"/>
    <w:rsid w:val="00263AE1"/>
    <w:rsid w:val="002645AF"/>
    <w:rsid w:val="0026538F"/>
    <w:rsid w:val="00266E11"/>
    <w:rsid w:val="00267AE5"/>
    <w:rsid w:val="00275DDA"/>
    <w:rsid w:val="00276530"/>
    <w:rsid w:val="00277A85"/>
    <w:rsid w:val="00283103"/>
    <w:rsid w:val="00283B71"/>
    <w:rsid w:val="002840E1"/>
    <w:rsid w:val="002870E7"/>
    <w:rsid w:val="00287595"/>
    <w:rsid w:val="002918D7"/>
    <w:rsid w:val="002929B8"/>
    <w:rsid w:val="00292EAD"/>
    <w:rsid w:val="00292F53"/>
    <w:rsid w:val="00295D5F"/>
    <w:rsid w:val="00296375"/>
    <w:rsid w:val="002A18F7"/>
    <w:rsid w:val="002A2910"/>
    <w:rsid w:val="002A2B81"/>
    <w:rsid w:val="002A2C9A"/>
    <w:rsid w:val="002A35C5"/>
    <w:rsid w:val="002A4A6E"/>
    <w:rsid w:val="002A4D43"/>
    <w:rsid w:val="002A56A1"/>
    <w:rsid w:val="002A77C6"/>
    <w:rsid w:val="002A7D81"/>
    <w:rsid w:val="002B195F"/>
    <w:rsid w:val="002B262F"/>
    <w:rsid w:val="002B30A7"/>
    <w:rsid w:val="002B312D"/>
    <w:rsid w:val="002B3933"/>
    <w:rsid w:val="002B4234"/>
    <w:rsid w:val="002B6467"/>
    <w:rsid w:val="002B6D14"/>
    <w:rsid w:val="002B7480"/>
    <w:rsid w:val="002B78CD"/>
    <w:rsid w:val="002C183B"/>
    <w:rsid w:val="002C207D"/>
    <w:rsid w:val="002C463F"/>
    <w:rsid w:val="002C7225"/>
    <w:rsid w:val="002C7758"/>
    <w:rsid w:val="002D053F"/>
    <w:rsid w:val="002D33AE"/>
    <w:rsid w:val="002D3479"/>
    <w:rsid w:val="002D3A07"/>
    <w:rsid w:val="002D463B"/>
    <w:rsid w:val="002D534C"/>
    <w:rsid w:val="002E2295"/>
    <w:rsid w:val="002E2CEC"/>
    <w:rsid w:val="002E5517"/>
    <w:rsid w:val="002E6F3D"/>
    <w:rsid w:val="002E73C4"/>
    <w:rsid w:val="002E7951"/>
    <w:rsid w:val="002E7B7E"/>
    <w:rsid w:val="002F0124"/>
    <w:rsid w:val="002F0546"/>
    <w:rsid w:val="002F1F3C"/>
    <w:rsid w:val="002F497A"/>
    <w:rsid w:val="002F538F"/>
    <w:rsid w:val="002F569A"/>
    <w:rsid w:val="002F61F5"/>
    <w:rsid w:val="002F620E"/>
    <w:rsid w:val="002F7617"/>
    <w:rsid w:val="002F79FF"/>
    <w:rsid w:val="00300671"/>
    <w:rsid w:val="003007EC"/>
    <w:rsid w:val="003014E8"/>
    <w:rsid w:val="003034B2"/>
    <w:rsid w:val="00303908"/>
    <w:rsid w:val="00304C39"/>
    <w:rsid w:val="0030613B"/>
    <w:rsid w:val="00307109"/>
    <w:rsid w:val="00310B3C"/>
    <w:rsid w:val="00315262"/>
    <w:rsid w:val="003154E0"/>
    <w:rsid w:val="00316021"/>
    <w:rsid w:val="00316AA4"/>
    <w:rsid w:val="003174CB"/>
    <w:rsid w:val="00320564"/>
    <w:rsid w:val="00323022"/>
    <w:rsid w:val="0032342A"/>
    <w:rsid w:val="0032355E"/>
    <w:rsid w:val="003243F5"/>
    <w:rsid w:val="00325138"/>
    <w:rsid w:val="003261AE"/>
    <w:rsid w:val="003267BD"/>
    <w:rsid w:val="00326B7C"/>
    <w:rsid w:val="003274A0"/>
    <w:rsid w:val="00327547"/>
    <w:rsid w:val="00330F92"/>
    <w:rsid w:val="0033150F"/>
    <w:rsid w:val="00333C45"/>
    <w:rsid w:val="003340B7"/>
    <w:rsid w:val="00337FD6"/>
    <w:rsid w:val="0034038D"/>
    <w:rsid w:val="00340D6A"/>
    <w:rsid w:val="00341A1D"/>
    <w:rsid w:val="00343327"/>
    <w:rsid w:val="00343A4C"/>
    <w:rsid w:val="00346548"/>
    <w:rsid w:val="00350649"/>
    <w:rsid w:val="00350EF1"/>
    <w:rsid w:val="00351F03"/>
    <w:rsid w:val="00352123"/>
    <w:rsid w:val="00352306"/>
    <w:rsid w:val="003530E1"/>
    <w:rsid w:val="00360D0E"/>
    <w:rsid w:val="0036345E"/>
    <w:rsid w:val="00363C1C"/>
    <w:rsid w:val="00364849"/>
    <w:rsid w:val="00364986"/>
    <w:rsid w:val="00364A69"/>
    <w:rsid w:val="00364A7A"/>
    <w:rsid w:val="00364BF7"/>
    <w:rsid w:val="0037101B"/>
    <w:rsid w:val="00371A82"/>
    <w:rsid w:val="00373AE9"/>
    <w:rsid w:val="00373B8F"/>
    <w:rsid w:val="00374576"/>
    <w:rsid w:val="00376D8A"/>
    <w:rsid w:val="00376EAA"/>
    <w:rsid w:val="00377306"/>
    <w:rsid w:val="00377381"/>
    <w:rsid w:val="00385399"/>
    <w:rsid w:val="003863F1"/>
    <w:rsid w:val="00387F06"/>
    <w:rsid w:val="0039136B"/>
    <w:rsid w:val="00391B8A"/>
    <w:rsid w:val="00391D68"/>
    <w:rsid w:val="00391FAC"/>
    <w:rsid w:val="00393337"/>
    <w:rsid w:val="00394710"/>
    <w:rsid w:val="003949B5"/>
    <w:rsid w:val="00394C3B"/>
    <w:rsid w:val="00396BC8"/>
    <w:rsid w:val="00397440"/>
    <w:rsid w:val="003A1D99"/>
    <w:rsid w:val="003A2422"/>
    <w:rsid w:val="003A2A25"/>
    <w:rsid w:val="003A3F74"/>
    <w:rsid w:val="003A5B47"/>
    <w:rsid w:val="003A5F73"/>
    <w:rsid w:val="003A6401"/>
    <w:rsid w:val="003A79B1"/>
    <w:rsid w:val="003A7AFA"/>
    <w:rsid w:val="003B0C86"/>
    <w:rsid w:val="003B1514"/>
    <w:rsid w:val="003B3B68"/>
    <w:rsid w:val="003B734C"/>
    <w:rsid w:val="003C0B1A"/>
    <w:rsid w:val="003C12C0"/>
    <w:rsid w:val="003C140C"/>
    <w:rsid w:val="003C45C5"/>
    <w:rsid w:val="003C62CC"/>
    <w:rsid w:val="003D03A6"/>
    <w:rsid w:val="003D28EB"/>
    <w:rsid w:val="003D2E20"/>
    <w:rsid w:val="003D3084"/>
    <w:rsid w:val="003D4056"/>
    <w:rsid w:val="003D4990"/>
    <w:rsid w:val="003D54A3"/>
    <w:rsid w:val="003D7CCD"/>
    <w:rsid w:val="003E2BE6"/>
    <w:rsid w:val="003E338E"/>
    <w:rsid w:val="003E34B5"/>
    <w:rsid w:val="003E369B"/>
    <w:rsid w:val="003E460D"/>
    <w:rsid w:val="003E520E"/>
    <w:rsid w:val="003E52C8"/>
    <w:rsid w:val="003F1B56"/>
    <w:rsid w:val="003F32B6"/>
    <w:rsid w:val="003F4756"/>
    <w:rsid w:val="003F5591"/>
    <w:rsid w:val="003F6BD2"/>
    <w:rsid w:val="004001B6"/>
    <w:rsid w:val="00401092"/>
    <w:rsid w:val="0040149E"/>
    <w:rsid w:val="00401F90"/>
    <w:rsid w:val="00402A80"/>
    <w:rsid w:val="0040318C"/>
    <w:rsid w:val="004040F5"/>
    <w:rsid w:val="00410710"/>
    <w:rsid w:val="0041246D"/>
    <w:rsid w:val="00413390"/>
    <w:rsid w:val="00413BB8"/>
    <w:rsid w:val="00416667"/>
    <w:rsid w:val="0041742D"/>
    <w:rsid w:val="00417554"/>
    <w:rsid w:val="00421268"/>
    <w:rsid w:val="00423134"/>
    <w:rsid w:val="004241B7"/>
    <w:rsid w:val="004253A8"/>
    <w:rsid w:val="0042741A"/>
    <w:rsid w:val="0042792E"/>
    <w:rsid w:val="004300D3"/>
    <w:rsid w:val="0043130D"/>
    <w:rsid w:val="004318DD"/>
    <w:rsid w:val="004329CC"/>
    <w:rsid w:val="00432A06"/>
    <w:rsid w:val="00432E13"/>
    <w:rsid w:val="00433A22"/>
    <w:rsid w:val="00434608"/>
    <w:rsid w:val="004361E4"/>
    <w:rsid w:val="0043683D"/>
    <w:rsid w:val="00440848"/>
    <w:rsid w:val="004412BB"/>
    <w:rsid w:val="00442C45"/>
    <w:rsid w:val="00443073"/>
    <w:rsid w:val="00446CF8"/>
    <w:rsid w:val="00452800"/>
    <w:rsid w:val="00453D28"/>
    <w:rsid w:val="00455836"/>
    <w:rsid w:val="00456C2A"/>
    <w:rsid w:val="00457DC4"/>
    <w:rsid w:val="00460BDC"/>
    <w:rsid w:val="00462C02"/>
    <w:rsid w:val="00463592"/>
    <w:rsid w:val="00464043"/>
    <w:rsid w:val="00464053"/>
    <w:rsid w:val="0046521A"/>
    <w:rsid w:val="004663F0"/>
    <w:rsid w:val="004665D4"/>
    <w:rsid w:val="00467120"/>
    <w:rsid w:val="004671FA"/>
    <w:rsid w:val="00471C4E"/>
    <w:rsid w:val="00472696"/>
    <w:rsid w:val="004802F1"/>
    <w:rsid w:val="004808B1"/>
    <w:rsid w:val="00481E3A"/>
    <w:rsid w:val="0048237A"/>
    <w:rsid w:val="004843F6"/>
    <w:rsid w:val="0048496B"/>
    <w:rsid w:val="00486182"/>
    <w:rsid w:val="00486FFD"/>
    <w:rsid w:val="0049204F"/>
    <w:rsid w:val="00495485"/>
    <w:rsid w:val="004965B7"/>
    <w:rsid w:val="0049760A"/>
    <w:rsid w:val="00497DEC"/>
    <w:rsid w:val="004A1C4D"/>
    <w:rsid w:val="004A1D50"/>
    <w:rsid w:val="004A256E"/>
    <w:rsid w:val="004A2F4E"/>
    <w:rsid w:val="004A6510"/>
    <w:rsid w:val="004A68A7"/>
    <w:rsid w:val="004A73B0"/>
    <w:rsid w:val="004A7F6E"/>
    <w:rsid w:val="004B44C4"/>
    <w:rsid w:val="004B70F7"/>
    <w:rsid w:val="004B7694"/>
    <w:rsid w:val="004B7E33"/>
    <w:rsid w:val="004C376F"/>
    <w:rsid w:val="004D078B"/>
    <w:rsid w:val="004D1444"/>
    <w:rsid w:val="004D189C"/>
    <w:rsid w:val="004D1D41"/>
    <w:rsid w:val="004D3532"/>
    <w:rsid w:val="004D43C3"/>
    <w:rsid w:val="004D4C41"/>
    <w:rsid w:val="004D5744"/>
    <w:rsid w:val="004D69A7"/>
    <w:rsid w:val="004D7946"/>
    <w:rsid w:val="004E0B70"/>
    <w:rsid w:val="004E1DD7"/>
    <w:rsid w:val="004E246F"/>
    <w:rsid w:val="004E40CB"/>
    <w:rsid w:val="004E45BD"/>
    <w:rsid w:val="004E75B0"/>
    <w:rsid w:val="004F1240"/>
    <w:rsid w:val="004F124F"/>
    <w:rsid w:val="004F3440"/>
    <w:rsid w:val="004F3773"/>
    <w:rsid w:val="004F3AC2"/>
    <w:rsid w:val="004F3C07"/>
    <w:rsid w:val="004F53AA"/>
    <w:rsid w:val="004F7622"/>
    <w:rsid w:val="005004C8"/>
    <w:rsid w:val="00500D3A"/>
    <w:rsid w:val="00500E04"/>
    <w:rsid w:val="00500E50"/>
    <w:rsid w:val="00502672"/>
    <w:rsid w:val="005042DE"/>
    <w:rsid w:val="00504537"/>
    <w:rsid w:val="00504D95"/>
    <w:rsid w:val="00506B35"/>
    <w:rsid w:val="00510EBA"/>
    <w:rsid w:val="00511256"/>
    <w:rsid w:val="005121DE"/>
    <w:rsid w:val="005122E6"/>
    <w:rsid w:val="005149F6"/>
    <w:rsid w:val="00514A25"/>
    <w:rsid w:val="00516095"/>
    <w:rsid w:val="00516B42"/>
    <w:rsid w:val="005202E5"/>
    <w:rsid w:val="00520692"/>
    <w:rsid w:val="0052236B"/>
    <w:rsid w:val="0052256E"/>
    <w:rsid w:val="00522D74"/>
    <w:rsid w:val="005230AF"/>
    <w:rsid w:val="00523D86"/>
    <w:rsid w:val="00524AB7"/>
    <w:rsid w:val="00527323"/>
    <w:rsid w:val="005274C5"/>
    <w:rsid w:val="00531AA9"/>
    <w:rsid w:val="00531E1B"/>
    <w:rsid w:val="005322B9"/>
    <w:rsid w:val="00532DF7"/>
    <w:rsid w:val="0053374D"/>
    <w:rsid w:val="005345E0"/>
    <w:rsid w:val="00534735"/>
    <w:rsid w:val="00535732"/>
    <w:rsid w:val="0053775A"/>
    <w:rsid w:val="00537A94"/>
    <w:rsid w:val="0054034B"/>
    <w:rsid w:val="00541DD9"/>
    <w:rsid w:val="005422E8"/>
    <w:rsid w:val="005437B6"/>
    <w:rsid w:val="00543F65"/>
    <w:rsid w:val="00543F82"/>
    <w:rsid w:val="005441A7"/>
    <w:rsid w:val="00544DF9"/>
    <w:rsid w:val="00545F5C"/>
    <w:rsid w:val="00547160"/>
    <w:rsid w:val="00547E13"/>
    <w:rsid w:val="005503D0"/>
    <w:rsid w:val="00553215"/>
    <w:rsid w:val="00553C57"/>
    <w:rsid w:val="00554C54"/>
    <w:rsid w:val="00555AA3"/>
    <w:rsid w:val="005560A7"/>
    <w:rsid w:val="00556B39"/>
    <w:rsid w:val="00557710"/>
    <w:rsid w:val="00561766"/>
    <w:rsid w:val="00562A27"/>
    <w:rsid w:val="00563886"/>
    <w:rsid w:val="0056447A"/>
    <w:rsid w:val="0056448E"/>
    <w:rsid w:val="0056557A"/>
    <w:rsid w:val="00567B45"/>
    <w:rsid w:val="00572C01"/>
    <w:rsid w:val="0057470B"/>
    <w:rsid w:val="0057792B"/>
    <w:rsid w:val="005827EA"/>
    <w:rsid w:val="00582CBA"/>
    <w:rsid w:val="00584FA5"/>
    <w:rsid w:val="00586695"/>
    <w:rsid w:val="0058703C"/>
    <w:rsid w:val="00587517"/>
    <w:rsid w:val="00587569"/>
    <w:rsid w:val="00587767"/>
    <w:rsid w:val="005902BE"/>
    <w:rsid w:val="0059042F"/>
    <w:rsid w:val="00590532"/>
    <w:rsid w:val="00590BC0"/>
    <w:rsid w:val="00591199"/>
    <w:rsid w:val="005916CC"/>
    <w:rsid w:val="00591C6E"/>
    <w:rsid w:val="005953A3"/>
    <w:rsid w:val="00595581"/>
    <w:rsid w:val="005965AA"/>
    <w:rsid w:val="005971DC"/>
    <w:rsid w:val="0059792F"/>
    <w:rsid w:val="005A00D7"/>
    <w:rsid w:val="005A0AB3"/>
    <w:rsid w:val="005A0EB1"/>
    <w:rsid w:val="005A34D6"/>
    <w:rsid w:val="005A3981"/>
    <w:rsid w:val="005A3BE4"/>
    <w:rsid w:val="005A4533"/>
    <w:rsid w:val="005A72B4"/>
    <w:rsid w:val="005A7416"/>
    <w:rsid w:val="005B0849"/>
    <w:rsid w:val="005B3343"/>
    <w:rsid w:val="005B406A"/>
    <w:rsid w:val="005B6506"/>
    <w:rsid w:val="005B68D0"/>
    <w:rsid w:val="005B6934"/>
    <w:rsid w:val="005C0068"/>
    <w:rsid w:val="005C06FA"/>
    <w:rsid w:val="005C0B78"/>
    <w:rsid w:val="005C2B14"/>
    <w:rsid w:val="005C4ACD"/>
    <w:rsid w:val="005C506A"/>
    <w:rsid w:val="005C5B3D"/>
    <w:rsid w:val="005C5E79"/>
    <w:rsid w:val="005D326C"/>
    <w:rsid w:val="005D359C"/>
    <w:rsid w:val="005D46A3"/>
    <w:rsid w:val="005D6CEA"/>
    <w:rsid w:val="005E001A"/>
    <w:rsid w:val="005E0378"/>
    <w:rsid w:val="005E056D"/>
    <w:rsid w:val="005E1528"/>
    <w:rsid w:val="005E29CC"/>
    <w:rsid w:val="005E3587"/>
    <w:rsid w:val="005E4B27"/>
    <w:rsid w:val="005E5E48"/>
    <w:rsid w:val="005F2CE0"/>
    <w:rsid w:val="005F4754"/>
    <w:rsid w:val="005F4C96"/>
    <w:rsid w:val="005F6A21"/>
    <w:rsid w:val="005F6E8B"/>
    <w:rsid w:val="006018DA"/>
    <w:rsid w:val="00602BCC"/>
    <w:rsid w:val="0060326F"/>
    <w:rsid w:val="006040FB"/>
    <w:rsid w:val="00610459"/>
    <w:rsid w:val="00611571"/>
    <w:rsid w:val="006115A8"/>
    <w:rsid w:val="00611C34"/>
    <w:rsid w:val="006128A2"/>
    <w:rsid w:val="00614D5C"/>
    <w:rsid w:val="006155F5"/>
    <w:rsid w:val="006203C8"/>
    <w:rsid w:val="00621DC6"/>
    <w:rsid w:val="00625372"/>
    <w:rsid w:val="0062633F"/>
    <w:rsid w:val="00626417"/>
    <w:rsid w:val="0063155F"/>
    <w:rsid w:val="00632292"/>
    <w:rsid w:val="00632E54"/>
    <w:rsid w:val="006352C3"/>
    <w:rsid w:val="00635FC4"/>
    <w:rsid w:val="00637551"/>
    <w:rsid w:val="00641E7F"/>
    <w:rsid w:val="00641EF2"/>
    <w:rsid w:val="00645B03"/>
    <w:rsid w:val="00645B06"/>
    <w:rsid w:val="00645D3C"/>
    <w:rsid w:val="006506D6"/>
    <w:rsid w:val="00650D15"/>
    <w:rsid w:val="0065147D"/>
    <w:rsid w:val="0065172D"/>
    <w:rsid w:val="006539BA"/>
    <w:rsid w:val="00655F3C"/>
    <w:rsid w:val="00656D4A"/>
    <w:rsid w:val="006611C1"/>
    <w:rsid w:val="00662922"/>
    <w:rsid w:val="00665CAA"/>
    <w:rsid w:val="006673D1"/>
    <w:rsid w:val="006720C3"/>
    <w:rsid w:val="00673907"/>
    <w:rsid w:val="00675261"/>
    <w:rsid w:val="00676B11"/>
    <w:rsid w:val="00680EF6"/>
    <w:rsid w:val="00681036"/>
    <w:rsid w:val="0068145C"/>
    <w:rsid w:val="00681EE8"/>
    <w:rsid w:val="00682EC7"/>
    <w:rsid w:val="006855A6"/>
    <w:rsid w:val="00685A34"/>
    <w:rsid w:val="00687630"/>
    <w:rsid w:val="00687AD5"/>
    <w:rsid w:val="00690AE3"/>
    <w:rsid w:val="006915FA"/>
    <w:rsid w:val="00691D39"/>
    <w:rsid w:val="0069219E"/>
    <w:rsid w:val="0069370D"/>
    <w:rsid w:val="0069374C"/>
    <w:rsid w:val="006945E8"/>
    <w:rsid w:val="006948FE"/>
    <w:rsid w:val="006A0DCD"/>
    <w:rsid w:val="006A2BD6"/>
    <w:rsid w:val="006A31C7"/>
    <w:rsid w:val="006A3939"/>
    <w:rsid w:val="006A451E"/>
    <w:rsid w:val="006A4D05"/>
    <w:rsid w:val="006A5CA5"/>
    <w:rsid w:val="006A7003"/>
    <w:rsid w:val="006A7AE9"/>
    <w:rsid w:val="006B12CB"/>
    <w:rsid w:val="006B21A9"/>
    <w:rsid w:val="006B3027"/>
    <w:rsid w:val="006B342C"/>
    <w:rsid w:val="006B4CF7"/>
    <w:rsid w:val="006B5710"/>
    <w:rsid w:val="006B59F1"/>
    <w:rsid w:val="006B7B87"/>
    <w:rsid w:val="006C1233"/>
    <w:rsid w:val="006C12FF"/>
    <w:rsid w:val="006C23C6"/>
    <w:rsid w:val="006C2801"/>
    <w:rsid w:val="006C2A89"/>
    <w:rsid w:val="006C50D3"/>
    <w:rsid w:val="006C5E8E"/>
    <w:rsid w:val="006C6E29"/>
    <w:rsid w:val="006D00F8"/>
    <w:rsid w:val="006D295D"/>
    <w:rsid w:val="006D4439"/>
    <w:rsid w:val="006D4957"/>
    <w:rsid w:val="006D593C"/>
    <w:rsid w:val="006D5CAA"/>
    <w:rsid w:val="006D60A1"/>
    <w:rsid w:val="006D70AE"/>
    <w:rsid w:val="006E03E8"/>
    <w:rsid w:val="006E1243"/>
    <w:rsid w:val="006E25D7"/>
    <w:rsid w:val="006E28A3"/>
    <w:rsid w:val="006E42B7"/>
    <w:rsid w:val="006E5BC3"/>
    <w:rsid w:val="006E64E5"/>
    <w:rsid w:val="006E6B32"/>
    <w:rsid w:val="006F1AE5"/>
    <w:rsid w:val="006F2E8C"/>
    <w:rsid w:val="006F40A4"/>
    <w:rsid w:val="006F429B"/>
    <w:rsid w:val="006F5998"/>
    <w:rsid w:val="007007FD"/>
    <w:rsid w:val="0070285E"/>
    <w:rsid w:val="00703735"/>
    <w:rsid w:val="007051E2"/>
    <w:rsid w:val="00707215"/>
    <w:rsid w:val="007079B7"/>
    <w:rsid w:val="00707D93"/>
    <w:rsid w:val="00710A06"/>
    <w:rsid w:val="00711A4A"/>
    <w:rsid w:val="00712622"/>
    <w:rsid w:val="00714ED8"/>
    <w:rsid w:val="00715DA2"/>
    <w:rsid w:val="00716C27"/>
    <w:rsid w:val="0072013E"/>
    <w:rsid w:val="007205DC"/>
    <w:rsid w:val="0072195F"/>
    <w:rsid w:val="00724B4F"/>
    <w:rsid w:val="007251A8"/>
    <w:rsid w:val="00725435"/>
    <w:rsid w:val="007277C5"/>
    <w:rsid w:val="00727842"/>
    <w:rsid w:val="00727C0A"/>
    <w:rsid w:val="007309EF"/>
    <w:rsid w:val="007313B0"/>
    <w:rsid w:val="00731D29"/>
    <w:rsid w:val="007330DB"/>
    <w:rsid w:val="007348C9"/>
    <w:rsid w:val="007349B1"/>
    <w:rsid w:val="00736F80"/>
    <w:rsid w:val="0073716B"/>
    <w:rsid w:val="007404B0"/>
    <w:rsid w:val="0074068A"/>
    <w:rsid w:val="007406DC"/>
    <w:rsid w:val="00740A8F"/>
    <w:rsid w:val="00740B82"/>
    <w:rsid w:val="00741552"/>
    <w:rsid w:val="0074218B"/>
    <w:rsid w:val="007431DD"/>
    <w:rsid w:val="007446DB"/>
    <w:rsid w:val="00744DAC"/>
    <w:rsid w:val="007450AB"/>
    <w:rsid w:val="00750890"/>
    <w:rsid w:val="00750B34"/>
    <w:rsid w:val="00750B5E"/>
    <w:rsid w:val="0075110B"/>
    <w:rsid w:val="007520CA"/>
    <w:rsid w:val="00752DB9"/>
    <w:rsid w:val="007537F0"/>
    <w:rsid w:val="00754406"/>
    <w:rsid w:val="00756E5D"/>
    <w:rsid w:val="00761FDA"/>
    <w:rsid w:val="007635DE"/>
    <w:rsid w:val="00763681"/>
    <w:rsid w:val="00763C5C"/>
    <w:rsid w:val="007658B8"/>
    <w:rsid w:val="00765D5B"/>
    <w:rsid w:val="00765D6F"/>
    <w:rsid w:val="0076779C"/>
    <w:rsid w:val="00770E04"/>
    <w:rsid w:val="00771907"/>
    <w:rsid w:val="00772522"/>
    <w:rsid w:val="00772E16"/>
    <w:rsid w:val="007730EF"/>
    <w:rsid w:val="0077516E"/>
    <w:rsid w:val="0077558B"/>
    <w:rsid w:val="00776D6A"/>
    <w:rsid w:val="00780027"/>
    <w:rsid w:val="0078050B"/>
    <w:rsid w:val="00780BC1"/>
    <w:rsid w:val="00782412"/>
    <w:rsid w:val="00783176"/>
    <w:rsid w:val="00790641"/>
    <w:rsid w:val="00790EEC"/>
    <w:rsid w:val="00791A64"/>
    <w:rsid w:val="0079448E"/>
    <w:rsid w:val="007944FF"/>
    <w:rsid w:val="007959AC"/>
    <w:rsid w:val="00796F8B"/>
    <w:rsid w:val="007A0B25"/>
    <w:rsid w:val="007A5142"/>
    <w:rsid w:val="007A5DA3"/>
    <w:rsid w:val="007A60F4"/>
    <w:rsid w:val="007A649C"/>
    <w:rsid w:val="007B18EF"/>
    <w:rsid w:val="007B3F9C"/>
    <w:rsid w:val="007B431D"/>
    <w:rsid w:val="007B5124"/>
    <w:rsid w:val="007B6328"/>
    <w:rsid w:val="007B6E0B"/>
    <w:rsid w:val="007B7686"/>
    <w:rsid w:val="007C0229"/>
    <w:rsid w:val="007C11B1"/>
    <w:rsid w:val="007C1772"/>
    <w:rsid w:val="007C2834"/>
    <w:rsid w:val="007C30AB"/>
    <w:rsid w:val="007C3FC3"/>
    <w:rsid w:val="007C4AF4"/>
    <w:rsid w:val="007C54E2"/>
    <w:rsid w:val="007C5E6F"/>
    <w:rsid w:val="007C5F5D"/>
    <w:rsid w:val="007C6566"/>
    <w:rsid w:val="007D0A52"/>
    <w:rsid w:val="007D0C8D"/>
    <w:rsid w:val="007D0D59"/>
    <w:rsid w:val="007D2537"/>
    <w:rsid w:val="007D3326"/>
    <w:rsid w:val="007D3C2A"/>
    <w:rsid w:val="007D6185"/>
    <w:rsid w:val="007D7380"/>
    <w:rsid w:val="007E04E5"/>
    <w:rsid w:val="007E15C6"/>
    <w:rsid w:val="007E218F"/>
    <w:rsid w:val="007E2945"/>
    <w:rsid w:val="007E3924"/>
    <w:rsid w:val="007E3AA9"/>
    <w:rsid w:val="007E3C39"/>
    <w:rsid w:val="007E411C"/>
    <w:rsid w:val="007E4878"/>
    <w:rsid w:val="007E5F4F"/>
    <w:rsid w:val="007E6C68"/>
    <w:rsid w:val="007F2ACB"/>
    <w:rsid w:val="007F3A9B"/>
    <w:rsid w:val="00801BC2"/>
    <w:rsid w:val="008021A7"/>
    <w:rsid w:val="008026E4"/>
    <w:rsid w:val="00805A23"/>
    <w:rsid w:val="00805D64"/>
    <w:rsid w:val="00807EE5"/>
    <w:rsid w:val="00811AA2"/>
    <w:rsid w:val="00811B86"/>
    <w:rsid w:val="008144D5"/>
    <w:rsid w:val="00814671"/>
    <w:rsid w:val="00815A33"/>
    <w:rsid w:val="008202B6"/>
    <w:rsid w:val="008206C7"/>
    <w:rsid w:val="00821624"/>
    <w:rsid w:val="0082315C"/>
    <w:rsid w:val="00823D93"/>
    <w:rsid w:val="00824AC1"/>
    <w:rsid w:val="00824EE2"/>
    <w:rsid w:val="0082508B"/>
    <w:rsid w:val="008255C2"/>
    <w:rsid w:val="008262CB"/>
    <w:rsid w:val="00827E3E"/>
    <w:rsid w:val="00830285"/>
    <w:rsid w:val="008304AE"/>
    <w:rsid w:val="008309F9"/>
    <w:rsid w:val="00831A5F"/>
    <w:rsid w:val="008321FF"/>
    <w:rsid w:val="00833AA6"/>
    <w:rsid w:val="008340B8"/>
    <w:rsid w:val="008354FB"/>
    <w:rsid w:val="008360E1"/>
    <w:rsid w:val="008376C5"/>
    <w:rsid w:val="00837A9A"/>
    <w:rsid w:val="00837F8F"/>
    <w:rsid w:val="0084152B"/>
    <w:rsid w:val="00843EFE"/>
    <w:rsid w:val="008451CC"/>
    <w:rsid w:val="00846863"/>
    <w:rsid w:val="008469D0"/>
    <w:rsid w:val="00846BF3"/>
    <w:rsid w:val="00847784"/>
    <w:rsid w:val="00847C36"/>
    <w:rsid w:val="00850356"/>
    <w:rsid w:val="008506AF"/>
    <w:rsid w:val="00850F9D"/>
    <w:rsid w:val="00853B6A"/>
    <w:rsid w:val="0085489F"/>
    <w:rsid w:val="00854AB0"/>
    <w:rsid w:val="008552BB"/>
    <w:rsid w:val="00857ED9"/>
    <w:rsid w:val="00860D90"/>
    <w:rsid w:val="00860E71"/>
    <w:rsid w:val="0086304F"/>
    <w:rsid w:val="00863990"/>
    <w:rsid w:val="008639F0"/>
    <w:rsid w:val="00863DC3"/>
    <w:rsid w:val="00864652"/>
    <w:rsid w:val="00864994"/>
    <w:rsid w:val="0086593D"/>
    <w:rsid w:val="008674CA"/>
    <w:rsid w:val="00870356"/>
    <w:rsid w:val="00873CD4"/>
    <w:rsid w:val="008745B0"/>
    <w:rsid w:val="00877F89"/>
    <w:rsid w:val="0088037E"/>
    <w:rsid w:val="00883145"/>
    <w:rsid w:val="00883461"/>
    <w:rsid w:val="00890EA2"/>
    <w:rsid w:val="00891291"/>
    <w:rsid w:val="00891F81"/>
    <w:rsid w:val="00892D82"/>
    <w:rsid w:val="00892FC8"/>
    <w:rsid w:val="00893B0A"/>
    <w:rsid w:val="008943E4"/>
    <w:rsid w:val="00894473"/>
    <w:rsid w:val="008967CA"/>
    <w:rsid w:val="00897393"/>
    <w:rsid w:val="00897DD3"/>
    <w:rsid w:val="008A0ED3"/>
    <w:rsid w:val="008A1017"/>
    <w:rsid w:val="008A24B5"/>
    <w:rsid w:val="008A37D9"/>
    <w:rsid w:val="008A6379"/>
    <w:rsid w:val="008A6542"/>
    <w:rsid w:val="008A660C"/>
    <w:rsid w:val="008A6A48"/>
    <w:rsid w:val="008A73B6"/>
    <w:rsid w:val="008A77F6"/>
    <w:rsid w:val="008B06EA"/>
    <w:rsid w:val="008B13D2"/>
    <w:rsid w:val="008B25B1"/>
    <w:rsid w:val="008B6250"/>
    <w:rsid w:val="008B6991"/>
    <w:rsid w:val="008C00BB"/>
    <w:rsid w:val="008C0141"/>
    <w:rsid w:val="008C040D"/>
    <w:rsid w:val="008C0E8C"/>
    <w:rsid w:val="008C185A"/>
    <w:rsid w:val="008C3B0B"/>
    <w:rsid w:val="008C43F8"/>
    <w:rsid w:val="008C692F"/>
    <w:rsid w:val="008D2567"/>
    <w:rsid w:val="008D3133"/>
    <w:rsid w:val="008D5614"/>
    <w:rsid w:val="008D61F8"/>
    <w:rsid w:val="008D653F"/>
    <w:rsid w:val="008E0034"/>
    <w:rsid w:val="008E144B"/>
    <w:rsid w:val="008E2BD0"/>
    <w:rsid w:val="008E5D6D"/>
    <w:rsid w:val="008E6F8B"/>
    <w:rsid w:val="008E6FA2"/>
    <w:rsid w:val="008E7412"/>
    <w:rsid w:val="008E75DB"/>
    <w:rsid w:val="008E7E41"/>
    <w:rsid w:val="008F04B7"/>
    <w:rsid w:val="008F1D09"/>
    <w:rsid w:val="008F1D80"/>
    <w:rsid w:val="008F403A"/>
    <w:rsid w:val="008F4EE8"/>
    <w:rsid w:val="008F53FA"/>
    <w:rsid w:val="008F563B"/>
    <w:rsid w:val="008F5792"/>
    <w:rsid w:val="008F586C"/>
    <w:rsid w:val="008F5C62"/>
    <w:rsid w:val="008F5CF7"/>
    <w:rsid w:val="009025C0"/>
    <w:rsid w:val="00904082"/>
    <w:rsid w:val="009044BA"/>
    <w:rsid w:val="009050FA"/>
    <w:rsid w:val="0090584F"/>
    <w:rsid w:val="0090605E"/>
    <w:rsid w:val="00907D42"/>
    <w:rsid w:val="00907ED2"/>
    <w:rsid w:val="009111DD"/>
    <w:rsid w:val="00911310"/>
    <w:rsid w:val="00911600"/>
    <w:rsid w:val="009133F8"/>
    <w:rsid w:val="00915480"/>
    <w:rsid w:val="00915686"/>
    <w:rsid w:val="00915EA8"/>
    <w:rsid w:val="0091643D"/>
    <w:rsid w:val="00916815"/>
    <w:rsid w:val="00922168"/>
    <w:rsid w:val="0092287F"/>
    <w:rsid w:val="00923EF6"/>
    <w:rsid w:val="00924E5C"/>
    <w:rsid w:val="00925A2B"/>
    <w:rsid w:val="00930CF7"/>
    <w:rsid w:val="00932AFF"/>
    <w:rsid w:val="00936516"/>
    <w:rsid w:val="0093690E"/>
    <w:rsid w:val="00937A45"/>
    <w:rsid w:val="00937EA5"/>
    <w:rsid w:val="00940346"/>
    <w:rsid w:val="009410A9"/>
    <w:rsid w:val="00941349"/>
    <w:rsid w:val="0094177B"/>
    <w:rsid w:val="009418A3"/>
    <w:rsid w:val="00947803"/>
    <w:rsid w:val="00951370"/>
    <w:rsid w:val="00954167"/>
    <w:rsid w:val="0095436C"/>
    <w:rsid w:val="00955960"/>
    <w:rsid w:val="00955A76"/>
    <w:rsid w:val="009560BE"/>
    <w:rsid w:val="00956A5F"/>
    <w:rsid w:val="0096083A"/>
    <w:rsid w:val="00962BA2"/>
    <w:rsid w:val="00963571"/>
    <w:rsid w:val="009665FB"/>
    <w:rsid w:val="00970201"/>
    <w:rsid w:val="009705C2"/>
    <w:rsid w:val="00970A21"/>
    <w:rsid w:val="00970E77"/>
    <w:rsid w:val="00972165"/>
    <w:rsid w:val="009726F6"/>
    <w:rsid w:val="009749E8"/>
    <w:rsid w:val="00974BBD"/>
    <w:rsid w:val="0097640C"/>
    <w:rsid w:val="00976659"/>
    <w:rsid w:val="0098101B"/>
    <w:rsid w:val="00981DCB"/>
    <w:rsid w:val="009848F7"/>
    <w:rsid w:val="009857AE"/>
    <w:rsid w:val="00986DB0"/>
    <w:rsid w:val="00992DA7"/>
    <w:rsid w:val="0099316C"/>
    <w:rsid w:val="00994387"/>
    <w:rsid w:val="00996766"/>
    <w:rsid w:val="00997587"/>
    <w:rsid w:val="009975D2"/>
    <w:rsid w:val="009A0076"/>
    <w:rsid w:val="009A02CD"/>
    <w:rsid w:val="009A1453"/>
    <w:rsid w:val="009A4060"/>
    <w:rsid w:val="009A5019"/>
    <w:rsid w:val="009A53A8"/>
    <w:rsid w:val="009A6072"/>
    <w:rsid w:val="009A7A0C"/>
    <w:rsid w:val="009A7C8D"/>
    <w:rsid w:val="009B0C86"/>
    <w:rsid w:val="009B2267"/>
    <w:rsid w:val="009B2289"/>
    <w:rsid w:val="009B4369"/>
    <w:rsid w:val="009B4EF3"/>
    <w:rsid w:val="009B59DB"/>
    <w:rsid w:val="009B644B"/>
    <w:rsid w:val="009B64CA"/>
    <w:rsid w:val="009B690B"/>
    <w:rsid w:val="009B79E4"/>
    <w:rsid w:val="009C2255"/>
    <w:rsid w:val="009C2E09"/>
    <w:rsid w:val="009C548B"/>
    <w:rsid w:val="009C61E6"/>
    <w:rsid w:val="009C7CB2"/>
    <w:rsid w:val="009D0733"/>
    <w:rsid w:val="009D2224"/>
    <w:rsid w:val="009D2871"/>
    <w:rsid w:val="009D334E"/>
    <w:rsid w:val="009D4653"/>
    <w:rsid w:val="009D514E"/>
    <w:rsid w:val="009D55D0"/>
    <w:rsid w:val="009D5FD4"/>
    <w:rsid w:val="009D64A0"/>
    <w:rsid w:val="009D6996"/>
    <w:rsid w:val="009D6A56"/>
    <w:rsid w:val="009E16B6"/>
    <w:rsid w:val="009E1E90"/>
    <w:rsid w:val="009E239A"/>
    <w:rsid w:val="009E329A"/>
    <w:rsid w:val="009E40C8"/>
    <w:rsid w:val="009E4E1E"/>
    <w:rsid w:val="009E6E82"/>
    <w:rsid w:val="009E728F"/>
    <w:rsid w:val="009F214E"/>
    <w:rsid w:val="009F3928"/>
    <w:rsid w:val="009F63E7"/>
    <w:rsid w:val="009F74A9"/>
    <w:rsid w:val="00A00164"/>
    <w:rsid w:val="00A01338"/>
    <w:rsid w:val="00A0142C"/>
    <w:rsid w:val="00A01AB3"/>
    <w:rsid w:val="00A01B49"/>
    <w:rsid w:val="00A03726"/>
    <w:rsid w:val="00A03A4A"/>
    <w:rsid w:val="00A03AE6"/>
    <w:rsid w:val="00A06E28"/>
    <w:rsid w:val="00A118B4"/>
    <w:rsid w:val="00A119DB"/>
    <w:rsid w:val="00A145A7"/>
    <w:rsid w:val="00A14D87"/>
    <w:rsid w:val="00A14E2A"/>
    <w:rsid w:val="00A1511F"/>
    <w:rsid w:val="00A1685C"/>
    <w:rsid w:val="00A16A5C"/>
    <w:rsid w:val="00A16DE6"/>
    <w:rsid w:val="00A2051D"/>
    <w:rsid w:val="00A20739"/>
    <w:rsid w:val="00A21288"/>
    <w:rsid w:val="00A2166B"/>
    <w:rsid w:val="00A217EF"/>
    <w:rsid w:val="00A2271A"/>
    <w:rsid w:val="00A249E7"/>
    <w:rsid w:val="00A27B0D"/>
    <w:rsid w:val="00A30F94"/>
    <w:rsid w:val="00A31A42"/>
    <w:rsid w:val="00A3249F"/>
    <w:rsid w:val="00A33CC9"/>
    <w:rsid w:val="00A349E9"/>
    <w:rsid w:val="00A34C73"/>
    <w:rsid w:val="00A3711C"/>
    <w:rsid w:val="00A40126"/>
    <w:rsid w:val="00A40B5A"/>
    <w:rsid w:val="00A40C2D"/>
    <w:rsid w:val="00A4107C"/>
    <w:rsid w:val="00A41368"/>
    <w:rsid w:val="00A45282"/>
    <w:rsid w:val="00A46951"/>
    <w:rsid w:val="00A508AB"/>
    <w:rsid w:val="00A51187"/>
    <w:rsid w:val="00A51C04"/>
    <w:rsid w:val="00A5257D"/>
    <w:rsid w:val="00A5300C"/>
    <w:rsid w:val="00A5402C"/>
    <w:rsid w:val="00A54533"/>
    <w:rsid w:val="00A60A11"/>
    <w:rsid w:val="00A619E6"/>
    <w:rsid w:val="00A619F9"/>
    <w:rsid w:val="00A63C66"/>
    <w:rsid w:val="00A6415D"/>
    <w:rsid w:val="00A64899"/>
    <w:rsid w:val="00A67982"/>
    <w:rsid w:val="00A70C10"/>
    <w:rsid w:val="00A714E5"/>
    <w:rsid w:val="00A716D6"/>
    <w:rsid w:val="00A71945"/>
    <w:rsid w:val="00A7309A"/>
    <w:rsid w:val="00A73987"/>
    <w:rsid w:val="00A73D23"/>
    <w:rsid w:val="00A73E54"/>
    <w:rsid w:val="00A74EDE"/>
    <w:rsid w:val="00A75667"/>
    <w:rsid w:val="00A7578B"/>
    <w:rsid w:val="00A80B68"/>
    <w:rsid w:val="00A81BB8"/>
    <w:rsid w:val="00A82AF4"/>
    <w:rsid w:val="00A82E90"/>
    <w:rsid w:val="00A83B29"/>
    <w:rsid w:val="00A85F47"/>
    <w:rsid w:val="00A9099B"/>
    <w:rsid w:val="00A911B1"/>
    <w:rsid w:val="00A915F2"/>
    <w:rsid w:val="00A92A7E"/>
    <w:rsid w:val="00A93C14"/>
    <w:rsid w:val="00A9400A"/>
    <w:rsid w:val="00A948DA"/>
    <w:rsid w:val="00A94EC9"/>
    <w:rsid w:val="00A9569F"/>
    <w:rsid w:val="00A96117"/>
    <w:rsid w:val="00AA04C2"/>
    <w:rsid w:val="00AA12E9"/>
    <w:rsid w:val="00AA1719"/>
    <w:rsid w:val="00AA3772"/>
    <w:rsid w:val="00AA3DBE"/>
    <w:rsid w:val="00AA4DEC"/>
    <w:rsid w:val="00AA6291"/>
    <w:rsid w:val="00AA68FF"/>
    <w:rsid w:val="00AA6990"/>
    <w:rsid w:val="00AA7B62"/>
    <w:rsid w:val="00AA7F69"/>
    <w:rsid w:val="00AB0824"/>
    <w:rsid w:val="00AB1B58"/>
    <w:rsid w:val="00AB2967"/>
    <w:rsid w:val="00AB3BF0"/>
    <w:rsid w:val="00AB44DA"/>
    <w:rsid w:val="00AB545A"/>
    <w:rsid w:val="00AB576C"/>
    <w:rsid w:val="00AB5C04"/>
    <w:rsid w:val="00AB641F"/>
    <w:rsid w:val="00AB6C08"/>
    <w:rsid w:val="00AB768A"/>
    <w:rsid w:val="00AC0094"/>
    <w:rsid w:val="00AC0ABA"/>
    <w:rsid w:val="00AC2736"/>
    <w:rsid w:val="00AC4035"/>
    <w:rsid w:val="00AC412B"/>
    <w:rsid w:val="00AC44F2"/>
    <w:rsid w:val="00AC51C4"/>
    <w:rsid w:val="00AC52D4"/>
    <w:rsid w:val="00AC5C74"/>
    <w:rsid w:val="00AC6114"/>
    <w:rsid w:val="00AC6AE8"/>
    <w:rsid w:val="00AD1808"/>
    <w:rsid w:val="00AD48CD"/>
    <w:rsid w:val="00AD4A89"/>
    <w:rsid w:val="00AD7775"/>
    <w:rsid w:val="00AE21D7"/>
    <w:rsid w:val="00AE4D24"/>
    <w:rsid w:val="00AE5D1A"/>
    <w:rsid w:val="00AF0109"/>
    <w:rsid w:val="00AF0682"/>
    <w:rsid w:val="00AF1F18"/>
    <w:rsid w:val="00AF2D49"/>
    <w:rsid w:val="00AF33B4"/>
    <w:rsid w:val="00AF441C"/>
    <w:rsid w:val="00AF4661"/>
    <w:rsid w:val="00AF6A06"/>
    <w:rsid w:val="00B000FE"/>
    <w:rsid w:val="00B00115"/>
    <w:rsid w:val="00B0032D"/>
    <w:rsid w:val="00B00551"/>
    <w:rsid w:val="00B007BF"/>
    <w:rsid w:val="00B01A45"/>
    <w:rsid w:val="00B02301"/>
    <w:rsid w:val="00B024DB"/>
    <w:rsid w:val="00B02972"/>
    <w:rsid w:val="00B02F88"/>
    <w:rsid w:val="00B04372"/>
    <w:rsid w:val="00B04B3A"/>
    <w:rsid w:val="00B05250"/>
    <w:rsid w:val="00B06644"/>
    <w:rsid w:val="00B06D91"/>
    <w:rsid w:val="00B10083"/>
    <w:rsid w:val="00B11C7C"/>
    <w:rsid w:val="00B13AC0"/>
    <w:rsid w:val="00B1402D"/>
    <w:rsid w:val="00B15DBC"/>
    <w:rsid w:val="00B16AFA"/>
    <w:rsid w:val="00B20862"/>
    <w:rsid w:val="00B216C8"/>
    <w:rsid w:val="00B22068"/>
    <w:rsid w:val="00B24E70"/>
    <w:rsid w:val="00B302B5"/>
    <w:rsid w:val="00B3066D"/>
    <w:rsid w:val="00B32161"/>
    <w:rsid w:val="00B32711"/>
    <w:rsid w:val="00B33606"/>
    <w:rsid w:val="00B352EA"/>
    <w:rsid w:val="00B365DD"/>
    <w:rsid w:val="00B36618"/>
    <w:rsid w:val="00B36EE8"/>
    <w:rsid w:val="00B402C2"/>
    <w:rsid w:val="00B409E4"/>
    <w:rsid w:val="00B43DC9"/>
    <w:rsid w:val="00B44DB5"/>
    <w:rsid w:val="00B44FDB"/>
    <w:rsid w:val="00B45A77"/>
    <w:rsid w:val="00B46392"/>
    <w:rsid w:val="00B47084"/>
    <w:rsid w:val="00B475C3"/>
    <w:rsid w:val="00B51027"/>
    <w:rsid w:val="00B52D2E"/>
    <w:rsid w:val="00B5317D"/>
    <w:rsid w:val="00B54950"/>
    <w:rsid w:val="00B54D54"/>
    <w:rsid w:val="00B57008"/>
    <w:rsid w:val="00B621A3"/>
    <w:rsid w:val="00B62950"/>
    <w:rsid w:val="00B63770"/>
    <w:rsid w:val="00B63EB6"/>
    <w:rsid w:val="00B64F09"/>
    <w:rsid w:val="00B65862"/>
    <w:rsid w:val="00B66AD8"/>
    <w:rsid w:val="00B66D3B"/>
    <w:rsid w:val="00B67981"/>
    <w:rsid w:val="00B70823"/>
    <w:rsid w:val="00B715A4"/>
    <w:rsid w:val="00B719C6"/>
    <w:rsid w:val="00B72602"/>
    <w:rsid w:val="00B73A77"/>
    <w:rsid w:val="00B7460B"/>
    <w:rsid w:val="00B74BB8"/>
    <w:rsid w:val="00B75C06"/>
    <w:rsid w:val="00B76956"/>
    <w:rsid w:val="00B76BF8"/>
    <w:rsid w:val="00B84173"/>
    <w:rsid w:val="00B844BF"/>
    <w:rsid w:val="00B870D9"/>
    <w:rsid w:val="00B8738B"/>
    <w:rsid w:val="00B87F0F"/>
    <w:rsid w:val="00B911C1"/>
    <w:rsid w:val="00B92772"/>
    <w:rsid w:val="00B9288E"/>
    <w:rsid w:val="00B93273"/>
    <w:rsid w:val="00B93D4D"/>
    <w:rsid w:val="00B95123"/>
    <w:rsid w:val="00B9597C"/>
    <w:rsid w:val="00B959C9"/>
    <w:rsid w:val="00B979F8"/>
    <w:rsid w:val="00B97A37"/>
    <w:rsid w:val="00BA14D6"/>
    <w:rsid w:val="00BA2D49"/>
    <w:rsid w:val="00BA49D2"/>
    <w:rsid w:val="00BA6A7F"/>
    <w:rsid w:val="00BA6B26"/>
    <w:rsid w:val="00BA6C02"/>
    <w:rsid w:val="00BA7325"/>
    <w:rsid w:val="00BB03B6"/>
    <w:rsid w:val="00BB0741"/>
    <w:rsid w:val="00BB1C0F"/>
    <w:rsid w:val="00BB308F"/>
    <w:rsid w:val="00BB47AC"/>
    <w:rsid w:val="00BB63DE"/>
    <w:rsid w:val="00BB72A8"/>
    <w:rsid w:val="00BB7FCE"/>
    <w:rsid w:val="00BC289B"/>
    <w:rsid w:val="00BC52AB"/>
    <w:rsid w:val="00BC5ABA"/>
    <w:rsid w:val="00BC5B73"/>
    <w:rsid w:val="00BC606E"/>
    <w:rsid w:val="00BC630E"/>
    <w:rsid w:val="00BC69A2"/>
    <w:rsid w:val="00BC7431"/>
    <w:rsid w:val="00BC7583"/>
    <w:rsid w:val="00BD0608"/>
    <w:rsid w:val="00BD233E"/>
    <w:rsid w:val="00BD368E"/>
    <w:rsid w:val="00BD63EA"/>
    <w:rsid w:val="00BD63F7"/>
    <w:rsid w:val="00BD65C8"/>
    <w:rsid w:val="00BD70C7"/>
    <w:rsid w:val="00BD7133"/>
    <w:rsid w:val="00BD7F27"/>
    <w:rsid w:val="00BE0E18"/>
    <w:rsid w:val="00BE2745"/>
    <w:rsid w:val="00BE2E8A"/>
    <w:rsid w:val="00BE4DBB"/>
    <w:rsid w:val="00BE5262"/>
    <w:rsid w:val="00BE5A12"/>
    <w:rsid w:val="00BE5B76"/>
    <w:rsid w:val="00BF04B2"/>
    <w:rsid w:val="00BF1A35"/>
    <w:rsid w:val="00BF3F87"/>
    <w:rsid w:val="00BF4C69"/>
    <w:rsid w:val="00BF5F41"/>
    <w:rsid w:val="00BF647F"/>
    <w:rsid w:val="00BF699C"/>
    <w:rsid w:val="00BF6C86"/>
    <w:rsid w:val="00C0121B"/>
    <w:rsid w:val="00C018BD"/>
    <w:rsid w:val="00C038DF"/>
    <w:rsid w:val="00C044CF"/>
    <w:rsid w:val="00C05358"/>
    <w:rsid w:val="00C06B1B"/>
    <w:rsid w:val="00C06F4D"/>
    <w:rsid w:val="00C116C6"/>
    <w:rsid w:val="00C12231"/>
    <w:rsid w:val="00C13725"/>
    <w:rsid w:val="00C15399"/>
    <w:rsid w:val="00C17C24"/>
    <w:rsid w:val="00C20A5F"/>
    <w:rsid w:val="00C21BD5"/>
    <w:rsid w:val="00C22580"/>
    <w:rsid w:val="00C22F95"/>
    <w:rsid w:val="00C25850"/>
    <w:rsid w:val="00C26F0B"/>
    <w:rsid w:val="00C272B9"/>
    <w:rsid w:val="00C30318"/>
    <w:rsid w:val="00C312FF"/>
    <w:rsid w:val="00C34045"/>
    <w:rsid w:val="00C34A36"/>
    <w:rsid w:val="00C34C22"/>
    <w:rsid w:val="00C351ED"/>
    <w:rsid w:val="00C3587D"/>
    <w:rsid w:val="00C35B7E"/>
    <w:rsid w:val="00C41DBC"/>
    <w:rsid w:val="00C4250E"/>
    <w:rsid w:val="00C4380F"/>
    <w:rsid w:val="00C44151"/>
    <w:rsid w:val="00C469D3"/>
    <w:rsid w:val="00C46BC9"/>
    <w:rsid w:val="00C47494"/>
    <w:rsid w:val="00C50504"/>
    <w:rsid w:val="00C50CEA"/>
    <w:rsid w:val="00C50DA9"/>
    <w:rsid w:val="00C5136C"/>
    <w:rsid w:val="00C551A7"/>
    <w:rsid w:val="00C55A0F"/>
    <w:rsid w:val="00C57C9F"/>
    <w:rsid w:val="00C60848"/>
    <w:rsid w:val="00C60BA2"/>
    <w:rsid w:val="00C60E7A"/>
    <w:rsid w:val="00C61598"/>
    <w:rsid w:val="00C6277F"/>
    <w:rsid w:val="00C6282F"/>
    <w:rsid w:val="00C62CD9"/>
    <w:rsid w:val="00C6404F"/>
    <w:rsid w:val="00C64874"/>
    <w:rsid w:val="00C649B4"/>
    <w:rsid w:val="00C6524F"/>
    <w:rsid w:val="00C65314"/>
    <w:rsid w:val="00C65558"/>
    <w:rsid w:val="00C65F54"/>
    <w:rsid w:val="00C664D5"/>
    <w:rsid w:val="00C677B9"/>
    <w:rsid w:val="00C70B1E"/>
    <w:rsid w:val="00C70BF3"/>
    <w:rsid w:val="00C716A2"/>
    <w:rsid w:val="00C71783"/>
    <w:rsid w:val="00C72712"/>
    <w:rsid w:val="00C77219"/>
    <w:rsid w:val="00C772EB"/>
    <w:rsid w:val="00C80369"/>
    <w:rsid w:val="00C8235C"/>
    <w:rsid w:val="00C828DF"/>
    <w:rsid w:val="00C82C3A"/>
    <w:rsid w:val="00C8443E"/>
    <w:rsid w:val="00C8554B"/>
    <w:rsid w:val="00C85BFC"/>
    <w:rsid w:val="00C8718E"/>
    <w:rsid w:val="00C879FE"/>
    <w:rsid w:val="00C9085F"/>
    <w:rsid w:val="00C9092E"/>
    <w:rsid w:val="00C9161F"/>
    <w:rsid w:val="00C91C54"/>
    <w:rsid w:val="00C927D1"/>
    <w:rsid w:val="00C93173"/>
    <w:rsid w:val="00C942E5"/>
    <w:rsid w:val="00C96D1E"/>
    <w:rsid w:val="00C9799B"/>
    <w:rsid w:val="00C97D9F"/>
    <w:rsid w:val="00CA1598"/>
    <w:rsid w:val="00CA25EF"/>
    <w:rsid w:val="00CA270D"/>
    <w:rsid w:val="00CA4BA1"/>
    <w:rsid w:val="00CA67A5"/>
    <w:rsid w:val="00CB0492"/>
    <w:rsid w:val="00CB2A51"/>
    <w:rsid w:val="00CB4A09"/>
    <w:rsid w:val="00CB5730"/>
    <w:rsid w:val="00CB76A9"/>
    <w:rsid w:val="00CC342F"/>
    <w:rsid w:val="00CC366C"/>
    <w:rsid w:val="00CC36D1"/>
    <w:rsid w:val="00CC6A07"/>
    <w:rsid w:val="00CC6D16"/>
    <w:rsid w:val="00CD1492"/>
    <w:rsid w:val="00CD175E"/>
    <w:rsid w:val="00CD2275"/>
    <w:rsid w:val="00CD4965"/>
    <w:rsid w:val="00CD4AC4"/>
    <w:rsid w:val="00CD68A5"/>
    <w:rsid w:val="00CD7A96"/>
    <w:rsid w:val="00CE0FCF"/>
    <w:rsid w:val="00CE1652"/>
    <w:rsid w:val="00CE42C2"/>
    <w:rsid w:val="00CE4637"/>
    <w:rsid w:val="00CF0B89"/>
    <w:rsid w:val="00CF1175"/>
    <w:rsid w:val="00CF12C4"/>
    <w:rsid w:val="00CF39DB"/>
    <w:rsid w:val="00CF471F"/>
    <w:rsid w:val="00CF4D6B"/>
    <w:rsid w:val="00CF5798"/>
    <w:rsid w:val="00CF5CB9"/>
    <w:rsid w:val="00CF69AC"/>
    <w:rsid w:val="00D01EB7"/>
    <w:rsid w:val="00D02810"/>
    <w:rsid w:val="00D02D57"/>
    <w:rsid w:val="00D03474"/>
    <w:rsid w:val="00D03F68"/>
    <w:rsid w:val="00D04776"/>
    <w:rsid w:val="00D06009"/>
    <w:rsid w:val="00D12F5D"/>
    <w:rsid w:val="00D134A5"/>
    <w:rsid w:val="00D151F9"/>
    <w:rsid w:val="00D153F3"/>
    <w:rsid w:val="00D2106B"/>
    <w:rsid w:val="00D2193F"/>
    <w:rsid w:val="00D21D67"/>
    <w:rsid w:val="00D22AEC"/>
    <w:rsid w:val="00D22C20"/>
    <w:rsid w:val="00D257E6"/>
    <w:rsid w:val="00D26E94"/>
    <w:rsid w:val="00D27F9C"/>
    <w:rsid w:val="00D308D7"/>
    <w:rsid w:val="00D3152C"/>
    <w:rsid w:val="00D32B6D"/>
    <w:rsid w:val="00D33F48"/>
    <w:rsid w:val="00D3492E"/>
    <w:rsid w:val="00D3503F"/>
    <w:rsid w:val="00D35336"/>
    <w:rsid w:val="00D35CFB"/>
    <w:rsid w:val="00D36D82"/>
    <w:rsid w:val="00D37610"/>
    <w:rsid w:val="00D40B95"/>
    <w:rsid w:val="00D41032"/>
    <w:rsid w:val="00D4196D"/>
    <w:rsid w:val="00D4250A"/>
    <w:rsid w:val="00D42F79"/>
    <w:rsid w:val="00D42F8D"/>
    <w:rsid w:val="00D433B7"/>
    <w:rsid w:val="00D43D56"/>
    <w:rsid w:val="00D43EF3"/>
    <w:rsid w:val="00D44D7A"/>
    <w:rsid w:val="00D456A3"/>
    <w:rsid w:val="00D4612C"/>
    <w:rsid w:val="00D4652B"/>
    <w:rsid w:val="00D47393"/>
    <w:rsid w:val="00D509AE"/>
    <w:rsid w:val="00D511E2"/>
    <w:rsid w:val="00D51A07"/>
    <w:rsid w:val="00D5471F"/>
    <w:rsid w:val="00D54C64"/>
    <w:rsid w:val="00D55CAE"/>
    <w:rsid w:val="00D57975"/>
    <w:rsid w:val="00D622EC"/>
    <w:rsid w:val="00D6258F"/>
    <w:rsid w:val="00D67887"/>
    <w:rsid w:val="00D74C41"/>
    <w:rsid w:val="00D772E8"/>
    <w:rsid w:val="00D77DA7"/>
    <w:rsid w:val="00D827E7"/>
    <w:rsid w:val="00D83F5A"/>
    <w:rsid w:val="00D855FF"/>
    <w:rsid w:val="00D86628"/>
    <w:rsid w:val="00D90CFE"/>
    <w:rsid w:val="00D91547"/>
    <w:rsid w:val="00D919EC"/>
    <w:rsid w:val="00D925AF"/>
    <w:rsid w:val="00D95F42"/>
    <w:rsid w:val="00D95FCB"/>
    <w:rsid w:val="00D96889"/>
    <w:rsid w:val="00D971AD"/>
    <w:rsid w:val="00D97E78"/>
    <w:rsid w:val="00DA12EE"/>
    <w:rsid w:val="00DA1518"/>
    <w:rsid w:val="00DA27B9"/>
    <w:rsid w:val="00DA5ACD"/>
    <w:rsid w:val="00DA6902"/>
    <w:rsid w:val="00DA6C1D"/>
    <w:rsid w:val="00DB1821"/>
    <w:rsid w:val="00DB226C"/>
    <w:rsid w:val="00DB3062"/>
    <w:rsid w:val="00DB332C"/>
    <w:rsid w:val="00DB3833"/>
    <w:rsid w:val="00DB7E1B"/>
    <w:rsid w:val="00DC0EEF"/>
    <w:rsid w:val="00DC191A"/>
    <w:rsid w:val="00DC19CC"/>
    <w:rsid w:val="00DC605B"/>
    <w:rsid w:val="00DD0B41"/>
    <w:rsid w:val="00DD1267"/>
    <w:rsid w:val="00DD2E1F"/>
    <w:rsid w:val="00DD40AE"/>
    <w:rsid w:val="00DD6387"/>
    <w:rsid w:val="00DD6658"/>
    <w:rsid w:val="00DD714A"/>
    <w:rsid w:val="00DE185A"/>
    <w:rsid w:val="00DE1B5A"/>
    <w:rsid w:val="00DE1CF4"/>
    <w:rsid w:val="00DE2163"/>
    <w:rsid w:val="00DE3ED1"/>
    <w:rsid w:val="00DF24B5"/>
    <w:rsid w:val="00DF328B"/>
    <w:rsid w:val="00DF39BC"/>
    <w:rsid w:val="00DF3C3C"/>
    <w:rsid w:val="00DF40CA"/>
    <w:rsid w:val="00DF4C47"/>
    <w:rsid w:val="00DF4FE0"/>
    <w:rsid w:val="00DF571B"/>
    <w:rsid w:val="00DF5B92"/>
    <w:rsid w:val="00DF6154"/>
    <w:rsid w:val="00DF7035"/>
    <w:rsid w:val="00DF7D61"/>
    <w:rsid w:val="00DF7DCA"/>
    <w:rsid w:val="00E002A1"/>
    <w:rsid w:val="00E0130D"/>
    <w:rsid w:val="00E05504"/>
    <w:rsid w:val="00E056C1"/>
    <w:rsid w:val="00E05DA9"/>
    <w:rsid w:val="00E06FEA"/>
    <w:rsid w:val="00E07716"/>
    <w:rsid w:val="00E07CE2"/>
    <w:rsid w:val="00E07FBE"/>
    <w:rsid w:val="00E107B5"/>
    <w:rsid w:val="00E10885"/>
    <w:rsid w:val="00E13398"/>
    <w:rsid w:val="00E137DF"/>
    <w:rsid w:val="00E14CB0"/>
    <w:rsid w:val="00E15223"/>
    <w:rsid w:val="00E16921"/>
    <w:rsid w:val="00E16A0D"/>
    <w:rsid w:val="00E16F8B"/>
    <w:rsid w:val="00E174E1"/>
    <w:rsid w:val="00E17D0A"/>
    <w:rsid w:val="00E2059F"/>
    <w:rsid w:val="00E22B8D"/>
    <w:rsid w:val="00E232DF"/>
    <w:rsid w:val="00E25977"/>
    <w:rsid w:val="00E3048D"/>
    <w:rsid w:val="00E3080C"/>
    <w:rsid w:val="00E31282"/>
    <w:rsid w:val="00E31A36"/>
    <w:rsid w:val="00E32227"/>
    <w:rsid w:val="00E33205"/>
    <w:rsid w:val="00E33384"/>
    <w:rsid w:val="00E3366E"/>
    <w:rsid w:val="00E33F70"/>
    <w:rsid w:val="00E34576"/>
    <w:rsid w:val="00E411DE"/>
    <w:rsid w:val="00E41FA9"/>
    <w:rsid w:val="00E4395A"/>
    <w:rsid w:val="00E4459F"/>
    <w:rsid w:val="00E44886"/>
    <w:rsid w:val="00E44975"/>
    <w:rsid w:val="00E463A0"/>
    <w:rsid w:val="00E47559"/>
    <w:rsid w:val="00E52330"/>
    <w:rsid w:val="00E52F7B"/>
    <w:rsid w:val="00E54812"/>
    <w:rsid w:val="00E551D8"/>
    <w:rsid w:val="00E5717E"/>
    <w:rsid w:val="00E57738"/>
    <w:rsid w:val="00E616AE"/>
    <w:rsid w:val="00E61B8C"/>
    <w:rsid w:val="00E63D92"/>
    <w:rsid w:val="00E64768"/>
    <w:rsid w:val="00E663CD"/>
    <w:rsid w:val="00E703FB"/>
    <w:rsid w:val="00E70913"/>
    <w:rsid w:val="00E70E2C"/>
    <w:rsid w:val="00E71CD4"/>
    <w:rsid w:val="00E72128"/>
    <w:rsid w:val="00E72B61"/>
    <w:rsid w:val="00E73703"/>
    <w:rsid w:val="00E74DB0"/>
    <w:rsid w:val="00E75B35"/>
    <w:rsid w:val="00E8159E"/>
    <w:rsid w:val="00E84C78"/>
    <w:rsid w:val="00E85A63"/>
    <w:rsid w:val="00E8738F"/>
    <w:rsid w:val="00E90626"/>
    <w:rsid w:val="00E90E43"/>
    <w:rsid w:val="00E92395"/>
    <w:rsid w:val="00E93F98"/>
    <w:rsid w:val="00E9535A"/>
    <w:rsid w:val="00E957CB"/>
    <w:rsid w:val="00E97C38"/>
    <w:rsid w:val="00EA0191"/>
    <w:rsid w:val="00EA14BC"/>
    <w:rsid w:val="00EA1E8E"/>
    <w:rsid w:val="00EA1FBC"/>
    <w:rsid w:val="00EA3EB7"/>
    <w:rsid w:val="00EA4040"/>
    <w:rsid w:val="00EA4C84"/>
    <w:rsid w:val="00EA558D"/>
    <w:rsid w:val="00EA5AAD"/>
    <w:rsid w:val="00EB0A2C"/>
    <w:rsid w:val="00EB31C4"/>
    <w:rsid w:val="00EB3427"/>
    <w:rsid w:val="00EB3A84"/>
    <w:rsid w:val="00EB59F0"/>
    <w:rsid w:val="00EB60AA"/>
    <w:rsid w:val="00EC02F0"/>
    <w:rsid w:val="00EC09D5"/>
    <w:rsid w:val="00EC150F"/>
    <w:rsid w:val="00EC16A7"/>
    <w:rsid w:val="00EC16B8"/>
    <w:rsid w:val="00EC186F"/>
    <w:rsid w:val="00EC1F33"/>
    <w:rsid w:val="00EC23BD"/>
    <w:rsid w:val="00EC494F"/>
    <w:rsid w:val="00EC49E9"/>
    <w:rsid w:val="00EC4B38"/>
    <w:rsid w:val="00EC68DD"/>
    <w:rsid w:val="00EC729C"/>
    <w:rsid w:val="00EC7761"/>
    <w:rsid w:val="00ED009C"/>
    <w:rsid w:val="00ED0567"/>
    <w:rsid w:val="00ED1DF9"/>
    <w:rsid w:val="00ED4137"/>
    <w:rsid w:val="00ED44C4"/>
    <w:rsid w:val="00ED5589"/>
    <w:rsid w:val="00ED6EFC"/>
    <w:rsid w:val="00ED756E"/>
    <w:rsid w:val="00ED7EAF"/>
    <w:rsid w:val="00EE026E"/>
    <w:rsid w:val="00EE09D5"/>
    <w:rsid w:val="00EE253A"/>
    <w:rsid w:val="00EE3AD5"/>
    <w:rsid w:val="00EE3FD2"/>
    <w:rsid w:val="00EE49E6"/>
    <w:rsid w:val="00EE4D75"/>
    <w:rsid w:val="00EE5480"/>
    <w:rsid w:val="00EE599B"/>
    <w:rsid w:val="00EF242F"/>
    <w:rsid w:val="00EF248A"/>
    <w:rsid w:val="00EF28B7"/>
    <w:rsid w:val="00EF2D28"/>
    <w:rsid w:val="00EF30EA"/>
    <w:rsid w:val="00EF4D9E"/>
    <w:rsid w:val="00EF6A12"/>
    <w:rsid w:val="00F041B0"/>
    <w:rsid w:val="00F04929"/>
    <w:rsid w:val="00F04B25"/>
    <w:rsid w:val="00F05D72"/>
    <w:rsid w:val="00F065D6"/>
    <w:rsid w:val="00F06931"/>
    <w:rsid w:val="00F07D98"/>
    <w:rsid w:val="00F11A4B"/>
    <w:rsid w:val="00F12594"/>
    <w:rsid w:val="00F15BAD"/>
    <w:rsid w:val="00F15F9A"/>
    <w:rsid w:val="00F16104"/>
    <w:rsid w:val="00F17923"/>
    <w:rsid w:val="00F17B3C"/>
    <w:rsid w:val="00F17CB3"/>
    <w:rsid w:val="00F22E67"/>
    <w:rsid w:val="00F23EC8"/>
    <w:rsid w:val="00F2608B"/>
    <w:rsid w:val="00F26322"/>
    <w:rsid w:val="00F2681B"/>
    <w:rsid w:val="00F27D97"/>
    <w:rsid w:val="00F3096A"/>
    <w:rsid w:val="00F3365A"/>
    <w:rsid w:val="00F34218"/>
    <w:rsid w:val="00F351CB"/>
    <w:rsid w:val="00F36FF3"/>
    <w:rsid w:val="00F37972"/>
    <w:rsid w:val="00F40848"/>
    <w:rsid w:val="00F42101"/>
    <w:rsid w:val="00F434C4"/>
    <w:rsid w:val="00F43DB2"/>
    <w:rsid w:val="00F43E3C"/>
    <w:rsid w:val="00F4495A"/>
    <w:rsid w:val="00F46A05"/>
    <w:rsid w:val="00F51974"/>
    <w:rsid w:val="00F52419"/>
    <w:rsid w:val="00F5279F"/>
    <w:rsid w:val="00F52897"/>
    <w:rsid w:val="00F52E3B"/>
    <w:rsid w:val="00F54179"/>
    <w:rsid w:val="00F5417A"/>
    <w:rsid w:val="00F577B8"/>
    <w:rsid w:val="00F605CA"/>
    <w:rsid w:val="00F60D06"/>
    <w:rsid w:val="00F60EE6"/>
    <w:rsid w:val="00F63848"/>
    <w:rsid w:val="00F64AE8"/>
    <w:rsid w:val="00F661A0"/>
    <w:rsid w:val="00F6662D"/>
    <w:rsid w:val="00F669DF"/>
    <w:rsid w:val="00F66B07"/>
    <w:rsid w:val="00F67559"/>
    <w:rsid w:val="00F72368"/>
    <w:rsid w:val="00F754FE"/>
    <w:rsid w:val="00F75FBF"/>
    <w:rsid w:val="00F75FF4"/>
    <w:rsid w:val="00F771BF"/>
    <w:rsid w:val="00F81249"/>
    <w:rsid w:val="00F827FD"/>
    <w:rsid w:val="00F855E3"/>
    <w:rsid w:val="00F85D2D"/>
    <w:rsid w:val="00F85DCD"/>
    <w:rsid w:val="00F91105"/>
    <w:rsid w:val="00F91E38"/>
    <w:rsid w:val="00F92459"/>
    <w:rsid w:val="00F939AC"/>
    <w:rsid w:val="00F95015"/>
    <w:rsid w:val="00F95668"/>
    <w:rsid w:val="00F958D8"/>
    <w:rsid w:val="00F95FD7"/>
    <w:rsid w:val="00F96493"/>
    <w:rsid w:val="00F96965"/>
    <w:rsid w:val="00F969F0"/>
    <w:rsid w:val="00F96F26"/>
    <w:rsid w:val="00F97F4C"/>
    <w:rsid w:val="00F97F93"/>
    <w:rsid w:val="00FA06DD"/>
    <w:rsid w:val="00FA0782"/>
    <w:rsid w:val="00FA2C5D"/>
    <w:rsid w:val="00FA5D76"/>
    <w:rsid w:val="00FA6CE1"/>
    <w:rsid w:val="00FA7207"/>
    <w:rsid w:val="00FA7870"/>
    <w:rsid w:val="00FB0584"/>
    <w:rsid w:val="00FB1235"/>
    <w:rsid w:val="00FB2882"/>
    <w:rsid w:val="00FB3EA6"/>
    <w:rsid w:val="00FB4B3B"/>
    <w:rsid w:val="00FB600B"/>
    <w:rsid w:val="00FB65C9"/>
    <w:rsid w:val="00FC1FBC"/>
    <w:rsid w:val="00FC3656"/>
    <w:rsid w:val="00FC417A"/>
    <w:rsid w:val="00FC44E2"/>
    <w:rsid w:val="00FC4D7B"/>
    <w:rsid w:val="00FC7262"/>
    <w:rsid w:val="00FD03E7"/>
    <w:rsid w:val="00FD0CA2"/>
    <w:rsid w:val="00FD0CDE"/>
    <w:rsid w:val="00FD0F24"/>
    <w:rsid w:val="00FD1EE2"/>
    <w:rsid w:val="00FD2B05"/>
    <w:rsid w:val="00FD386E"/>
    <w:rsid w:val="00FD3B6B"/>
    <w:rsid w:val="00FD60C0"/>
    <w:rsid w:val="00FD6FF1"/>
    <w:rsid w:val="00FE0467"/>
    <w:rsid w:val="00FE0E4B"/>
    <w:rsid w:val="00FE154F"/>
    <w:rsid w:val="00FE23D9"/>
    <w:rsid w:val="00FE566E"/>
    <w:rsid w:val="00FF0099"/>
    <w:rsid w:val="00FF0A51"/>
    <w:rsid w:val="00FF0C1C"/>
    <w:rsid w:val="00FF1273"/>
    <w:rsid w:val="00FF251F"/>
    <w:rsid w:val="00FF29F1"/>
    <w:rsid w:val="00FF38E6"/>
    <w:rsid w:val="00FF45A9"/>
    <w:rsid w:val="00FF481A"/>
    <w:rsid w:val="00FF48EB"/>
    <w:rsid w:val="00FF4C0A"/>
    <w:rsid w:val="00FF5E77"/>
    <w:rsid w:val="00FF6263"/>
    <w:rsid w:val="00FF6A97"/>
    <w:rsid w:val="00FF72B1"/>
    <w:rsid w:val="00FF7674"/>
    <w:rsid w:val="00FF7D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B9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03"/>
  </w:style>
  <w:style w:type="paragraph" w:styleId="Heading1">
    <w:name w:val="heading 1"/>
    <w:aliases w:val="a1,h1,überschrift 1,H1,Subtitle1,Titre principal,Headline1,1,Jack 1,Headline11,Section Heading,Section,Heading 1 Char,heading 1,1 ghost,g,ghost,1 ghost1,g1,ASAPHeading 1,Heading 11,NSR Titre 1,Part,TITRE,(cntl 1),Main heading,Titre 11,t1"/>
    <w:basedOn w:val="ListParagraph"/>
    <w:next w:val="Normal"/>
    <w:link w:val="Heading1Char1"/>
    <w:uiPriority w:val="9"/>
    <w:qFormat/>
    <w:rsid w:val="003B3B68"/>
    <w:pPr>
      <w:numPr>
        <w:numId w:val="3"/>
      </w:numPr>
      <w:spacing w:before="100" w:beforeAutospacing="1" w:after="480"/>
      <w:outlineLvl w:val="0"/>
    </w:pPr>
    <w:rPr>
      <w:b/>
      <w:lang w:val="fr-FR"/>
    </w:rPr>
  </w:style>
  <w:style w:type="paragraph" w:styleId="Heading2">
    <w:name w:val="heading 2"/>
    <w:aliases w:val="a2,T2,H2,Heading 21,h2,2,subtitle2,1.1.1 heading,Titre de chapitre,Reset numbering,Centerhead,Heading 2 Char,Char,Char Char Char,Head2 Char Char Char,Head2 Char Char Char Char,Head2 Char Char,heading 2,título 2,h,2 headline,h2 main heading,h21"/>
    <w:basedOn w:val="Normal"/>
    <w:next w:val="Normal"/>
    <w:link w:val="Heading2Char1"/>
    <w:unhideWhenUsed/>
    <w:qFormat/>
    <w:rsid w:val="00676B11"/>
    <w:pPr>
      <w:keepNext/>
      <w:keepLines/>
      <w:pBdr>
        <w:top w:val="thinThickSmallGap" w:sz="24" w:space="19" w:color="auto"/>
        <w:left w:val="thinThickSmallGap" w:sz="24" w:space="4" w:color="auto"/>
        <w:bottom w:val="thickThinSmallGap" w:sz="24" w:space="1" w:color="auto"/>
        <w:right w:val="thickThinSmallGap" w:sz="24" w:space="4" w:color="auto"/>
      </w:pBdr>
      <w:shd w:val="clear" w:color="auto" w:fill="F2F2F2" w:themeFill="background1" w:themeFillShade="F2"/>
      <w:spacing w:before="480" w:after="480" w:line="480" w:lineRule="auto"/>
      <w:jc w:val="center"/>
      <w:outlineLvl w:val="1"/>
    </w:pPr>
    <w:rPr>
      <w:rFonts w:ascii="Times New Roman" w:hAnsi="Times New Roman" w:cs="Times New Roman"/>
      <w:b/>
      <w:bCs/>
      <w:caps/>
      <w:sz w:val="32"/>
      <w:szCs w:val="32"/>
    </w:rPr>
  </w:style>
  <w:style w:type="paragraph" w:styleId="Heading3">
    <w:name w:val="heading 3"/>
    <w:aliases w:val="a3,H3,subtitle 3,3numbers,Titre de paragraphe,Level 1 - 1,Minor,Überschrift 2#, Char Char Char,Überschrift 31 Char,Überschrift 31 Char Char,heading 3,Heading,Heading v,3 bullet,b,bullet,bullets,h3,Heading 31,título 3,NSR Titre 3,14B,B1,SECOND"/>
    <w:basedOn w:val="Normal"/>
    <w:next w:val="Normal"/>
    <w:link w:val="Heading3Char"/>
    <w:qFormat/>
    <w:rsid w:val="009705C2"/>
    <w:pPr>
      <w:pBdr>
        <w:bottom w:val="single" w:sz="12" w:space="1" w:color="004262"/>
      </w:pBdr>
      <w:tabs>
        <w:tab w:val="num" w:pos="1844"/>
      </w:tabs>
      <w:spacing w:before="240" w:after="240" w:line="240" w:lineRule="auto"/>
      <w:ind w:left="1844" w:hanging="851"/>
      <w:jc w:val="both"/>
      <w:outlineLvl w:val="2"/>
    </w:pPr>
    <w:rPr>
      <w:rFonts w:ascii="Calibri" w:eastAsia="+mn-ea" w:hAnsi="Calibri" w:cs="Arial"/>
      <w:b/>
      <w:sz w:val="24"/>
    </w:rPr>
  </w:style>
  <w:style w:type="paragraph" w:styleId="Heading4">
    <w:name w:val="heading 4"/>
    <w:aliases w:val="a4,H4,4numbers,Level 2 - a,Heading 4 Char,heading 4,p,paragraphe[1],4 dash,d,3,dash,h4,NSR Titre 4,D&amp;M4,D&amp;M 4,Sub-Clause Sub-paragraph,l4,l41,l42,Section heading level 2,Section Heading Level 2,Sub-Minor,MajorHeading,Strat Imp,4heading,h41"/>
    <w:basedOn w:val="Heading3"/>
    <w:next w:val="Normal"/>
    <w:link w:val="Heading4Char1"/>
    <w:qFormat/>
    <w:rsid w:val="009705C2"/>
    <w:pPr>
      <w:keepNext/>
      <w:pBdr>
        <w:bottom w:val="none" w:sz="0" w:space="0" w:color="auto"/>
      </w:pBdr>
      <w:tabs>
        <w:tab w:val="clear" w:pos="1844"/>
        <w:tab w:val="num" w:pos="1495"/>
      </w:tabs>
      <w:spacing w:before="120" w:after="120"/>
      <w:ind w:left="851" w:firstLine="284"/>
      <w:outlineLvl w:val="3"/>
    </w:pPr>
    <w:rPr>
      <w:color w:val="0084B6"/>
      <w:szCs w:val="24"/>
      <w:u w:val="single"/>
    </w:rPr>
  </w:style>
  <w:style w:type="paragraph" w:styleId="Heading5">
    <w:name w:val="heading 5"/>
    <w:aliases w:val="5 sub-bullet,sb,4,Titre 5 Car1,Titre 5 Car Car,Heading 5 - Mandatory requirements,H5,paragraphe[2],Level 3 - i,Heading 5 Char Char Char Char,heading 5,Heading 5 - Bad,h5,NSR_heading5,NSR Titre 5,NEA5,Titre5,h51"/>
    <w:basedOn w:val="Normal"/>
    <w:next w:val="Normal"/>
    <w:link w:val="Heading5Char"/>
    <w:qFormat/>
    <w:rsid w:val="009705C2"/>
    <w:pPr>
      <w:tabs>
        <w:tab w:val="left" w:pos="1985"/>
      </w:tabs>
      <w:spacing w:after="120" w:line="240" w:lineRule="auto"/>
      <w:ind w:left="1985" w:hanging="567"/>
      <w:jc w:val="both"/>
      <w:outlineLvl w:val="4"/>
    </w:pPr>
    <w:rPr>
      <w:rFonts w:ascii="Times New Roman" w:eastAsia="Times New Roman" w:hAnsi="Times New Roman" w:cs="Times New Roman"/>
      <w:i/>
      <w:sz w:val="24"/>
      <w:szCs w:val="20"/>
      <w:lang w:eastAsia="fr-FR"/>
    </w:rPr>
  </w:style>
  <w:style w:type="paragraph" w:styleId="Heading6">
    <w:name w:val="heading 6"/>
    <w:aliases w:val="Heading 6-Appendixes,Appendix Titre 1,H6,Legal Level 1.,heading 6,sub-dash,sd,5,paragraphe[3],h6,NSR Titre 6"/>
    <w:basedOn w:val="Normal"/>
    <w:next w:val="Normal"/>
    <w:link w:val="Heading6Char"/>
    <w:qFormat/>
    <w:rsid w:val="009705C2"/>
    <w:pPr>
      <w:tabs>
        <w:tab w:val="num" w:pos="2345"/>
        <w:tab w:val="left" w:pos="2552"/>
      </w:tabs>
      <w:spacing w:after="120" w:line="240" w:lineRule="auto"/>
      <w:ind w:left="567" w:firstLine="1418"/>
      <w:jc w:val="both"/>
      <w:outlineLvl w:val="5"/>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a1 Char,h1 Char,überschrift 1 Char,H1 Char,Subtitle1 Char,Titre principal Char,Headline1 Char,1 Char,Jack 1 Char,Headline11 Char,Section Heading Char,Section Char,Heading 1 Char Char,heading 1 Char,1 ghost Char,g Char,ghost Char,g1 Char"/>
    <w:basedOn w:val="DefaultParagraphFont"/>
    <w:link w:val="Heading1"/>
    <w:uiPriority w:val="9"/>
    <w:rsid w:val="003B3B68"/>
    <w:rPr>
      <w:rFonts w:ascii="Times New Roman" w:eastAsia="Times New Roman" w:hAnsi="Times New Roman" w:cs="Times New Roman"/>
      <w:b/>
      <w:sz w:val="24"/>
      <w:szCs w:val="24"/>
    </w:rPr>
  </w:style>
  <w:style w:type="paragraph" w:styleId="ListParagraph">
    <w:name w:val="List Paragraph"/>
    <w:aliases w:val="lp1,References"/>
    <w:basedOn w:val="Normal"/>
    <w:link w:val="ListParagraphChar"/>
    <w:uiPriority w:val="34"/>
    <w:qFormat/>
    <w:rsid w:val="003B3B6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p1 Char,References Char"/>
    <w:link w:val="ListParagraph"/>
    <w:uiPriority w:val="34"/>
    <w:locked/>
    <w:rsid w:val="003B3B6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B3B68"/>
    <w:rPr>
      <w:color w:val="0000FF" w:themeColor="hyperlink"/>
      <w:u w:val="single"/>
    </w:rPr>
  </w:style>
  <w:style w:type="paragraph" w:styleId="TOCHeading">
    <w:name w:val="TOC Heading"/>
    <w:basedOn w:val="Heading1"/>
    <w:next w:val="Normal"/>
    <w:uiPriority w:val="39"/>
    <w:semiHidden/>
    <w:unhideWhenUsed/>
    <w:qFormat/>
    <w:rsid w:val="002A18F7"/>
    <w:pPr>
      <w:keepNext/>
      <w:keepLines/>
      <w:numPr>
        <w:numId w:val="0"/>
      </w:numPr>
      <w:spacing w:before="480" w:beforeAutospacing="0" w:after="0" w:line="276" w:lineRule="auto"/>
      <w:contextualSpacing w:val="0"/>
      <w:outlineLvl w:val="9"/>
    </w:pPr>
    <w:rPr>
      <w:rFonts w:asciiTheme="majorHAnsi" w:eastAsiaTheme="majorEastAsia" w:hAnsiTheme="majorHAnsi" w:cstheme="majorBidi"/>
      <w:bCs/>
      <w:color w:val="365F91" w:themeColor="accent1" w:themeShade="BF"/>
      <w:sz w:val="28"/>
      <w:szCs w:val="28"/>
      <w:lang w:eastAsia="fr-FR"/>
    </w:rPr>
  </w:style>
  <w:style w:type="paragraph" w:styleId="TOC1">
    <w:name w:val="toc 1"/>
    <w:basedOn w:val="Normal"/>
    <w:next w:val="Normal"/>
    <w:autoRedefine/>
    <w:uiPriority w:val="39"/>
    <w:unhideWhenUsed/>
    <w:rsid w:val="009C2E09"/>
    <w:pPr>
      <w:tabs>
        <w:tab w:val="left" w:pos="1674"/>
        <w:tab w:val="left" w:pos="1843"/>
        <w:tab w:val="right" w:leader="underscore" w:pos="9062"/>
      </w:tabs>
      <w:spacing w:before="120" w:after="0"/>
      <w:ind w:left="1843" w:hanging="1418"/>
    </w:pPr>
    <w:rPr>
      <w:rFonts w:ascii="Calibri" w:hAnsi="Calibri"/>
      <w:bCs/>
      <w:iCs/>
      <w:noProof/>
      <w:sz w:val="20"/>
      <w:szCs w:val="20"/>
    </w:rPr>
  </w:style>
  <w:style w:type="paragraph" w:styleId="TOC2">
    <w:name w:val="toc 2"/>
    <w:basedOn w:val="Normal"/>
    <w:next w:val="Normal"/>
    <w:autoRedefine/>
    <w:uiPriority w:val="39"/>
    <w:unhideWhenUsed/>
    <w:rsid w:val="00527323"/>
    <w:pPr>
      <w:tabs>
        <w:tab w:val="right" w:leader="underscore" w:pos="9062"/>
      </w:tabs>
      <w:spacing w:before="360" w:after="240"/>
    </w:pPr>
    <w:rPr>
      <w:bCs/>
    </w:rPr>
  </w:style>
  <w:style w:type="paragraph" w:styleId="BalloonText">
    <w:name w:val="Balloon Text"/>
    <w:basedOn w:val="Normal"/>
    <w:link w:val="BalloonTextChar"/>
    <w:uiPriority w:val="99"/>
    <w:semiHidden/>
    <w:unhideWhenUsed/>
    <w:rsid w:val="002A1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F7"/>
    <w:rPr>
      <w:rFonts w:ascii="Tahoma" w:hAnsi="Tahoma" w:cs="Tahoma"/>
      <w:sz w:val="16"/>
      <w:szCs w:val="16"/>
    </w:rPr>
  </w:style>
  <w:style w:type="paragraph" w:styleId="TOC3">
    <w:name w:val="toc 3"/>
    <w:basedOn w:val="Normal"/>
    <w:next w:val="Normal"/>
    <w:autoRedefine/>
    <w:uiPriority w:val="39"/>
    <w:unhideWhenUsed/>
    <w:rsid w:val="00AF33B4"/>
    <w:pPr>
      <w:spacing w:after="0"/>
      <w:ind w:left="440"/>
    </w:pPr>
    <w:rPr>
      <w:sz w:val="20"/>
      <w:szCs w:val="20"/>
    </w:rPr>
  </w:style>
  <w:style w:type="paragraph" w:styleId="TOC4">
    <w:name w:val="toc 4"/>
    <w:basedOn w:val="Normal"/>
    <w:next w:val="Normal"/>
    <w:autoRedefine/>
    <w:uiPriority w:val="39"/>
    <w:unhideWhenUsed/>
    <w:rsid w:val="00AF33B4"/>
    <w:pPr>
      <w:spacing w:after="0"/>
      <w:ind w:left="660"/>
    </w:pPr>
    <w:rPr>
      <w:sz w:val="20"/>
      <w:szCs w:val="20"/>
    </w:rPr>
  </w:style>
  <w:style w:type="paragraph" w:styleId="TOC5">
    <w:name w:val="toc 5"/>
    <w:basedOn w:val="Normal"/>
    <w:next w:val="Normal"/>
    <w:autoRedefine/>
    <w:uiPriority w:val="39"/>
    <w:unhideWhenUsed/>
    <w:rsid w:val="00AF33B4"/>
    <w:pPr>
      <w:spacing w:after="0"/>
      <w:ind w:left="880"/>
    </w:pPr>
    <w:rPr>
      <w:sz w:val="20"/>
      <w:szCs w:val="20"/>
    </w:rPr>
  </w:style>
  <w:style w:type="paragraph" w:styleId="TOC6">
    <w:name w:val="toc 6"/>
    <w:basedOn w:val="Normal"/>
    <w:next w:val="Normal"/>
    <w:autoRedefine/>
    <w:uiPriority w:val="39"/>
    <w:unhideWhenUsed/>
    <w:rsid w:val="00AF33B4"/>
    <w:pPr>
      <w:spacing w:after="0"/>
      <w:ind w:left="1100"/>
    </w:pPr>
    <w:rPr>
      <w:sz w:val="20"/>
      <w:szCs w:val="20"/>
    </w:rPr>
  </w:style>
  <w:style w:type="paragraph" w:styleId="TOC7">
    <w:name w:val="toc 7"/>
    <w:basedOn w:val="Normal"/>
    <w:next w:val="Normal"/>
    <w:autoRedefine/>
    <w:uiPriority w:val="39"/>
    <w:unhideWhenUsed/>
    <w:rsid w:val="00AF33B4"/>
    <w:pPr>
      <w:spacing w:after="0"/>
      <w:ind w:left="1320"/>
    </w:pPr>
    <w:rPr>
      <w:sz w:val="20"/>
      <w:szCs w:val="20"/>
    </w:rPr>
  </w:style>
  <w:style w:type="paragraph" w:styleId="TOC8">
    <w:name w:val="toc 8"/>
    <w:basedOn w:val="Normal"/>
    <w:next w:val="Normal"/>
    <w:autoRedefine/>
    <w:uiPriority w:val="39"/>
    <w:unhideWhenUsed/>
    <w:rsid w:val="00AF33B4"/>
    <w:pPr>
      <w:spacing w:after="0"/>
      <w:ind w:left="1540"/>
    </w:pPr>
    <w:rPr>
      <w:sz w:val="20"/>
      <w:szCs w:val="20"/>
    </w:rPr>
  </w:style>
  <w:style w:type="paragraph" w:styleId="TOC9">
    <w:name w:val="toc 9"/>
    <w:basedOn w:val="Normal"/>
    <w:next w:val="Normal"/>
    <w:autoRedefine/>
    <w:uiPriority w:val="39"/>
    <w:unhideWhenUsed/>
    <w:rsid w:val="00AF33B4"/>
    <w:pPr>
      <w:spacing w:after="0"/>
      <w:ind w:left="1760"/>
    </w:pPr>
    <w:rPr>
      <w:sz w:val="20"/>
      <w:szCs w:val="20"/>
    </w:rPr>
  </w:style>
  <w:style w:type="paragraph" w:styleId="Header">
    <w:name w:val="header"/>
    <w:basedOn w:val="Normal"/>
    <w:link w:val="HeaderChar"/>
    <w:uiPriority w:val="99"/>
    <w:unhideWhenUsed/>
    <w:rsid w:val="004F12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240"/>
  </w:style>
  <w:style w:type="paragraph" w:styleId="Footer">
    <w:name w:val="footer"/>
    <w:basedOn w:val="Normal"/>
    <w:link w:val="FooterChar"/>
    <w:uiPriority w:val="99"/>
    <w:unhideWhenUsed/>
    <w:rsid w:val="004F12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1240"/>
  </w:style>
  <w:style w:type="character" w:styleId="FollowedHyperlink">
    <w:name w:val="FollowedHyperlink"/>
    <w:basedOn w:val="DefaultParagraphFont"/>
    <w:uiPriority w:val="99"/>
    <w:semiHidden/>
    <w:unhideWhenUsed/>
    <w:rsid w:val="00327547"/>
    <w:rPr>
      <w:color w:val="800080" w:themeColor="followedHyperlink"/>
      <w:u w:val="single"/>
    </w:rPr>
  </w:style>
  <w:style w:type="character" w:customStyle="1" w:styleId="Heading2Char1">
    <w:name w:val="Heading 2 Char1"/>
    <w:aliases w:val="a2 Char,T2 Char,H2 Char,Heading 21 Char,h2 Char,2 Char,subtitle2 Char,1.1.1 heading Char,Titre de chapitre Char,Reset numbering Char,Centerhead Char,Heading 2 Char Char,Char Char,Char Char Char Char,Head2 Char Char Char Char1,h Char"/>
    <w:basedOn w:val="DefaultParagraphFont"/>
    <w:link w:val="Heading2"/>
    <w:rsid w:val="00676B11"/>
    <w:rPr>
      <w:rFonts w:ascii="Times New Roman" w:hAnsi="Times New Roman" w:cs="Times New Roman"/>
      <w:b/>
      <w:bCs/>
      <w:caps/>
      <w:sz w:val="32"/>
      <w:szCs w:val="32"/>
      <w:shd w:val="clear" w:color="auto" w:fill="F2F2F2" w:themeFill="background1" w:themeFillShade="F2"/>
    </w:rPr>
  </w:style>
  <w:style w:type="character" w:customStyle="1" w:styleId="Heading3Char">
    <w:name w:val="Heading 3 Char"/>
    <w:aliases w:val="a3 Char,H3 Char,subtitle 3 Char,3numbers Char,Titre de paragraphe Char,Level 1 - 1 Char,Minor Char,Überschrift 2# Char, Char Char Char Char,Überschrift 31 Char Char1,Überschrift 31 Char Char Char,heading 3 Char,Heading Char,Heading v Char"/>
    <w:basedOn w:val="DefaultParagraphFont"/>
    <w:link w:val="Heading3"/>
    <w:rsid w:val="009705C2"/>
    <w:rPr>
      <w:rFonts w:ascii="Calibri" w:eastAsia="+mn-ea" w:hAnsi="Calibri" w:cs="Arial"/>
      <w:b/>
      <w:sz w:val="24"/>
    </w:rPr>
  </w:style>
  <w:style w:type="character" w:customStyle="1" w:styleId="Heading4Char1">
    <w:name w:val="Heading 4 Char1"/>
    <w:aliases w:val="a4 Char,H4 Char,4numbers Char,Level 2 - a Char,Heading 4 Char Char,heading 4 Char,p Char,paragraphe[1] Char,4 dash Char,d Char,3 Char,dash Char,h4 Char,NSR Titre 4 Char,D&amp;M4 Char,D&amp;M 4 Char,Sub-Clause Sub-paragraph Char,l4 Char,l41 Char"/>
    <w:basedOn w:val="DefaultParagraphFont"/>
    <w:link w:val="Heading4"/>
    <w:rsid w:val="009705C2"/>
    <w:rPr>
      <w:rFonts w:ascii="Calibri" w:eastAsia="+mn-ea" w:hAnsi="Calibri" w:cs="Arial"/>
      <w:b/>
      <w:color w:val="0084B6"/>
      <w:sz w:val="24"/>
      <w:szCs w:val="24"/>
      <w:u w:val="single"/>
    </w:rPr>
  </w:style>
  <w:style w:type="character" w:customStyle="1" w:styleId="Heading5Char">
    <w:name w:val="Heading 5 Char"/>
    <w:aliases w:val="5 sub-bullet Char,sb Char,4 Char,Titre 5 Car1 Char,Titre 5 Car Car Char,Heading 5 - Mandatory requirements Char,H5 Char,paragraphe[2] Char,Level 3 - i Char,Heading 5 Char Char Char Char Char,heading 5 Char,Heading 5 - Bad Char,h5 Char"/>
    <w:basedOn w:val="DefaultParagraphFont"/>
    <w:link w:val="Heading5"/>
    <w:rsid w:val="009705C2"/>
    <w:rPr>
      <w:rFonts w:ascii="Times New Roman" w:eastAsia="Times New Roman" w:hAnsi="Times New Roman" w:cs="Times New Roman"/>
      <w:i/>
      <w:sz w:val="24"/>
      <w:szCs w:val="20"/>
      <w:lang w:eastAsia="fr-FR"/>
    </w:rPr>
  </w:style>
  <w:style w:type="character" w:customStyle="1" w:styleId="Heading6Char">
    <w:name w:val="Heading 6 Char"/>
    <w:aliases w:val="Heading 6-Appendixes Char,Appendix Titre 1 Char,H6 Char,Legal Level 1. Char,heading 6 Char,sub-dash Char,sd Char,5 Char,paragraphe[3] Char,h6 Char,NSR Titre 6 Char"/>
    <w:basedOn w:val="DefaultParagraphFont"/>
    <w:link w:val="Heading6"/>
    <w:rsid w:val="009705C2"/>
    <w:rPr>
      <w:rFonts w:ascii="Times New Roman" w:eastAsia="Times New Roman" w:hAnsi="Times New Roman" w:cs="Times New Roman"/>
      <w:sz w:val="24"/>
      <w:szCs w:val="20"/>
      <w:lang w:eastAsia="fr-FR"/>
    </w:rPr>
  </w:style>
  <w:style w:type="paragraph" w:styleId="Title">
    <w:name w:val="Title"/>
    <w:basedOn w:val="Normal"/>
    <w:next w:val="Normal"/>
    <w:link w:val="TitleChar"/>
    <w:uiPriority w:val="10"/>
    <w:qFormat/>
    <w:rsid w:val="006C12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1233"/>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D2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C20"/>
    <w:rPr>
      <w:sz w:val="20"/>
      <w:szCs w:val="20"/>
    </w:rPr>
  </w:style>
  <w:style w:type="character" w:styleId="FootnoteReference">
    <w:name w:val="footnote reference"/>
    <w:basedOn w:val="DefaultParagraphFont"/>
    <w:uiPriority w:val="99"/>
    <w:semiHidden/>
    <w:unhideWhenUsed/>
    <w:rsid w:val="00D22C2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03"/>
  </w:style>
  <w:style w:type="paragraph" w:styleId="Heading1">
    <w:name w:val="heading 1"/>
    <w:aliases w:val="a1,h1,überschrift 1,H1,Subtitle1,Titre principal,Headline1,1,Jack 1,Headline11,Section Heading,Section,Heading 1 Char,heading 1,1 ghost,g,ghost,1 ghost1,g1,ASAPHeading 1,Heading 11,NSR Titre 1,Part,TITRE,(cntl 1),Main heading,Titre 11,t1"/>
    <w:basedOn w:val="ListParagraph"/>
    <w:next w:val="Normal"/>
    <w:link w:val="Heading1Char1"/>
    <w:uiPriority w:val="9"/>
    <w:qFormat/>
    <w:rsid w:val="003B3B68"/>
    <w:pPr>
      <w:numPr>
        <w:numId w:val="3"/>
      </w:numPr>
      <w:spacing w:before="100" w:beforeAutospacing="1" w:after="480"/>
      <w:outlineLvl w:val="0"/>
    </w:pPr>
    <w:rPr>
      <w:b/>
      <w:lang w:val="fr-FR"/>
    </w:rPr>
  </w:style>
  <w:style w:type="paragraph" w:styleId="Heading2">
    <w:name w:val="heading 2"/>
    <w:aliases w:val="a2,T2,H2,Heading 21,h2,2,subtitle2,1.1.1 heading,Titre de chapitre,Reset numbering,Centerhead,Heading 2 Char,Char,Char Char Char,Head2 Char Char Char,Head2 Char Char Char Char,Head2 Char Char,heading 2,título 2,h,2 headline,h2 main heading,h21"/>
    <w:basedOn w:val="Normal"/>
    <w:next w:val="Normal"/>
    <w:link w:val="Heading2Char1"/>
    <w:unhideWhenUsed/>
    <w:qFormat/>
    <w:rsid w:val="00676B11"/>
    <w:pPr>
      <w:keepNext/>
      <w:keepLines/>
      <w:pBdr>
        <w:top w:val="thinThickSmallGap" w:sz="24" w:space="19" w:color="auto"/>
        <w:left w:val="thinThickSmallGap" w:sz="24" w:space="4" w:color="auto"/>
        <w:bottom w:val="thickThinSmallGap" w:sz="24" w:space="1" w:color="auto"/>
        <w:right w:val="thickThinSmallGap" w:sz="24" w:space="4" w:color="auto"/>
      </w:pBdr>
      <w:shd w:val="clear" w:color="auto" w:fill="F2F2F2" w:themeFill="background1" w:themeFillShade="F2"/>
      <w:spacing w:before="480" w:after="480" w:line="480" w:lineRule="auto"/>
      <w:jc w:val="center"/>
      <w:outlineLvl w:val="1"/>
    </w:pPr>
    <w:rPr>
      <w:rFonts w:ascii="Times New Roman" w:hAnsi="Times New Roman" w:cs="Times New Roman"/>
      <w:b/>
      <w:bCs/>
      <w:caps/>
      <w:sz w:val="32"/>
      <w:szCs w:val="32"/>
    </w:rPr>
  </w:style>
  <w:style w:type="paragraph" w:styleId="Heading3">
    <w:name w:val="heading 3"/>
    <w:aliases w:val="a3,H3,subtitle 3,3numbers,Titre de paragraphe,Level 1 - 1,Minor,Überschrift 2#, Char Char Char,Überschrift 31 Char,Überschrift 31 Char Char,heading 3,Heading,Heading v,3 bullet,b,bullet,bullets,h3,Heading 31,título 3,NSR Titre 3,14B,B1,SECOND"/>
    <w:basedOn w:val="Normal"/>
    <w:next w:val="Normal"/>
    <w:link w:val="Heading3Char"/>
    <w:qFormat/>
    <w:rsid w:val="009705C2"/>
    <w:pPr>
      <w:pBdr>
        <w:bottom w:val="single" w:sz="12" w:space="1" w:color="004262"/>
      </w:pBdr>
      <w:tabs>
        <w:tab w:val="num" w:pos="1844"/>
      </w:tabs>
      <w:spacing w:before="240" w:after="240" w:line="240" w:lineRule="auto"/>
      <w:ind w:left="1844" w:hanging="851"/>
      <w:jc w:val="both"/>
      <w:outlineLvl w:val="2"/>
    </w:pPr>
    <w:rPr>
      <w:rFonts w:ascii="Calibri" w:eastAsia="+mn-ea" w:hAnsi="Calibri" w:cs="Arial"/>
      <w:b/>
      <w:sz w:val="24"/>
    </w:rPr>
  </w:style>
  <w:style w:type="paragraph" w:styleId="Heading4">
    <w:name w:val="heading 4"/>
    <w:aliases w:val="a4,H4,4numbers,Level 2 - a,Heading 4 Char,heading 4,p,paragraphe[1],4 dash,d,3,dash,h4,NSR Titre 4,D&amp;M4,D&amp;M 4,Sub-Clause Sub-paragraph,l4,l41,l42,Section heading level 2,Section Heading Level 2,Sub-Minor,MajorHeading,Strat Imp,4heading,h41"/>
    <w:basedOn w:val="Heading3"/>
    <w:next w:val="Normal"/>
    <w:link w:val="Heading4Char1"/>
    <w:qFormat/>
    <w:rsid w:val="009705C2"/>
    <w:pPr>
      <w:keepNext/>
      <w:pBdr>
        <w:bottom w:val="none" w:sz="0" w:space="0" w:color="auto"/>
      </w:pBdr>
      <w:tabs>
        <w:tab w:val="clear" w:pos="1844"/>
        <w:tab w:val="num" w:pos="1495"/>
      </w:tabs>
      <w:spacing w:before="120" w:after="120"/>
      <w:ind w:left="851" w:firstLine="284"/>
      <w:outlineLvl w:val="3"/>
    </w:pPr>
    <w:rPr>
      <w:color w:val="0084B6"/>
      <w:szCs w:val="24"/>
      <w:u w:val="single"/>
    </w:rPr>
  </w:style>
  <w:style w:type="paragraph" w:styleId="Heading5">
    <w:name w:val="heading 5"/>
    <w:aliases w:val="5 sub-bullet,sb,4,Titre 5 Car1,Titre 5 Car Car,Heading 5 - Mandatory requirements,H5,paragraphe[2],Level 3 - i,Heading 5 Char Char Char Char,heading 5,Heading 5 - Bad,h5,NSR_heading5,NSR Titre 5,NEA5,Titre5,h51"/>
    <w:basedOn w:val="Normal"/>
    <w:next w:val="Normal"/>
    <w:link w:val="Heading5Char"/>
    <w:qFormat/>
    <w:rsid w:val="009705C2"/>
    <w:pPr>
      <w:tabs>
        <w:tab w:val="left" w:pos="1985"/>
      </w:tabs>
      <w:spacing w:after="120" w:line="240" w:lineRule="auto"/>
      <w:ind w:left="1985" w:hanging="567"/>
      <w:jc w:val="both"/>
      <w:outlineLvl w:val="4"/>
    </w:pPr>
    <w:rPr>
      <w:rFonts w:ascii="Times New Roman" w:eastAsia="Times New Roman" w:hAnsi="Times New Roman" w:cs="Times New Roman"/>
      <w:i/>
      <w:sz w:val="24"/>
      <w:szCs w:val="20"/>
      <w:lang w:eastAsia="fr-FR"/>
    </w:rPr>
  </w:style>
  <w:style w:type="paragraph" w:styleId="Heading6">
    <w:name w:val="heading 6"/>
    <w:aliases w:val="Heading 6-Appendixes,Appendix Titre 1,H6,Legal Level 1.,heading 6,sub-dash,sd,5,paragraphe[3],h6,NSR Titre 6"/>
    <w:basedOn w:val="Normal"/>
    <w:next w:val="Normal"/>
    <w:link w:val="Heading6Char"/>
    <w:qFormat/>
    <w:rsid w:val="009705C2"/>
    <w:pPr>
      <w:tabs>
        <w:tab w:val="num" w:pos="2345"/>
        <w:tab w:val="left" w:pos="2552"/>
      </w:tabs>
      <w:spacing w:after="120" w:line="240" w:lineRule="auto"/>
      <w:ind w:left="567" w:firstLine="1418"/>
      <w:jc w:val="both"/>
      <w:outlineLvl w:val="5"/>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a1 Char,h1 Char,überschrift 1 Char,H1 Char,Subtitle1 Char,Titre principal Char,Headline1 Char,1 Char,Jack 1 Char,Headline11 Char,Section Heading Char,Section Char,Heading 1 Char Char,heading 1 Char,1 ghost Char,g Char,ghost Char,g1 Char"/>
    <w:basedOn w:val="DefaultParagraphFont"/>
    <w:link w:val="Heading1"/>
    <w:uiPriority w:val="9"/>
    <w:rsid w:val="003B3B68"/>
    <w:rPr>
      <w:rFonts w:ascii="Times New Roman" w:eastAsia="Times New Roman" w:hAnsi="Times New Roman" w:cs="Times New Roman"/>
      <w:b/>
      <w:sz w:val="24"/>
      <w:szCs w:val="24"/>
    </w:rPr>
  </w:style>
  <w:style w:type="paragraph" w:styleId="ListParagraph">
    <w:name w:val="List Paragraph"/>
    <w:aliases w:val="lp1,References"/>
    <w:basedOn w:val="Normal"/>
    <w:link w:val="ListParagraphChar"/>
    <w:uiPriority w:val="34"/>
    <w:qFormat/>
    <w:rsid w:val="003B3B6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p1 Char,References Char"/>
    <w:link w:val="ListParagraph"/>
    <w:uiPriority w:val="34"/>
    <w:locked/>
    <w:rsid w:val="003B3B6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B3B68"/>
    <w:rPr>
      <w:color w:val="0000FF" w:themeColor="hyperlink"/>
      <w:u w:val="single"/>
    </w:rPr>
  </w:style>
  <w:style w:type="paragraph" w:styleId="TOCHeading">
    <w:name w:val="TOC Heading"/>
    <w:basedOn w:val="Heading1"/>
    <w:next w:val="Normal"/>
    <w:uiPriority w:val="39"/>
    <w:semiHidden/>
    <w:unhideWhenUsed/>
    <w:qFormat/>
    <w:rsid w:val="002A18F7"/>
    <w:pPr>
      <w:keepNext/>
      <w:keepLines/>
      <w:numPr>
        <w:numId w:val="0"/>
      </w:numPr>
      <w:spacing w:before="480" w:beforeAutospacing="0" w:after="0" w:line="276" w:lineRule="auto"/>
      <w:contextualSpacing w:val="0"/>
      <w:outlineLvl w:val="9"/>
    </w:pPr>
    <w:rPr>
      <w:rFonts w:asciiTheme="majorHAnsi" w:eastAsiaTheme="majorEastAsia" w:hAnsiTheme="majorHAnsi" w:cstheme="majorBidi"/>
      <w:bCs/>
      <w:color w:val="365F91" w:themeColor="accent1" w:themeShade="BF"/>
      <w:sz w:val="28"/>
      <w:szCs w:val="28"/>
      <w:lang w:eastAsia="fr-FR"/>
    </w:rPr>
  </w:style>
  <w:style w:type="paragraph" w:styleId="TOC1">
    <w:name w:val="toc 1"/>
    <w:basedOn w:val="Normal"/>
    <w:next w:val="Normal"/>
    <w:autoRedefine/>
    <w:uiPriority w:val="39"/>
    <w:unhideWhenUsed/>
    <w:rsid w:val="009C2E09"/>
    <w:pPr>
      <w:tabs>
        <w:tab w:val="left" w:pos="1674"/>
        <w:tab w:val="left" w:pos="1843"/>
        <w:tab w:val="right" w:leader="underscore" w:pos="9062"/>
      </w:tabs>
      <w:spacing w:before="120" w:after="0"/>
      <w:ind w:left="1843" w:hanging="1418"/>
    </w:pPr>
    <w:rPr>
      <w:rFonts w:ascii="Calibri" w:hAnsi="Calibri"/>
      <w:bCs/>
      <w:iCs/>
      <w:noProof/>
      <w:sz w:val="20"/>
      <w:szCs w:val="20"/>
    </w:rPr>
  </w:style>
  <w:style w:type="paragraph" w:styleId="TOC2">
    <w:name w:val="toc 2"/>
    <w:basedOn w:val="Normal"/>
    <w:next w:val="Normal"/>
    <w:autoRedefine/>
    <w:uiPriority w:val="39"/>
    <w:unhideWhenUsed/>
    <w:rsid w:val="00527323"/>
    <w:pPr>
      <w:tabs>
        <w:tab w:val="right" w:leader="underscore" w:pos="9062"/>
      </w:tabs>
      <w:spacing w:before="360" w:after="240"/>
    </w:pPr>
    <w:rPr>
      <w:bCs/>
    </w:rPr>
  </w:style>
  <w:style w:type="paragraph" w:styleId="BalloonText">
    <w:name w:val="Balloon Text"/>
    <w:basedOn w:val="Normal"/>
    <w:link w:val="BalloonTextChar"/>
    <w:uiPriority w:val="99"/>
    <w:semiHidden/>
    <w:unhideWhenUsed/>
    <w:rsid w:val="002A1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F7"/>
    <w:rPr>
      <w:rFonts w:ascii="Tahoma" w:hAnsi="Tahoma" w:cs="Tahoma"/>
      <w:sz w:val="16"/>
      <w:szCs w:val="16"/>
    </w:rPr>
  </w:style>
  <w:style w:type="paragraph" w:styleId="TOC3">
    <w:name w:val="toc 3"/>
    <w:basedOn w:val="Normal"/>
    <w:next w:val="Normal"/>
    <w:autoRedefine/>
    <w:uiPriority w:val="39"/>
    <w:unhideWhenUsed/>
    <w:rsid w:val="00AF33B4"/>
    <w:pPr>
      <w:spacing w:after="0"/>
      <w:ind w:left="440"/>
    </w:pPr>
    <w:rPr>
      <w:sz w:val="20"/>
      <w:szCs w:val="20"/>
    </w:rPr>
  </w:style>
  <w:style w:type="paragraph" w:styleId="TOC4">
    <w:name w:val="toc 4"/>
    <w:basedOn w:val="Normal"/>
    <w:next w:val="Normal"/>
    <w:autoRedefine/>
    <w:uiPriority w:val="39"/>
    <w:unhideWhenUsed/>
    <w:rsid w:val="00AF33B4"/>
    <w:pPr>
      <w:spacing w:after="0"/>
      <w:ind w:left="660"/>
    </w:pPr>
    <w:rPr>
      <w:sz w:val="20"/>
      <w:szCs w:val="20"/>
    </w:rPr>
  </w:style>
  <w:style w:type="paragraph" w:styleId="TOC5">
    <w:name w:val="toc 5"/>
    <w:basedOn w:val="Normal"/>
    <w:next w:val="Normal"/>
    <w:autoRedefine/>
    <w:uiPriority w:val="39"/>
    <w:unhideWhenUsed/>
    <w:rsid w:val="00AF33B4"/>
    <w:pPr>
      <w:spacing w:after="0"/>
      <w:ind w:left="880"/>
    </w:pPr>
    <w:rPr>
      <w:sz w:val="20"/>
      <w:szCs w:val="20"/>
    </w:rPr>
  </w:style>
  <w:style w:type="paragraph" w:styleId="TOC6">
    <w:name w:val="toc 6"/>
    <w:basedOn w:val="Normal"/>
    <w:next w:val="Normal"/>
    <w:autoRedefine/>
    <w:uiPriority w:val="39"/>
    <w:unhideWhenUsed/>
    <w:rsid w:val="00AF33B4"/>
    <w:pPr>
      <w:spacing w:after="0"/>
      <w:ind w:left="1100"/>
    </w:pPr>
    <w:rPr>
      <w:sz w:val="20"/>
      <w:szCs w:val="20"/>
    </w:rPr>
  </w:style>
  <w:style w:type="paragraph" w:styleId="TOC7">
    <w:name w:val="toc 7"/>
    <w:basedOn w:val="Normal"/>
    <w:next w:val="Normal"/>
    <w:autoRedefine/>
    <w:uiPriority w:val="39"/>
    <w:unhideWhenUsed/>
    <w:rsid w:val="00AF33B4"/>
    <w:pPr>
      <w:spacing w:after="0"/>
      <w:ind w:left="1320"/>
    </w:pPr>
    <w:rPr>
      <w:sz w:val="20"/>
      <w:szCs w:val="20"/>
    </w:rPr>
  </w:style>
  <w:style w:type="paragraph" w:styleId="TOC8">
    <w:name w:val="toc 8"/>
    <w:basedOn w:val="Normal"/>
    <w:next w:val="Normal"/>
    <w:autoRedefine/>
    <w:uiPriority w:val="39"/>
    <w:unhideWhenUsed/>
    <w:rsid w:val="00AF33B4"/>
    <w:pPr>
      <w:spacing w:after="0"/>
      <w:ind w:left="1540"/>
    </w:pPr>
    <w:rPr>
      <w:sz w:val="20"/>
      <w:szCs w:val="20"/>
    </w:rPr>
  </w:style>
  <w:style w:type="paragraph" w:styleId="TOC9">
    <w:name w:val="toc 9"/>
    <w:basedOn w:val="Normal"/>
    <w:next w:val="Normal"/>
    <w:autoRedefine/>
    <w:uiPriority w:val="39"/>
    <w:unhideWhenUsed/>
    <w:rsid w:val="00AF33B4"/>
    <w:pPr>
      <w:spacing w:after="0"/>
      <w:ind w:left="1760"/>
    </w:pPr>
    <w:rPr>
      <w:sz w:val="20"/>
      <w:szCs w:val="20"/>
    </w:rPr>
  </w:style>
  <w:style w:type="paragraph" w:styleId="Header">
    <w:name w:val="header"/>
    <w:basedOn w:val="Normal"/>
    <w:link w:val="HeaderChar"/>
    <w:uiPriority w:val="99"/>
    <w:unhideWhenUsed/>
    <w:rsid w:val="004F12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240"/>
  </w:style>
  <w:style w:type="paragraph" w:styleId="Footer">
    <w:name w:val="footer"/>
    <w:basedOn w:val="Normal"/>
    <w:link w:val="FooterChar"/>
    <w:uiPriority w:val="99"/>
    <w:unhideWhenUsed/>
    <w:rsid w:val="004F12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1240"/>
  </w:style>
  <w:style w:type="character" w:styleId="FollowedHyperlink">
    <w:name w:val="FollowedHyperlink"/>
    <w:basedOn w:val="DefaultParagraphFont"/>
    <w:uiPriority w:val="99"/>
    <w:semiHidden/>
    <w:unhideWhenUsed/>
    <w:rsid w:val="00327547"/>
    <w:rPr>
      <w:color w:val="800080" w:themeColor="followedHyperlink"/>
      <w:u w:val="single"/>
    </w:rPr>
  </w:style>
  <w:style w:type="character" w:customStyle="1" w:styleId="Heading2Char1">
    <w:name w:val="Heading 2 Char1"/>
    <w:aliases w:val="a2 Char,T2 Char,H2 Char,Heading 21 Char,h2 Char,2 Char,subtitle2 Char,1.1.1 heading Char,Titre de chapitre Char,Reset numbering Char,Centerhead Char,Heading 2 Char Char,Char Char,Char Char Char Char,Head2 Char Char Char Char1,h Char"/>
    <w:basedOn w:val="DefaultParagraphFont"/>
    <w:link w:val="Heading2"/>
    <w:rsid w:val="00676B11"/>
    <w:rPr>
      <w:rFonts w:ascii="Times New Roman" w:hAnsi="Times New Roman" w:cs="Times New Roman"/>
      <w:b/>
      <w:bCs/>
      <w:caps/>
      <w:sz w:val="32"/>
      <w:szCs w:val="32"/>
      <w:shd w:val="clear" w:color="auto" w:fill="F2F2F2" w:themeFill="background1" w:themeFillShade="F2"/>
    </w:rPr>
  </w:style>
  <w:style w:type="character" w:customStyle="1" w:styleId="Heading3Char">
    <w:name w:val="Heading 3 Char"/>
    <w:aliases w:val="a3 Char,H3 Char,subtitle 3 Char,3numbers Char,Titre de paragraphe Char,Level 1 - 1 Char,Minor Char,Überschrift 2# Char, Char Char Char Char,Überschrift 31 Char Char1,Überschrift 31 Char Char Char,heading 3 Char,Heading Char,Heading v Char"/>
    <w:basedOn w:val="DefaultParagraphFont"/>
    <w:link w:val="Heading3"/>
    <w:rsid w:val="009705C2"/>
    <w:rPr>
      <w:rFonts w:ascii="Calibri" w:eastAsia="+mn-ea" w:hAnsi="Calibri" w:cs="Arial"/>
      <w:b/>
      <w:sz w:val="24"/>
    </w:rPr>
  </w:style>
  <w:style w:type="character" w:customStyle="1" w:styleId="Heading4Char1">
    <w:name w:val="Heading 4 Char1"/>
    <w:aliases w:val="a4 Char,H4 Char,4numbers Char,Level 2 - a Char,Heading 4 Char Char,heading 4 Char,p Char,paragraphe[1] Char,4 dash Char,d Char,3 Char,dash Char,h4 Char,NSR Titre 4 Char,D&amp;M4 Char,D&amp;M 4 Char,Sub-Clause Sub-paragraph Char,l4 Char,l41 Char"/>
    <w:basedOn w:val="DefaultParagraphFont"/>
    <w:link w:val="Heading4"/>
    <w:rsid w:val="009705C2"/>
    <w:rPr>
      <w:rFonts w:ascii="Calibri" w:eastAsia="+mn-ea" w:hAnsi="Calibri" w:cs="Arial"/>
      <w:b/>
      <w:color w:val="0084B6"/>
      <w:sz w:val="24"/>
      <w:szCs w:val="24"/>
      <w:u w:val="single"/>
    </w:rPr>
  </w:style>
  <w:style w:type="character" w:customStyle="1" w:styleId="Heading5Char">
    <w:name w:val="Heading 5 Char"/>
    <w:aliases w:val="5 sub-bullet Char,sb Char,4 Char,Titre 5 Car1 Char,Titre 5 Car Car Char,Heading 5 - Mandatory requirements Char,H5 Char,paragraphe[2] Char,Level 3 - i Char,Heading 5 Char Char Char Char Char,heading 5 Char,Heading 5 - Bad Char,h5 Char"/>
    <w:basedOn w:val="DefaultParagraphFont"/>
    <w:link w:val="Heading5"/>
    <w:rsid w:val="009705C2"/>
    <w:rPr>
      <w:rFonts w:ascii="Times New Roman" w:eastAsia="Times New Roman" w:hAnsi="Times New Roman" w:cs="Times New Roman"/>
      <w:i/>
      <w:sz w:val="24"/>
      <w:szCs w:val="20"/>
      <w:lang w:eastAsia="fr-FR"/>
    </w:rPr>
  </w:style>
  <w:style w:type="character" w:customStyle="1" w:styleId="Heading6Char">
    <w:name w:val="Heading 6 Char"/>
    <w:aliases w:val="Heading 6-Appendixes Char,Appendix Titre 1 Char,H6 Char,Legal Level 1. Char,heading 6 Char,sub-dash Char,sd Char,5 Char,paragraphe[3] Char,h6 Char,NSR Titre 6 Char"/>
    <w:basedOn w:val="DefaultParagraphFont"/>
    <w:link w:val="Heading6"/>
    <w:rsid w:val="009705C2"/>
    <w:rPr>
      <w:rFonts w:ascii="Times New Roman" w:eastAsia="Times New Roman" w:hAnsi="Times New Roman" w:cs="Times New Roman"/>
      <w:sz w:val="24"/>
      <w:szCs w:val="20"/>
      <w:lang w:eastAsia="fr-FR"/>
    </w:rPr>
  </w:style>
  <w:style w:type="paragraph" w:styleId="Title">
    <w:name w:val="Title"/>
    <w:basedOn w:val="Normal"/>
    <w:next w:val="Normal"/>
    <w:link w:val="TitleChar"/>
    <w:uiPriority w:val="10"/>
    <w:qFormat/>
    <w:rsid w:val="006C12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1233"/>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D2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C20"/>
    <w:rPr>
      <w:sz w:val="20"/>
      <w:szCs w:val="20"/>
    </w:rPr>
  </w:style>
  <w:style w:type="character" w:styleId="FootnoteReference">
    <w:name w:val="footnote reference"/>
    <w:basedOn w:val="DefaultParagraphFont"/>
    <w:uiPriority w:val="99"/>
    <w:semiHidden/>
    <w:unhideWhenUsed/>
    <w:rsid w:val="00D22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9595">
      <w:bodyDiv w:val="1"/>
      <w:marLeft w:val="0"/>
      <w:marRight w:val="0"/>
      <w:marTop w:val="0"/>
      <w:marBottom w:val="0"/>
      <w:divBdr>
        <w:top w:val="none" w:sz="0" w:space="0" w:color="auto"/>
        <w:left w:val="none" w:sz="0" w:space="0" w:color="auto"/>
        <w:bottom w:val="none" w:sz="0" w:space="0" w:color="auto"/>
        <w:right w:val="none" w:sz="0" w:space="0" w:color="auto"/>
      </w:divBdr>
    </w:div>
    <w:div w:id="44378208">
      <w:bodyDiv w:val="1"/>
      <w:marLeft w:val="0"/>
      <w:marRight w:val="0"/>
      <w:marTop w:val="0"/>
      <w:marBottom w:val="0"/>
      <w:divBdr>
        <w:top w:val="none" w:sz="0" w:space="0" w:color="auto"/>
        <w:left w:val="none" w:sz="0" w:space="0" w:color="auto"/>
        <w:bottom w:val="none" w:sz="0" w:space="0" w:color="auto"/>
        <w:right w:val="none" w:sz="0" w:space="0" w:color="auto"/>
      </w:divBdr>
    </w:div>
    <w:div w:id="47150798">
      <w:bodyDiv w:val="1"/>
      <w:marLeft w:val="0"/>
      <w:marRight w:val="0"/>
      <w:marTop w:val="0"/>
      <w:marBottom w:val="0"/>
      <w:divBdr>
        <w:top w:val="none" w:sz="0" w:space="0" w:color="auto"/>
        <w:left w:val="none" w:sz="0" w:space="0" w:color="auto"/>
        <w:bottom w:val="none" w:sz="0" w:space="0" w:color="auto"/>
        <w:right w:val="none" w:sz="0" w:space="0" w:color="auto"/>
      </w:divBdr>
    </w:div>
    <w:div w:id="110244718">
      <w:bodyDiv w:val="1"/>
      <w:marLeft w:val="0"/>
      <w:marRight w:val="0"/>
      <w:marTop w:val="0"/>
      <w:marBottom w:val="0"/>
      <w:divBdr>
        <w:top w:val="none" w:sz="0" w:space="0" w:color="auto"/>
        <w:left w:val="none" w:sz="0" w:space="0" w:color="auto"/>
        <w:bottom w:val="none" w:sz="0" w:space="0" w:color="auto"/>
        <w:right w:val="none" w:sz="0" w:space="0" w:color="auto"/>
      </w:divBdr>
    </w:div>
    <w:div w:id="141436365">
      <w:bodyDiv w:val="1"/>
      <w:marLeft w:val="0"/>
      <w:marRight w:val="0"/>
      <w:marTop w:val="0"/>
      <w:marBottom w:val="0"/>
      <w:divBdr>
        <w:top w:val="none" w:sz="0" w:space="0" w:color="auto"/>
        <w:left w:val="none" w:sz="0" w:space="0" w:color="auto"/>
        <w:bottom w:val="none" w:sz="0" w:space="0" w:color="auto"/>
        <w:right w:val="none" w:sz="0" w:space="0" w:color="auto"/>
      </w:divBdr>
    </w:div>
    <w:div w:id="218438135">
      <w:bodyDiv w:val="1"/>
      <w:marLeft w:val="0"/>
      <w:marRight w:val="0"/>
      <w:marTop w:val="0"/>
      <w:marBottom w:val="0"/>
      <w:divBdr>
        <w:top w:val="none" w:sz="0" w:space="0" w:color="auto"/>
        <w:left w:val="none" w:sz="0" w:space="0" w:color="auto"/>
        <w:bottom w:val="none" w:sz="0" w:space="0" w:color="auto"/>
        <w:right w:val="none" w:sz="0" w:space="0" w:color="auto"/>
      </w:divBdr>
    </w:div>
    <w:div w:id="262423221">
      <w:bodyDiv w:val="1"/>
      <w:marLeft w:val="0"/>
      <w:marRight w:val="0"/>
      <w:marTop w:val="0"/>
      <w:marBottom w:val="0"/>
      <w:divBdr>
        <w:top w:val="none" w:sz="0" w:space="0" w:color="auto"/>
        <w:left w:val="none" w:sz="0" w:space="0" w:color="auto"/>
        <w:bottom w:val="none" w:sz="0" w:space="0" w:color="auto"/>
        <w:right w:val="none" w:sz="0" w:space="0" w:color="auto"/>
      </w:divBdr>
    </w:div>
    <w:div w:id="293754434">
      <w:bodyDiv w:val="1"/>
      <w:marLeft w:val="0"/>
      <w:marRight w:val="0"/>
      <w:marTop w:val="0"/>
      <w:marBottom w:val="0"/>
      <w:divBdr>
        <w:top w:val="none" w:sz="0" w:space="0" w:color="auto"/>
        <w:left w:val="none" w:sz="0" w:space="0" w:color="auto"/>
        <w:bottom w:val="none" w:sz="0" w:space="0" w:color="auto"/>
        <w:right w:val="none" w:sz="0" w:space="0" w:color="auto"/>
      </w:divBdr>
    </w:div>
    <w:div w:id="311297560">
      <w:bodyDiv w:val="1"/>
      <w:marLeft w:val="0"/>
      <w:marRight w:val="0"/>
      <w:marTop w:val="0"/>
      <w:marBottom w:val="0"/>
      <w:divBdr>
        <w:top w:val="none" w:sz="0" w:space="0" w:color="auto"/>
        <w:left w:val="none" w:sz="0" w:space="0" w:color="auto"/>
        <w:bottom w:val="none" w:sz="0" w:space="0" w:color="auto"/>
        <w:right w:val="none" w:sz="0" w:space="0" w:color="auto"/>
      </w:divBdr>
    </w:div>
    <w:div w:id="314769941">
      <w:bodyDiv w:val="1"/>
      <w:marLeft w:val="0"/>
      <w:marRight w:val="0"/>
      <w:marTop w:val="0"/>
      <w:marBottom w:val="0"/>
      <w:divBdr>
        <w:top w:val="none" w:sz="0" w:space="0" w:color="auto"/>
        <w:left w:val="none" w:sz="0" w:space="0" w:color="auto"/>
        <w:bottom w:val="none" w:sz="0" w:space="0" w:color="auto"/>
        <w:right w:val="none" w:sz="0" w:space="0" w:color="auto"/>
      </w:divBdr>
    </w:div>
    <w:div w:id="339554055">
      <w:bodyDiv w:val="1"/>
      <w:marLeft w:val="0"/>
      <w:marRight w:val="0"/>
      <w:marTop w:val="0"/>
      <w:marBottom w:val="0"/>
      <w:divBdr>
        <w:top w:val="none" w:sz="0" w:space="0" w:color="auto"/>
        <w:left w:val="none" w:sz="0" w:space="0" w:color="auto"/>
        <w:bottom w:val="none" w:sz="0" w:space="0" w:color="auto"/>
        <w:right w:val="none" w:sz="0" w:space="0" w:color="auto"/>
      </w:divBdr>
    </w:div>
    <w:div w:id="340011262">
      <w:bodyDiv w:val="1"/>
      <w:marLeft w:val="0"/>
      <w:marRight w:val="0"/>
      <w:marTop w:val="0"/>
      <w:marBottom w:val="0"/>
      <w:divBdr>
        <w:top w:val="none" w:sz="0" w:space="0" w:color="auto"/>
        <w:left w:val="none" w:sz="0" w:space="0" w:color="auto"/>
        <w:bottom w:val="none" w:sz="0" w:space="0" w:color="auto"/>
        <w:right w:val="none" w:sz="0" w:space="0" w:color="auto"/>
      </w:divBdr>
    </w:div>
    <w:div w:id="342166126">
      <w:bodyDiv w:val="1"/>
      <w:marLeft w:val="0"/>
      <w:marRight w:val="0"/>
      <w:marTop w:val="0"/>
      <w:marBottom w:val="0"/>
      <w:divBdr>
        <w:top w:val="none" w:sz="0" w:space="0" w:color="auto"/>
        <w:left w:val="none" w:sz="0" w:space="0" w:color="auto"/>
        <w:bottom w:val="none" w:sz="0" w:space="0" w:color="auto"/>
        <w:right w:val="none" w:sz="0" w:space="0" w:color="auto"/>
      </w:divBdr>
    </w:div>
    <w:div w:id="351878593">
      <w:bodyDiv w:val="1"/>
      <w:marLeft w:val="0"/>
      <w:marRight w:val="0"/>
      <w:marTop w:val="0"/>
      <w:marBottom w:val="0"/>
      <w:divBdr>
        <w:top w:val="none" w:sz="0" w:space="0" w:color="auto"/>
        <w:left w:val="none" w:sz="0" w:space="0" w:color="auto"/>
        <w:bottom w:val="none" w:sz="0" w:space="0" w:color="auto"/>
        <w:right w:val="none" w:sz="0" w:space="0" w:color="auto"/>
      </w:divBdr>
    </w:div>
    <w:div w:id="360127651">
      <w:bodyDiv w:val="1"/>
      <w:marLeft w:val="0"/>
      <w:marRight w:val="0"/>
      <w:marTop w:val="0"/>
      <w:marBottom w:val="0"/>
      <w:divBdr>
        <w:top w:val="none" w:sz="0" w:space="0" w:color="auto"/>
        <w:left w:val="none" w:sz="0" w:space="0" w:color="auto"/>
        <w:bottom w:val="none" w:sz="0" w:space="0" w:color="auto"/>
        <w:right w:val="none" w:sz="0" w:space="0" w:color="auto"/>
      </w:divBdr>
    </w:div>
    <w:div w:id="446120256">
      <w:bodyDiv w:val="1"/>
      <w:marLeft w:val="0"/>
      <w:marRight w:val="0"/>
      <w:marTop w:val="0"/>
      <w:marBottom w:val="0"/>
      <w:divBdr>
        <w:top w:val="none" w:sz="0" w:space="0" w:color="auto"/>
        <w:left w:val="none" w:sz="0" w:space="0" w:color="auto"/>
        <w:bottom w:val="none" w:sz="0" w:space="0" w:color="auto"/>
        <w:right w:val="none" w:sz="0" w:space="0" w:color="auto"/>
      </w:divBdr>
    </w:div>
    <w:div w:id="446395616">
      <w:bodyDiv w:val="1"/>
      <w:marLeft w:val="0"/>
      <w:marRight w:val="0"/>
      <w:marTop w:val="0"/>
      <w:marBottom w:val="0"/>
      <w:divBdr>
        <w:top w:val="none" w:sz="0" w:space="0" w:color="auto"/>
        <w:left w:val="none" w:sz="0" w:space="0" w:color="auto"/>
        <w:bottom w:val="none" w:sz="0" w:space="0" w:color="auto"/>
        <w:right w:val="none" w:sz="0" w:space="0" w:color="auto"/>
      </w:divBdr>
    </w:div>
    <w:div w:id="475336080">
      <w:bodyDiv w:val="1"/>
      <w:marLeft w:val="0"/>
      <w:marRight w:val="0"/>
      <w:marTop w:val="0"/>
      <w:marBottom w:val="0"/>
      <w:divBdr>
        <w:top w:val="none" w:sz="0" w:space="0" w:color="auto"/>
        <w:left w:val="none" w:sz="0" w:space="0" w:color="auto"/>
        <w:bottom w:val="none" w:sz="0" w:space="0" w:color="auto"/>
        <w:right w:val="none" w:sz="0" w:space="0" w:color="auto"/>
      </w:divBdr>
    </w:div>
    <w:div w:id="477502437">
      <w:bodyDiv w:val="1"/>
      <w:marLeft w:val="0"/>
      <w:marRight w:val="0"/>
      <w:marTop w:val="0"/>
      <w:marBottom w:val="0"/>
      <w:divBdr>
        <w:top w:val="none" w:sz="0" w:space="0" w:color="auto"/>
        <w:left w:val="none" w:sz="0" w:space="0" w:color="auto"/>
        <w:bottom w:val="none" w:sz="0" w:space="0" w:color="auto"/>
        <w:right w:val="none" w:sz="0" w:space="0" w:color="auto"/>
      </w:divBdr>
    </w:div>
    <w:div w:id="520049541">
      <w:bodyDiv w:val="1"/>
      <w:marLeft w:val="0"/>
      <w:marRight w:val="0"/>
      <w:marTop w:val="0"/>
      <w:marBottom w:val="0"/>
      <w:divBdr>
        <w:top w:val="none" w:sz="0" w:space="0" w:color="auto"/>
        <w:left w:val="none" w:sz="0" w:space="0" w:color="auto"/>
        <w:bottom w:val="none" w:sz="0" w:space="0" w:color="auto"/>
        <w:right w:val="none" w:sz="0" w:space="0" w:color="auto"/>
      </w:divBdr>
    </w:div>
    <w:div w:id="542713317">
      <w:bodyDiv w:val="1"/>
      <w:marLeft w:val="0"/>
      <w:marRight w:val="0"/>
      <w:marTop w:val="0"/>
      <w:marBottom w:val="0"/>
      <w:divBdr>
        <w:top w:val="none" w:sz="0" w:space="0" w:color="auto"/>
        <w:left w:val="none" w:sz="0" w:space="0" w:color="auto"/>
        <w:bottom w:val="none" w:sz="0" w:space="0" w:color="auto"/>
        <w:right w:val="none" w:sz="0" w:space="0" w:color="auto"/>
      </w:divBdr>
    </w:div>
    <w:div w:id="555972863">
      <w:bodyDiv w:val="1"/>
      <w:marLeft w:val="0"/>
      <w:marRight w:val="0"/>
      <w:marTop w:val="0"/>
      <w:marBottom w:val="0"/>
      <w:divBdr>
        <w:top w:val="none" w:sz="0" w:space="0" w:color="auto"/>
        <w:left w:val="none" w:sz="0" w:space="0" w:color="auto"/>
        <w:bottom w:val="none" w:sz="0" w:space="0" w:color="auto"/>
        <w:right w:val="none" w:sz="0" w:space="0" w:color="auto"/>
      </w:divBdr>
    </w:div>
    <w:div w:id="564073329">
      <w:bodyDiv w:val="1"/>
      <w:marLeft w:val="0"/>
      <w:marRight w:val="0"/>
      <w:marTop w:val="0"/>
      <w:marBottom w:val="0"/>
      <w:divBdr>
        <w:top w:val="none" w:sz="0" w:space="0" w:color="auto"/>
        <w:left w:val="none" w:sz="0" w:space="0" w:color="auto"/>
        <w:bottom w:val="none" w:sz="0" w:space="0" w:color="auto"/>
        <w:right w:val="none" w:sz="0" w:space="0" w:color="auto"/>
      </w:divBdr>
    </w:div>
    <w:div w:id="587736803">
      <w:bodyDiv w:val="1"/>
      <w:marLeft w:val="0"/>
      <w:marRight w:val="0"/>
      <w:marTop w:val="0"/>
      <w:marBottom w:val="0"/>
      <w:divBdr>
        <w:top w:val="none" w:sz="0" w:space="0" w:color="auto"/>
        <w:left w:val="none" w:sz="0" w:space="0" w:color="auto"/>
        <w:bottom w:val="none" w:sz="0" w:space="0" w:color="auto"/>
        <w:right w:val="none" w:sz="0" w:space="0" w:color="auto"/>
      </w:divBdr>
    </w:div>
    <w:div w:id="612905845">
      <w:bodyDiv w:val="1"/>
      <w:marLeft w:val="0"/>
      <w:marRight w:val="0"/>
      <w:marTop w:val="0"/>
      <w:marBottom w:val="0"/>
      <w:divBdr>
        <w:top w:val="none" w:sz="0" w:space="0" w:color="auto"/>
        <w:left w:val="none" w:sz="0" w:space="0" w:color="auto"/>
        <w:bottom w:val="none" w:sz="0" w:space="0" w:color="auto"/>
        <w:right w:val="none" w:sz="0" w:space="0" w:color="auto"/>
      </w:divBdr>
    </w:div>
    <w:div w:id="614017532">
      <w:bodyDiv w:val="1"/>
      <w:marLeft w:val="0"/>
      <w:marRight w:val="0"/>
      <w:marTop w:val="0"/>
      <w:marBottom w:val="0"/>
      <w:divBdr>
        <w:top w:val="none" w:sz="0" w:space="0" w:color="auto"/>
        <w:left w:val="none" w:sz="0" w:space="0" w:color="auto"/>
        <w:bottom w:val="none" w:sz="0" w:space="0" w:color="auto"/>
        <w:right w:val="none" w:sz="0" w:space="0" w:color="auto"/>
      </w:divBdr>
    </w:div>
    <w:div w:id="704251003">
      <w:bodyDiv w:val="1"/>
      <w:marLeft w:val="0"/>
      <w:marRight w:val="0"/>
      <w:marTop w:val="0"/>
      <w:marBottom w:val="0"/>
      <w:divBdr>
        <w:top w:val="none" w:sz="0" w:space="0" w:color="auto"/>
        <w:left w:val="none" w:sz="0" w:space="0" w:color="auto"/>
        <w:bottom w:val="none" w:sz="0" w:space="0" w:color="auto"/>
        <w:right w:val="none" w:sz="0" w:space="0" w:color="auto"/>
      </w:divBdr>
    </w:div>
    <w:div w:id="727001022">
      <w:bodyDiv w:val="1"/>
      <w:marLeft w:val="0"/>
      <w:marRight w:val="0"/>
      <w:marTop w:val="0"/>
      <w:marBottom w:val="0"/>
      <w:divBdr>
        <w:top w:val="none" w:sz="0" w:space="0" w:color="auto"/>
        <w:left w:val="none" w:sz="0" w:space="0" w:color="auto"/>
        <w:bottom w:val="none" w:sz="0" w:space="0" w:color="auto"/>
        <w:right w:val="none" w:sz="0" w:space="0" w:color="auto"/>
      </w:divBdr>
    </w:div>
    <w:div w:id="751005955">
      <w:bodyDiv w:val="1"/>
      <w:marLeft w:val="0"/>
      <w:marRight w:val="0"/>
      <w:marTop w:val="0"/>
      <w:marBottom w:val="0"/>
      <w:divBdr>
        <w:top w:val="none" w:sz="0" w:space="0" w:color="auto"/>
        <w:left w:val="none" w:sz="0" w:space="0" w:color="auto"/>
        <w:bottom w:val="none" w:sz="0" w:space="0" w:color="auto"/>
        <w:right w:val="none" w:sz="0" w:space="0" w:color="auto"/>
      </w:divBdr>
    </w:div>
    <w:div w:id="761494318">
      <w:bodyDiv w:val="1"/>
      <w:marLeft w:val="0"/>
      <w:marRight w:val="0"/>
      <w:marTop w:val="0"/>
      <w:marBottom w:val="0"/>
      <w:divBdr>
        <w:top w:val="none" w:sz="0" w:space="0" w:color="auto"/>
        <w:left w:val="none" w:sz="0" w:space="0" w:color="auto"/>
        <w:bottom w:val="none" w:sz="0" w:space="0" w:color="auto"/>
        <w:right w:val="none" w:sz="0" w:space="0" w:color="auto"/>
      </w:divBdr>
    </w:div>
    <w:div w:id="788083876">
      <w:bodyDiv w:val="1"/>
      <w:marLeft w:val="0"/>
      <w:marRight w:val="0"/>
      <w:marTop w:val="0"/>
      <w:marBottom w:val="0"/>
      <w:divBdr>
        <w:top w:val="none" w:sz="0" w:space="0" w:color="auto"/>
        <w:left w:val="none" w:sz="0" w:space="0" w:color="auto"/>
        <w:bottom w:val="none" w:sz="0" w:space="0" w:color="auto"/>
        <w:right w:val="none" w:sz="0" w:space="0" w:color="auto"/>
      </w:divBdr>
    </w:div>
    <w:div w:id="800264609">
      <w:bodyDiv w:val="1"/>
      <w:marLeft w:val="0"/>
      <w:marRight w:val="0"/>
      <w:marTop w:val="0"/>
      <w:marBottom w:val="0"/>
      <w:divBdr>
        <w:top w:val="none" w:sz="0" w:space="0" w:color="auto"/>
        <w:left w:val="none" w:sz="0" w:space="0" w:color="auto"/>
        <w:bottom w:val="none" w:sz="0" w:space="0" w:color="auto"/>
        <w:right w:val="none" w:sz="0" w:space="0" w:color="auto"/>
      </w:divBdr>
    </w:div>
    <w:div w:id="924260877">
      <w:bodyDiv w:val="1"/>
      <w:marLeft w:val="0"/>
      <w:marRight w:val="0"/>
      <w:marTop w:val="0"/>
      <w:marBottom w:val="0"/>
      <w:divBdr>
        <w:top w:val="none" w:sz="0" w:space="0" w:color="auto"/>
        <w:left w:val="none" w:sz="0" w:space="0" w:color="auto"/>
        <w:bottom w:val="none" w:sz="0" w:space="0" w:color="auto"/>
        <w:right w:val="none" w:sz="0" w:space="0" w:color="auto"/>
      </w:divBdr>
    </w:div>
    <w:div w:id="933131993">
      <w:bodyDiv w:val="1"/>
      <w:marLeft w:val="0"/>
      <w:marRight w:val="0"/>
      <w:marTop w:val="0"/>
      <w:marBottom w:val="0"/>
      <w:divBdr>
        <w:top w:val="none" w:sz="0" w:space="0" w:color="auto"/>
        <w:left w:val="none" w:sz="0" w:space="0" w:color="auto"/>
        <w:bottom w:val="none" w:sz="0" w:space="0" w:color="auto"/>
        <w:right w:val="none" w:sz="0" w:space="0" w:color="auto"/>
      </w:divBdr>
    </w:div>
    <w:div w:id="937255636">
      <w:bodyDiv w:val="1"/>
      <w:marLeft w:val="0"/>
      <w:marRight w:val="0"/>
      <w:marTop w:val="0"/>
      <w:marBottom w:val="0"/>
      <w:divBdr>
        <w:top w:val="none" w:sz="0" w:space="0" w:color="auto"/>
        <w:left w:val="none" w:sz="0" w:space="0" w:color="auto"/>
        <w:bottom w:val="none" w:sz="0" w:space="0" w:color="auto"/>
        <w:right w:val="none" w:sz="0" w:space="0" w:color="auto"/>
      </w:divBdr>
    </w:div>
    <w:div w:id="1002927864">
      <w:bodyDiv w:val="1"/>
      <w:marLeft w:val="0"/>
      <w:marRight w:val="0"/>
      <w:marTop w:val="0"/>
      <w:marBottom w:val="0"/>
      <w:divBdr>
        <w:top w:val="none" w:sz="0" w:space="0" w:color="auto"/>
        <w:left w:val="none" w:sz="0" w:space="0" w:color="auto"/>
        <w:bottom w:val="none" w:sz="0" w:space="0" w:color="auto"/>
        <w:right w:val="none" w:sz="0" w:space="0" w:color="auto"/>
      </w:divBdr>
    </w:div>
    <w:div w:id="1036273887">
      <w:bodyDiv w:val="1"/>
      <w:marLeft w:val="0"/>
      <w:marRight w:val="0"/>
      <w:marTop w:val="0"/>
      <w:marBottom w:val="0"/>
      <w:divBdr>
        <w:top w:val="none" w:sz="0" w:space="0" w:color="auto"/>
        <w:left w:val="none" w:sz="0" w:space="0" w:color="auto"/>
        <w:bottom w:val="none" w:sz="0" w:space="0" w:color="auto"/>
        <w:right w:val="none" w:sz="0" w:space="0" w:color="auto"/>
      </w:divBdr>
    </w:div>
    <w:div w:id="1153793846">
      <w:bodyDiv w:val="1"/>
      <w:marLeft w:val="0"/>
      <w:marRight w:val="0"/>
      <w:marTop w:val="0"/>
      <w:marBottom w:val="0"/>
      <w:divBdr>
        <w:top w:val="none" w:sz="0" w:space="0" w:color="auto"/>
        <w:left w:val="none" w:sz="0" w:space="0" w:color="auto"/>
        <w:bottom w:val="none" w:sz="0" w:space="0" w:color="auto"/>
        <w:right w:val="none" w:sz="0" w:space="0" w:color="auto"/>
      </w:divBdr>
    </w:div>
    <w:div w:id="1155099200">
      <w:bodyDiv w:val="1"/>
      <w:marLeft w:val="0"/>
      <w:marRight w:val="0"/>
      <w:marTop w:val="0"/>
      <w:marBottom w:val="0"/>
      <w:divBdr>
        <w:top w:val="none" w:sz="0" w:space="0" w:color="auto"/>
        <w:left w:val="none" w:sz="0" w:space="0" w:color="auto"/>
        <w:bottom w:val="none" w:sz="0" w:space="0" w:color="auto"/>
        <w:right w:val="none" w:sz="0" w:space="0" w:color="auto"/>
      </w:divBdr>
    </w:div>
    <w:div w:id="1169325303">
      <w:bodyDiv w:val="1"/>
      <w:marLeft w:val="0"/>
      <w:marRight w:val="0"/>
      <w:marTop w:val="0"/>
      <w:marBottom w:val="0"/>
      <w:divBdr>
        <w:top w:val="none" w:sz="0" w:space="0" w:color="auto"/>
        <w:left w:val="none" w:sz="0" w:space="0" w:color="auto"/>
        <w:bottom w:val="none" w:sz="0" w:space="0" w:color="auto"/>
        <w:right w:val="none" w:sz="0" w:space="0" w:color="auto"/>
      </w:divBdr>
      <w:divsChild>
        <w:div w:id="2050256007">
          <w:marLeft w:val="547"/>
          <w:marRight w:val="0"/>
          <w:marTop w:val="0"/>
          <w:marBottom w:val="0"/>
          <w:divBdr>
            <w:top w:val="none" w:sz="0" w:space="0" w:color="auto"/>
            <w:left w:val="none" w:sz="0" w:space="0" w:color="auto"/>
            <w:bottom w:val="none" w:sz="0" w:space="0" w:color="auto"/>
            <w:right w:val="none" w:sz="0" w:space="0" w:color="auto"/>
          </w:divBdr>
        </w:div>
        <w:div w:id="1788743652">
          <w:marLeft w:val="547"/>
          <w:marRight w:val="0"/>
          <w:marTop w:val="0"/>
          <w:marBottom w:val="0"/>
          <w:divBdr>
            <w:top w:val="none" w:sz="0" w:space="0" w:color="auto"/>
            <w:left w:val="none" w:sz="0" w:space="0" w:color="auto"/>
            <w:bottom w:val="none" w:sz="0" w:space="0" w:color="auto"/>
            <w:right w:val="none" w:sz="0" w:space="0" w:color="auto"/>
          </w:divBdr>
        </w:div>
        <w:div w:id="1912034209">
          <w:marLeft w:val="547"/>
          <w:marRight w:val="0"/>
          <w:marTop w:val="0"/>
          <w:marBottom w:val="0"/>
          <w:divBdr>
            <w:top w:val="none" w:sz="0" w:space="0" w:color="auto"/>
            <w:left w:val="none" w:sz="0" w:space="0" w:color="auto"/>
            <w:bottom w:val="none" w:sz="0" w:space="0" w:color="auto"/>
            <w:right w:val="none" w:sz="0" w:space="0" w:color="auto"/>
          </w:divBdr>
        </w:div>
        <w:div w:id="913395392">
          <w:marLeft w:val="547"/>
          <w:marRight w:val="0"/>
          <w:marTop w:val="0"/>
          <w:marBottom w:val="0"/>
          <w:divBdr>
            <w:top w:val="none" w:sz="0" w:space="0" w:color="auto"/>
            <w:left w:val="none" w:sz="0" w:space="0" w:color="auto"/>
            <w:bottom w:val="none" w:sz="0" w:space="0" w:color="auto"/>
            <w:right w:val="none" w:sz="0" w:space="0" w:color="auto"/>
          </w:divBdr>
        </w:div>
      </w:divsChild>
    </w:div>
    <w:div w:id="1192184894">
      <w:bodyDiv w:val="1"/>
      <w:marLeft w:val="0"/>
      <w:marRight w:val="0"/>
      <w:marTop w:val="0"/>
      <w:marBottom w:val="0"/>
      <w:divBdr>
        <w:top w:val="none" w:sz="0" w:space="0" w:color="auto"/>
        <w:left w:val="none" w:sz="0" w:space="0" w:color="auto"/>
        <w:bottom w:val="none" w:sz="0" w:space="0" w:color="auto"/>
        <w:right w:val="none" w:sz="0" w:space="0" w:color="auto"/>
      </w:divBdr>
    </w:div>
    <w:div w:id="1207254514">
      <w:bodyDiv w:val="1"/>
      <w:marLeft w:val="0"/>
      <w:marRight w:val="0"/>
      <w:marTop w:val="0"/>
      <w:marBottom w:val="0"/>
      <w:divBdr>
        <w:top w:val="none" w:sz="0" w:space="0" w:color="auto"/>
        <w:left w:val="none" w:sz="0" w:space="0" w:color="auto"/>
        <w:bottom w:val="none" w:sz="0" w:space="0" w:color="auto"/>
        <w:right w:val="none" w:sz="0" w:space="0" w:color="auto"/>
      </w:divBdr>
    </w:div>
    <w:div w:id="1251893550">
      <w:bodyDiv w:val="1"/>
      <w:marLeft w:val="0"/>
      <w:marRight w:val="0"/>
      <w:marTop w:val="0"/>
      <w:marBottom w:val="0"/>
      <w:divBdr>
        <w:top w:val="none" w:sz="0" w:space="0" w:color="auto"/>
        <w:left w:val="none" w:sz="0" w:space="0" w:color="auto"/>
        <w:bottom w:val="none" w:sz="0" w:space="0" w:color="auto"/>
        <w:right w:val="none" w:sz="0" w:space="0" w:color="auto"/>
      </w:divBdr>
    </w:div>
    <w:div w:id="1265844272">
      <w:bodyDiv w:val="1"/>
      <w:marLeft w:val="0"/>
      <w:marRight w:val="0"/>
      <w:marTop w:val="0"/>
      <w:marBottom w:val="0"/>
      <w:divBdr>
        <w:top w:val="none" w:sz="0" w:space="0" w:color="auto"/>
        <w:left w:val="none" w:sz="0" w:space="0" w:color="auto"/>
        <w:bottom w:val="none" w:sz="0" w:space="0" w:color="auto"/>
        <w:right w:val="none" w:sz="0" w:space="0" w:color="auto"/>
      </w:divBdr>
    </w:div>
    <w:div w:id="1318653767">
      <w:bodyDiv w:val="1"/>
      <w:marLeft w:val="0"/>
      <w:marRight w:val="0"/>
      <w:marTop w:val="0"/>
      <w:marBottom w:val="0"/>
      <w:divBdr>
        <w:top w:val="none" w:sz="0" w:space="0" w:color="auto"/>
        <w:left w:val="none" w:sz="0" w:space="0" w:color="auto"/>
        <w:bottom w:val="none" w:sz="0" w:space="0" w:color="auto"/>
        <w:right w:val="none" w:sz="0" w:space="0" w:color="auto"/>
      </w:divBdr>
    </w:div>
    <w:div w:id="1362978657">
      <w:bodyDiv w:val="1"/>
      <w:marLeft w:val="0"/>
      <w:marRight w:val="0"/>
      <w:marTop w:val="0"/>
      <w:marBottom w:val="0"/>
      <w:divBdr>
        <w:top w:val="none" w:sz="0" w:space="0" w:color="auto"/>
        <w:left w:val="none" w:sz="0" w:space="0" w:color="auto"/>
        <w:bottom w:val="none" w:sz="0" w:space="0" w:color="auto"/>
        <w:right w:val="none" w:sz="0" w:space="0" w:color="auto"/>
      </w:divBdr>
    </w:div>
    <w:div w:id="1393625162">
      <w:bodyDiv w:val="1"/>
      <w:marLeft w:val="0"/>
      <w:marRight w:val="0"/>
      <w:marTop w:val="0"/>
      <w:marBottom w:val="0"/>
      <w:divBdr>
        <w:top w:val="none" w:sz="0" w:space="0" w:color="auto"/>
        <w:left w:val="none" w:sz="0" w:space="0" w:color="auto"/>
        <w:bottom w:val="none" w:sz="0" w:space="0" w:color="auto"/>
        <w:right w:val="none" w:sz="0" w:space="0" w:color="auto"/>
      </w:divBdr>
    </w:div>
    <w:div w:id="1403525688">
      <w:bodyDiv w:val="1"/>
      <w:marLeft w:val="0"/>
      <w:marRight w:val="0"/>
      <w:marTop w:val="0"/>
      <w:marBottom w:val="0"/>
      <w:divBdr>
        <w:top w:val="none" w:sz="0" w:space="0" w:color="auto"/>
        <w:left w:val="none" w:sz="0" w:space="0" w:color="auto"/>
        <w:bottom w:val="none" w:sz="0" w:space="0" w:color="auto"/>
        <w:right w:val="none" w:sz="0" w:space="0" w:color="auto"/>
      </w:divBdr>
    </w:div>
    <w:div w:id="1432552521">
      <w:bodyDiv w:val="1"/>
      <w:marLeft w:val="0"/>
      <w:marRight w:val="0"/>
      <w:marTop w:val="0"/>
      <w:marBottom w:val="0"/>
      <w:divBdr>
        <w:top w:val="none" w:sz="0" w:space="0" w:color="auto"/>
        <w:left w:val="none" w:sz="0" w:space="0" w:color="auto"/>
        <w:bottom w:val="none" w:sz="0" w:space="0" w:color="auto"/>
        <w:right w:val="none" w:sz="0" w:space="0" w:color="auto"/>
      </w:divBdr>
    </w:div>
    <w:div w:id="1453477737">
      <w:bodyDiv w:val="1"/>
      <w:marLeft w:val="0"/>
      <w:marRight w:val="0"/>
      <w:marTop w:val="0"/>
      <w:marBottom w:val="0"/>
      <w:divBdr>
        <w:top w:val="none" w:sz="0" w:space="0" w:color="auto"/>
        <w:left w:val="none" w:sz="0" w:space="0" w:color="auto"/>
        <w:bottom w:val="none" w:sz="0" w:space="0" w:color="auto"/>
        <w:right w:val="none" w:sz="0" w:space="0" w:color="auto"/>
      </w:divBdr>
    </w:div>
    <w:div w:id="1457527542">
      <w:bodyDiv w:val="1"/>
      <w:marLeft w:val="0"/>
      <w:marRight w:val="0"/>
      <w:marTop w:val="0"/>
      <w:marBottom w:val="0"/>
      <w:divBdr>
        <w:top w:val="none" w:sz="0" w:space="0" w:color="auto"/>
        <w:left w:val="none" w:sz="0" w:space="0" w:color="auto"/>
        <w:bottom w:val="none" w:sz="0" w:space="0" w:color="auto"/>
        <w:right w:val="none" w:sz="0" w:space="0" w:color="auto"/>
      </w:divBdr>
    </w:div>
    <w:div w:id="1457986681">
      <w:bodyDiv w:val="1"/>
      <w:marLeft w:val="0"/>
      <w:marRight w:val="0"/>
      <w:marTop w:val="0"/>
      <w:marBottom w:val="0"/>
      <w:divBdr>
        <w:top w:val="none" w:sz="0" w:space="0" w:color="auto"/>
        <w:left w:val="none" w:sz="0" w:space="0" w:color="auto"/>
        <w:bottom w:val="none" w:sz="0" w:space="0" w:color="auto"/>
        <w:right w:val="none" w:sz="0" w:space="0" w:color="auto"/>
      </w:divBdr>
    </w:div>
    <w:div w:id="1485924735">
      <w:bodyDiv w:val="1"/>
      <w:marLeft w:val="0"/>
      <w:marRight w:val="0"/>
      <w:marTop w:val="0"/>
      <w:marBottom w:val="0"/>
      <w:divBdr>
        <w:top w:val="none" w:sz="0" w:space="0" w:color="auto"/>
        <w:left w:val="none" w:sz="0" w:space="0" w:color="auto"/>
        <w:bottom w:val="none" w:sz="0" w:space="0" w:color="auto"/>
        <w:right w:val="none" w:sz="0" w:space="0" w:color="auto"/>
      </w:divBdr>
    </w:div>
    <w:div w:id="1529218427">
      <w:bodyDiv w:val="1"/>
      <w:marLeft w:val="0"/>
      <w:marRight w:val="0"/>
      <w:marTop w:val="0"/>
      <w:marBottom w:val="0"/>
      <w:divBdr>
        <w:top w:val="none" w:sz="0" w:space="0" w:color="auto"/>
        <w:left w:val="none" w:sz="0" w:space="0" w:color="auto"/>
        <w:bottom w:val="none" w:sz="0" w:space="0" w:color="auto"/>
        <w:right w:val="none" w:sz="0" w:space="0" w:color="auto"/>
      </w:divBdr>
    </w:div>
    <w:div w:id="1645813743">
      <w:bodyDiv w:val="1"/>
      <w:marLeft w:val="0"/>
      <w:marRight w:val="0"/>
      <w:marTop w:val="0"/>
      <w:marBottom w:val="0"/>
      <w:divBdr>
        <w:top w:val="none" w:sz="0" w:space="0" w:color="auto"/>
        <w:left w:val="none" w:sz="0" w:space="0" w:color="auto"/>
        <w:bottom w:val="none" w:sz="0" w:space="0" w:color="auto"/>
        <w:right w:val="none" w:sz="0" w:space="0" w:color="auto"/>
      </w:divBdr>
    </w:div>
    <w:div w:id="1673140901">
      <w:bodyDiv w:val="1"/>
      <w:marLeft w:val="0"/>
      <w:marRight w:val="0"/>
      <w:marTop w:val="0"/>
      <w:marBottom w:val="0"/>
      <w:divBdr>
        <w:top w:val="none" w:sz="0" w:space="0" w:color="auto"/>
        <w:left w:val="none" w:sz="0" w:space="0" w:color="auto"/>
        <w:bottom w:val="none" w:sz="0" w:space="0" w:color="auto"/>
        <w:right w:val="none" w:sz="0" w:space="0" w:color="auto"/>
      </w:divBdr>
    </w:div>
    <w:div w:id="1722559822">
      <w:bodyDiv w:val="1"/>
      <w:marLeft w:val="0"/>
      <w:marRight w:val="0"/>
      <w:marTop w:val="0"/>
      <w:marBottom w:val="0"/>
      <w:divBdr>
        <w:top w:val="none" w:sz="0" w:space="0" w:color="auto"/>
        <w:left w:val="none" w:sz="0" w:space="0" w:color="auto"/>
        <w:bottom w:val="none" w:sz="0" w:space="0" w:color="auto"/>
        <w:right w:val="none" w:sz="0" w:space="0" w:color="auto"/>
      </w:divBdr>
    </w:div>
    <w:div w:id="1725717797">
      <w:bodyDiv w:val="1"/>
      <w:marLeft w:val="0"/>
      <w:marRight w:val="0"/>
      <w:marTop w:val="0"/>
      <w:marBottom w:val="0"/>
      <w:divBdr>
        <w:top w:val="none" w:sz="0" w:space="0" w:color="auto"/>
        <w:left w:val="none" w:sz="0" w:space="0" w:color="auto"/>
        <w:bottom w:val="none" w:sz="0" w:space="0" w:color="auto"/>
        <w:right w:val="none" w:sz="0" w:space="0" w:color="auto"/>
      </w:divBdr>
    </w:div>
    <w:div w:id="1790588566">
      <w:bodyDiv w:val="1"/>
      <w:marLeft w:val="0"/>
      <w:marRight w:val="0"/>
      <w:marTop w:val="0"/>
      <w:marBottom w:val="0"/>
      <w:divBdr>
        <w:top w:val="none" w:sz="0" w:space="0" w:color="auto"/>
        <w:left w:val="none" w:sz="0" w:space="0" w:color="auto"/>
        <w:bottom w:val="none" w:sz="0" w:space="0" w:color="auto"/>
        <w:right w:val="none" w:sz="0" w:space="0" w:color="auto"/>
      </w:divBdr>
    </w:div>
    <w:div w:id="1887178950">
      <w:bodyDiv w:val="1"/>
      <w:marLeft w:val="0"/>
      <w:marRight w:val="0"/>
      <w:marTop w:val="0"/>
      <w:marBottom w:val="0"/>
      <w:divBdr>
        <w:top w:val="none" w:sz="0" w:space="0" w:color="auto"/>
        <w:left w:val="none" w:sz="0" w:space="0" w:color="auto"/>
        <w:bottom w:val="none" w:sz="0" w:space="0" w:color="auto"/>
        <w:right w:val="none" w:sz="0" w:space="0" w:color="auto"/>
      </w:divBdr>
    </w:div>
    <w:div w:id="1905334202">
      <w:bodyDiv w:val="1"/>
      <w:marLeft w:val="0"/>
      <w:marRight w:val="0"/>
      <w:marTop w:val="0"/>
      <w:marBottom w:val="0"/>
      <w:divBdr>
        <w:top w:val="none" w:sz="0" w:space="0" w:color="auto"/>
        <w:left w:val="none" w:sz="0" w:space="0" w:color="auto"/>
        <w:bottom w:val="none" w:sz="0" w:space="0" w:color="auto"/>
        <w:right w:val="none" w:sz="0" w:space="0" w:color="auto"/>
      </w:divBdr>
    </w:div>
    <w:div w:id="1913812381">
      <w:bodyDiv w:val="1"/>
      <w:marLeft w:val="0"/>
      <w:marRight w:val="0"/>
      <w:marTop w:val="0"/>
      <w:marBottom w:val="0"/>
      <w:divBdr>
        <w:top w:val="none" w:sz="0" w:space="0" w:color="auto"/>
        <w:left w:val="none" w:sz="0" w:space="0" w:color="auto"/>
        <w:bottom w:val="none" w:sz="0" w:space="0" w:color="auto"/>
        <w:right w:val="none" w:sz="0" w:space="0" w:color="auto"/>
      </w:divBdr>
    </w:div>
    <w:div w:id="2049521372">
      <w:bodyDiv w:val="1"/>
      <w:marLeft w:val="0"/>
      <w:marRight w:val="0"/>
      <w:marTop w:val="0"/>
      <w:marBottom w:val="0"/>
      <w:divBdr>
        <w:top w:val="none" w:sz="0" w:space="0" w:color="auto"/>
        <w:left w:val="none" w:sz="0" w:space="0" w:color="auto"/>
        <w:bottom w:val="none" w:sz="0" w:space="0" w:color="auto"/>
        <w:right w:val="none" w:sz="0" w:space="0" w:color="auto"/>
      </w:divBdr>
    </w:div>
    <w:div w:id="2076538658">
      <w:bodyDiv w:val="1"/>
      <w:marLeft w:val="0"/>
      <w:marRight w:val="0"/>
      <w:marTop w:val="0"/>
      <w:marBottom w:val="0"/>
      <w:divBdr>
        <w:top w:val="none" w:sz="0" w:space="0" w:color="auto"/>
        <w:left w:val="none" w:sz="0" w:space="0" w:color="auto"/>
        <w:bottom w:val="none" w:sz="0" w:space="0" w:color="auto"/>
        <w:right w:val="none" w:sz="0" w:space="0" w:color="auto"/>
      </w:divBdr>
    </w:div>
    <w:div w:id="2083871524">
      <w:bodyDiv w:val="1"/>
      <w:marLeft w:val="0"/>
      <w:marRight w:val="0"/>
      <w:marTop w:val="0"/>
      <w:marBottom w:val="0"/>
      <w:divBdr>
        <w:top w:val="none" w:sz="0" w:space="0" w:color="auto"/>
        <w:left w:val="none" w:sz="0" w:space="0" w:color="auto"/>
        <w:bottom w:val="none" w:sz="0" w:space="0" w:color="auto"/>
        <w:right w:val="none" w:sz="0" w:space="0" w:color="auto"/>
      </w:divBdr>
    </w:div>
    <w:div w:id="2101558194">
      <w:bodyDiv w:val="1"/>
      <w:marLeft w:val="0"/>
      <w:marRight w:val="0"/>
      <w:marTop w:val="0"/>
      <w:marBottom w:val="0"/>
      <w:divBdr>
        <w:top w:val="none" w:sz="0" w:space="0" w:color="auto"/>
        <w:left w:val="none" w:sz="0" w:space="0" w:color="auto"/>
        <w:bottom w:val="none" w:sz="0" w:space="0" w:color="auto"/>
        <w:right w:val="none" w:sz="0" w:space="0" w:color="auto"/>
      </w:divBdr>
    </w:div>
    <w:div w:id="2112384982">
      <w:bodyDiv w:val="1"/>
      <w:marLeft w:val="0"/>
      <w:marRight w:val="0"/>
      <w:marTop w:val="0"/>
      <w:marBottom w:val="0"/>
      <w:divBdr>
        <w:top w:val="none" w:sz="0" w:space="0" w:color="auto"/>
        <w:left w:val="none" w:sz="0" w:space="0" w:color="auto"/>
        <w:bottom w:val="none" w:sz="0" w:space="0" w:color="auto"/>
        <w:right w:val="none" w:sz="0" w:space="0" w:color="auto"/>
      </w:divBdr>
    </w:div>
    <w:div w:id="21199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eader" Target="header1.xml"/><Relationship Id="rId11" Type="http://schemas.openxmlformats.org/officeDocument/2006/relationships/hyperlink" Target="mailto:Jean-philippe@kabore.com" TargetMode="External"/><Relationship Id="rId12" Type="http://schemas.openxmlformats.org/officeDocument/2006/relationships/hyperlink" Target="mailto:koumanig@yahoo.fr" TargetMode="Externa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header" Target="header4.xml"/><Relationship Id="rId17" Type="http://schemas.openxmlformats.org/officeDocument/2006/relationships/hyperlink" Target="mailto:fidel.yapi@egouv.ci" TargetMode="External"/><Relationship Id="rId18" Type="http://schemas.openxmlformats.org/officeDocument/2006/relationships/hyperlink" Target="mailto:ehoumanb@yahoo.fr" TargetMode="External"/><Relationship Id="rId19" Type="http://schemas.openxmlformats.org/officeDocument/2006/relationships/hyperlink" Target="mailto:moustapha.diaby@egouv.ci" TargetMode="External"/><Relationship Id="rId60" Type="http://schemas.openxmlformats.org/officeDocument/2006/relationships/hyperlink" Target="mailto:n.sidibe@hotmail.com" TargetMode="External"/><Relationship Id="rId61" Type="http://schemas.openxmlformats.org/officeDocument/2006/relationships/hyperlink" Target="mailto:n.sidibe@hotmail.com" TargetMode="External"/><Relationship Id="rId62" Type="http://schemas.openxmlformats.org/officeDocument/2006/relationships/hyperlink" Target="mailto:n.sidibe@hotmail.com" TargetMode="External"/><Relationship Id="rId63" Type="http://schemas.openxmlformats.org/officeDocument/2006/relationships/hyperlink" Target="mailto:n.sidibe@hotmail.com" TargetMode="External"/><Relationship Id="rId64" Type="http://schemas.openxmlformats.org/officeDocument/2006/relationships/hyperlink" Target="mailto:n.sidibe@hotmail.com" TargetMode="External"/><Relationship Id="rId65" Type="http://schemas.openxmlformats.org/officeDocument/2006/relationships/hyperlink" Target="mailto:n.sidibe@hotmail.com" TargetMode="External"/><Relationship Id="rId66" Type="http://schemas.openxmlformats.org/officeDocument/2006/relationships/hyperlink" Target="mailto:n.sidibe@hotmail.com" TargetMode="External"/><Relationship Id="rId67" Type="http://schemas.openxmlformats.org/officeDocument/2006/relationships/hyperlink" Target="mailto:pzahabi@pasp.ci" TargetMode="External"/><Relationship Id="rId68" Type="http://schemas.openxmlformats.org/officeDocument/2006/relationships/hyperlink" Target="mailto:n.sidibe@hotmail.com" TargetMode="External"/><Relationship Id="rId69" Type="http://schemas.openxmlformats.org/officeDocument/2006/relationships/hyperlink" Target="mailto:pzahabi@pasp.ci" TargetMode="External"/><Relationship Id="rId120" Type="http://schemas.openxmlformats.org/officeDocument/2006/relationships/hyperlink" Target="mailto:vicens.marc@hotmail.fr" TargetMode="External"/><Relationship Id="rId121" Type="http://schemas.openxmlformats.org/officeDocument/2006/relationships/hyperlink" Target="mailto:akagauzej@yahoo.fr" TargetMode="External"/><Relationship Id="rId122" Type="http://schemas.openxmlformats.org/officeDocument/2006/relationships/hyperlink" Target="mailto:vicens.marc@hotmail.fr" TargetMode="External"/><Relationship Id="rId123" Type="http://schemas.openxmlformats.org/officeDocument/2006/relationships/hyperlink" Target="mailto:akagauzej@yahoo.fr" TargetMode="External"/><Relationship Id="rId124" Type="http://schemas.openxmlformats.org/officeDocument/2006/relationships/hyperlink" Target="mailto:vicens.marc@hotmail.fr" TargetMode="External"/><Relationship Id="rId125" Type="http://schemas.openxmlformats.org/officeDocument/2006/relationships/hyperlink" Target="mailto:abenmourad@hotmail.com" TargetMode="External"/><Relationship Id="rId126" Type="http://schemas.openxmlformats.org/officeDocument/2006/relationships/hyperlink" Target="mailto:abenmourad@hotmail.com" TargetMode="External"/><Relationship Id="rId127" Type="http://schemas.openxmlformats.org/officeDocument/2006/relationships/header" Target="header8.xml"/><Relationship Id="rId128" Type="http://schemas.openxmlformats.org/officeDocument/2006/relationships/header" Target="header9.xml"/><Relationship Id="rId129" Type="http://schemas.openxmlformats.org/officeDocument/2006/relationships/footer" Target="footer5.xml"/><Relationship Id="rId40" Type="http://schemas.openxmlformats.org/officeDocument/2006/relationships/hyperlink" Target="mailto:J7xchevalier@yahoo.fr" TargetMode="External"/><Relationship Id="rId41" Type="http://schemas.openxmlformats.org/officeDocument/2006/relationships/hyperlink" Target="mailto:J7xchevalier@yahoo.fr" TargetMode="External"/><Relationship Id="rId42" Type="http://schemas.openxmlformats.org/officeDocument/2006/relationships/hyperlink" Target="mailto:Adama.tondossama@oipr.ci" TargetMode="External"/><Relationship Id="rId90" Type="http://schemas.openxmlformats.org/officeDocument/2006/relationships/hyperlink" Target="mailto:marcelkoffikoumi@yahoo.fr" TargetMode="External"/><Relationship Id="rId91" Type="http://schemas.openxmlformats.org/officeDocument/2006/relationships/hyperlink" Target="mailto:djiakariyac@gmail.com" TargetMode="External"/><Relationship Id="rId92" Type="http://schemas.openxmlformats.org/officeDocument/2006/relationships/hyperlink" Target="mailto:marcelkoffikoumi@yahoo.fr" TargetMode="External"/><Relationship Id="rId93" Type="http://schemas.openxmlformats.org/officeDocument/2006/relationships/hyperlink" Target="mailto:djiakariyac@gmail.com" TargetMode="External"/><Relationship Id="rId94" Type="http://schemas.openxmlformats.org/officeDocument/2006/relationships/hyperlink" Target="mailto:marcelkoffikoumi@yahoo.fr" TargetMode="External"/><Relationship Id="rId95" Type="http://schemas.openxmlformats.org/officeDocument/2006/relationships/hyperlink" Target="mailto:djiakariyac@gmail.com" TargetMode="External"/><Relationship Id="rId96" Type="http://schemas.openxmlformats.org/officeDocument/2006/relationships/hyperlink" Target="mailto:marcelkoffikoumi@yahoo.fr" TargetMode="External"/><Relationship Id="rId101" Type="http://schemas.openxmlformats.org/officeDocument/2006/relationships/hyperlink" Target="mailto:p-douhou@hotmail.com" TargetMode="External"/><Relationship Id="rId102" Type="http://schemas.openxmlformats.org/officeDocument/2006/relationships/hyperlink" Target="mailto:p-douhou@hotmail.com" TargetMode="External"/><Relationship Id="rId103" Type="http://schemas.openxmlformats.org/officeDocument/2006/relationships/hyperlink" Target="mailto:p-douhou@hotmail.com" TargetMode="External"/><Relationship Id="rId104" Type="http://schemas.openxmlformats.org/officeDocument/2006/relationships/hyperlink" Target="mailto:bcomoe@yahoo.fr" TargetMode="External"/><Relationship Id="rId105" Type="http://schemas.openxmlformats.org/officeDocument/2006/relationships/hyperlink" Target="mailto:yacoubadembele@gmail.com" TargetMode="External"/><Relationship Id="rId106" Type="http://schemas.openxmlformats.org/officeDocument/2006/relationships/hyperlink" Target="mailto:bcomoe@yahoo.fr" TargetMode="External"/><Relationship Id="rId107" Type="http://schemas.openxmlformats.org/officeDocument/2006/relationships/hyperlink" Target="mailto:bcomoe@yahoo.fr" TargetMode="External"/><Relationship Id="rId108" Type="http://schemas.openxmlformats.org/officeDocument/2006/relationships/hyperlink" Target="mailto:bcomoe@yahoo.fr" TargetMode="External"/><Relationship Id="rId109" Type="http://schemas.openxmlformats.org/officeDocument/2006/relationships/hyperlink" Target="mailto:Claude1909@yahoo.fr" TargetMode="External"/><Relationship Id="rId97" Type="http://schemas.openxmlformats.org/officeDocument/2006/relationships/hyperlink" Target="mailto:djiakariyac@gmail.com" TargetMode="External"/><Relationship Id="rId98" Type="http://schemas.openxmlformats.org/officeDocument/2006/relationships/hyperlink" Target="mailto:p-douhou@hotmail.com" TargetMode="External"/><Relationship Id="rId99" Type="http://schemas.openxmlformats.org/officeDocument/2006/relationships/hyperlink" Target="mailto:p-douhou@hotmail.com" TargetMode="External"/><Relationship Id="rId43" Type="http://schemas.openxmlformats.org/officeDocument/2006/relationships/hyperlink" Target="mailto:Adama.tondossama@oipr.ci" TargetMode="External"/><Relationship Id="rId44" Type="http://schemas.openxmlformats.org/officeDocument/2006/relationships/hyperlink" Target="mailto:Coralies_99@yahoo.com" TargetMode="External"/><Relationship Id="rId45" Type="http://schemas.openxmlformats.org/officeDocument/2006/relationships/hyperlink" Target="mailto:Coralies_99@yahoo.com" TargetMode="External"/><Relationship Id="rId46" Type="http://schemas.openxmlformats.org/officeDocument/2006/relationships/hyperlink" Target="mailto:Coralies_99@yahoo.com" TargetMode="External"/><Relationship Id="rId47" Type="http://schemas.openxmlformats.org/officeDocument/2006/relationships/hyperlink" Target="mailto:Coralies_99@yahoo.com" TargetMode="External"/><Relationship Id="rId48" Type="http://schemas.openxmlformats.org/officeDocument/2006/relationships/hyperlink" Target="mailto:koffiroseline@gmail.com" TargetMode="External"/><Relationship Id="rId49" Type="http://schemas.openxmlformats.org/officeDocument/2006/relationships/hyperlink" Target="mailto:koffiroseline@gmail.com" TargetMode="External"/><Relationship Id="rId100" Type="http://schemas.openxmlformats.org/officeDocument/2006/relationships/hyperlink" Target="mailto:p-douhou@hotmail.com" TargetMode="External"/><Relationship Id="rId20" Type="http://schemas.openxmlformats.org/officeDocument/2006/relationships/hyperlink" Target="mailto:moustapha.diaby@egouv.ci" TargetMode="External"/><Relationship Id="rId21" Type="http://schemas.openxmlformats.org/officeDocument/2006/relationships/hyperlink" Target="mailto:moustapha.diaby@egouv.ci" TargetMode="External"/><Relationship Id="rId22" Type="http://schemas.openxmlformats.org/officeDocument/2006/relationships/hyperlink" Target="mailto:moustapha.diaby@egouv.ci" TargetMode="External"/><Relationship Id="rId70" Type="http://schemas.openxmlformats.org/officeDocument/2006/relationships/hyperlink" Target="mailto:n.sidibe@hotmail.com" TargetMode="External"/><Relationship Id="rId71" Type="http://schemas.openxmlformats.org/officeDocument/2006/relationships/hyperlink" Target="mailto:n.sidibe@hotmail.com" TargetMode="External"/><Relationship Id="rId72" Type="http://schemas.openxmlformats.org/officeDocument/2006/relationships/hyperlink" Target="mailto:pzahabi@pasp.ci" TargetMode="External"/><Relationship Id="rId73" Type="http://schemas.openxmlformats.org/officeDocument/2006/relationships/hyperlink" Target="mailto:n.sidibe@hotmail.com" TargetMode="External"/><Relationship Id="rId74" Type="http://schemas.openxmlformats.org/officeDocument/2006/relationships/hyperlink" Target="mailto:pzahabi@pasp.ci" TargetMode="External"/><Relationship Id="rId75" Type="http://schemas.openxmlformats.org/officeDocument/2006/relationships/hyperlink" Target="mailto:n.sidibe@hotmail.com" TargetMode="External"/><Relationship Id="rId76" Type="http://schemas.openxmlformats.org/officeDocument/2006/relationships/hyperlink" Target="mailto:ndoli.andre@paa.ci" TargetMode="External"/><Relationship Id="rId77" Type="http://schemas.openxmlformats.org/officeDocument/2006/relationships/hyperlink" Target="mailto:n.sidibe@hotmail.com" TargetMode="External"/><Relationship Id="rId78" Type="http://schemas.openxmlformats.org/officeDocument/2006/relationships/hyperlink" Target="mailto:ndoli.andre@paa.ci" TargetMode="External"/><Relationship Id="rId79" Type="http://schemas.openxmlformats.org/officeDocument/2006/relationships/hyperlink" Target="mailto:n.sidibe@hotmail.com" TargetMode="External"/><Relationship Id="rId23" Type="http://schemas.openxmlformats.org/officeDocument/2006/relationships/hyperlink" Target="mailto:moustapha.diaby@egouv.ci" TargetMode="External"/><Relationship Id="rId24" Type="http://schemas.openxmlformats.org/officeDocument/2006/relationships/hyperlink" Target="mailto:baby2a2000@yahoo.fr" TargetMode="External"/><Relationship Id="rId25" Type="http://schemas.openxmlformats.org/officeDocument/2006/relationships/hyperlink" Target="mailto:J7xchevalier@yahoo.fr" TargetMode="External"/><Relationship Id="rId26" Type="http://schemas.openxmlformats.org/officeDocument/2006/relationships/hyperlink" Target="mailto:rabrogouah@petroci.ci" TargetMode="External"/><Relationship Id="rId27" Type="http://schemas.openxmlformats.org/officeDocument/2006/relationships/header" Target="header5.xml"/><Relationship Id="rId28" Type="http://schemas.openxmlformats.org/officeDocument/2006/relationships/header" Target="header6.xml"/><Relationship Id="rId29" Type="http://schemas.openxmlformats.org/officeDocument/2006/relationships/footer" Target="footer2.xml"/><Relationship Id="rId130" Type="http://schemas.openxmlformats.org/officeDocument/2006/relationships/header" Target="header10.xml"/><Relationship Id="rId131" Type="http://schemas.openxmlformats.org/officeDocument/2006/relationships/hyperlink" Target="mailto:abenmourad@hotmail.com" TargetMode="External"/><Relationship Id="rId132" Type="http://schemas.openxmlformats.org/officeDocument/2006/relationships/hyperlink" Target="mailto:abenmourad@hotmail.com" TargetMode="External"/><Relationship Id="rId133" Type="http://schemas.openxmlformats.org/officeDocument/2006/relationships/hyperlink" Target="mailto:abenmourad@hotmail.com" TargetMode="External"/><Relationship Id="rId134" Type="http://schemas.openxmlformats.org/officeDocument/2006/relationships/hyperlink" Target="mailto:abenmourad@hotmail.com" TargetMode="External"/><Relationship Id="rId135" Type="http://schemas.openxmlformats.org/officeDocument/2006/relationships/hyperlink" Target="mailto:abenmourad@hotmail.com" TargetMode="External"/><Relationship Id="rId136" Type="http://schemas.openxmlformats.org/officeDocument/2006/relationships/hyperlink" Target="mailto:cnp-ppp@presidence.ci" TargetMode="External"/><Relationship Id="rId137" Type="http://schemas.openxmlformats.org/officeDocument/2006/relationships/hyperlink" Target="mailto:infos.cepici@cepici.ci" TargetMode="External"/><Relationship Id="rId138" Type="http://schemas.openxmlformats.org/officeDocument/2006/relationships/fontTable" Target="fontTable.xml"/><Relationship Id="rId13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50" Type="http://schemas.openxmlformats.org/officeDocument/2006/relationships/hyperlink" Target="mailto:leonkoua@yahoo.fr" TargetMode="External"/><Relationship Id="rId51" Type="http://schemas.openxmlformats.org/officeDocument/2006/relationships/hyperlink" Target="mailto:Kouame.nguessan@egouv.ci" TargetMode="External"/><Relationship Id="rId52" Type="http://schemas.openxmlformats.org/officeDocument/2006/relationships/hyperlink" Target="mailto:leonkoua@yahoo.fr" TargetMode="External"/><Relationship Id="rId53" Type="http://schemas.openxmlformats.org/officeDocument/2006/relationships/hyperlink" Target="mailto:Kouame.nguessan@egouv.ci" TargetMode="External"/><Relationship Id="rId54" Type="http://schemas.openxmlformats.org/officeDocument/2006/relationships/hyperlink" Target="mailto:leonkoua@yahoo.fr" TargetMode="External"/><Relationship Id="rId55" Type="http://schemas.openxmlformats.org/officeDocument/2006/relationships/hyperlink" Target="mailto:Kouame.nguessan@egouv.ci" TargetMode="External"/><Relationship Id="rId56" Type="http://schemas.openxmlformats.org/officeDocument/2006/relationships/hyperlink" Target="mailto:leonkoua@yahoo.fr" TargetMode="External"/><Relationship Id="rId57" Type="http://schemas.openxmlformats.org/officeDocument/2006/relationships/hyperlink" Target="mailto:Kouame.nguessan@egouv.ci" TargetMode="External"/><Relationship Id="rId58" Type="http://schemas.openxmlformats.org/officeDocument/2006/relationships/hyperlink" Target="mailto:leonkoua@yahoo.fr" TargetMode="External"/><Relationship Id="rId59" Type="http://schemas.openxmlformats.org/officeDocument/2006/relationships/hyperlink" Target="mailto:Kouame.nguessan@egouv.ci" TargetMode="External"/><Relationship Id="rId110" Type="http://schemas.openxmlformats.org/officeDocument/2006/relationships/hyperlink" Target="mailto:nabeledi@yahoo.fr" TargetMode="External"/><Relationship Id="rId111" Type="http://schemas.openxmlformats.org/officeDocument/2006/relationships/hyperlink" Target="mailto:mtbombo@gmail.com" TargetMode="External"/><Relationship Id="rId112" Type="http://schemas.openxmlformats.org/officeDocument/2006/relationships/hyperlink" Target="mailto:mtbombo@gmail.com" TargetMode="External"/><Relationship Id="rId113" Type="http://schemas.openxmlformats.org/officeDocument/2006/relationships/hyperlink" Target="mailto:oyb40@yahoo.fr" TargetMode="External"/><Relationship Id="rId114" Type="http://schemas.openxmlformats.org/officeDocument/2006/relationships/hyperlink" Target="mailto:coulibaly.diakite@egouv.ci" TargetMode="External"/><Relationship Id="rId115" Type="http://schemas.openxmlformats.org/officeDocument/2006/relationships/hyperlink" Target="mailto:akagauzej@yahoo.fr" TargetMode="External"/><Relationship Id="rId116" Type="http://schemas.openxmlformats.org/officeDocument/2006/relationships/hyperlink" Target="mailto:vicens.marc@hotmail.fr" TargetMode="External"/><Relationship Id="rId117" Type="http://schemas.openxmlformats.org/officeDocument/2006/relationships/hyperlink" Target="mailto:akagauzej@yahoo.fr" TargetMode="External"/><Relationship Id="rId118" Type="http://schemas.openxmlformats.org/officeDocument/2006/relationships/hyperlink" Target="mailto:vicens.marc@hotmail.fr" TargetMode="External"/><Relationship Id="rId119" Type="http://schemas.openxmlformats.org/officeDocument/2006/relationships/hyperlink" Target="mailto:akagauzej@yahoo.fr" TargetMode="External"/><Relationship Id="rId30" Type="http://schemas.openxmlformats.org/officeDocument/2006/relationships/footer" Target="footer3.xml"/><Relationship Id="rId31" Type="http://schemas.openxmlformats.org/officeDocument/2006/relationships/header" Target="header7.xml"/><Relationship Id="rId32" Type="http://schemas.openxmlformats.org/officeDocument/2006/relationships/footer" Target="footer4.xml"/><Relationship Id="rId33" Type="http://schemas.openxmlformats.org/officeDocument/2006/relationships/hyperlink" Target="mailto:J7xchevalier@yahoo.fr" TargetMode="External"/><Relationship Id="rId34" Type="http://schemas.openxmlformats.org/officeDocument/2006/relationships/hyperlink" Target="mailto:rabrogouah@petroci.ci" TargetMode="External"/><Relationship Id="rId35" Type="http://schemas.openxmlformats.org/officeDocument/2006/relationships/hyperlink" Target="mailto:J7xchevalier@yahoo.fr" TargetMode="External"/><Relationship Id="rId36" Type="http://schemas.openxmlformats.org/officeDocument/2006/relationships/hyperlink" Target="mailto:J7xchevalier@yahoo.fr" TargetMode="External"/><Relationship Id="rId37" Type="http://schemas.openxmlformats.org/officeDocument/2006/relationships/hyperlink" Target="mailto:ngoran_norbert@gmail.com" TargetMode="External"/><Relationship Id="rId38" Type="http://schemas.openxmlformats.org/officeDocument/2006/relationships/hyperlink" Target="mailto:J7xchevalier@yahoo.fr" TargetMode="External"/><Relationship Id="rId39" Type="http://schemas.openxmlformats.org/officeDocument/2006/relationships/hyperlink" Target="mailto:ngoran_norbert@gmail.com" TargetMode="External"/><Relationship Id="rId80" Type="http://schemas.openxmlformats.org/officeDocument/2006/relationships/hyperlink" Target="mailto:ndoli.andre@paa.ci" TargetMode="External"/><Relationship Id="rId81" Type="http://schemas.openxmlformats.org/officeDocument/2006/relationships/hyperlink" Target="mailto:n.sidibe@hotmail.com" TargetMode="External"/><Relationship Id="rId82" Type="http://schemas.openxmlformats.org/officeDocument/2006/relationships/hyperlink" Target="mailto:n.sidibe@hotmail.com" TargetMode="External"/><Relationship Id="rId83" Type="http://schemas.openxmlformats.org/officeDocument/2006/relationships/hyperlink" Target="mailto:ndoli.andre@paa.ci" TargetMode="External"/><Relationship Id="rId84" Type="http://schemas.openxmlformats.org/officeDocument/2006/relationships/hyperlink" Target="mailto:marcelkoffikoumi@yahoo.fr" TargetMode="External"/><Relationship Id="rId85" Type="http://schemas.openxmlformats.org/officeDocument/2006/relationships/hyperlink" Target="mailto:djiakariyac@gmail.com" TargetMode="External"/><Relationship Id="rId86" Type="http://schemas.openxmlformats.org/officeDocument/2006/relationships/hyperlink" Target="mailto:marcelkoffikoumi@yahoo.fr" TargetMode="External"/><Relationship Id="rId87" Type="http://schemas.openxmlformats.org/officeDocument/2006/relationships/hyperlink" Target="mailto:djiakariyac@gmail.com" TargetMode="External"/><Relationship Id="rId88" Type="http://schemas.openxmlformats.org/officeDocument/2006/relationships/hyperlink" Target="mailto:marcelkoffikoumi@yahoo.fr" TargetMode="External"/><Relationship Id="rId89" Type="http://schemas.openxmlformats.org/officeDocument/2006/relationships/hyperlink" Target="mailto:djiakariyac@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02DA-C0A8-7946-B11C-89F4A7A9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106</Pages>
  <Words>21929</Words>
  <Characters>124998</Characters>
  <Application>Microsoft Macintosh Word</Application>
  <DocSecurity>0</DocSecurity>
  <Lines>1041</Lines>
  <Paragraphs>293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CNPPPP</dc:creator>
  <cp:lastModifiedBy>Emmanuelle M'Bolo</cp:lastModifiedBy>
  <cp:revision>16</cp:revision>
  <cp:lastPrinted>2016-04-08T20:21:00Z</cp:lastPrinted>
  <dcterms:created xsi:type="dcterms:W3CDTF">2016-04-08T18:10:00Z</dcterms:created>
  <dcterms:modified xsi:type="dcterms:W3CDTF">2016-04-08T20:56:00Z</dcterms:modified>
</cp:coreProperties>
</file>