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3D89" w:rsidRPr="00A9531B" w:rsidRDefault="008057A6" w:rsidP="00A9531B">
      <w:pPr>
        <w:spacing w:after="0" w:line="240" w:lineRule="auto"/>
        <w:jc w:val="right"/>
        <w:rPr>
          <w:rFonts w:ascii="Arial" w:hAnsi="Arial" w:cs="Arial"/>
        </w:rPr>
      </w:pPr>
      <w:r w:rsidRPr="00A9531B">
        <w:rPr>
          <w:rFonts w:ascii="Arial" w:hAnsi="Arial" w:cs="Arial"/>
        </w:rPr>
        <w:t>2</w:t>
      </w:r>
      <w:r w:rsidR="006E095D" w:rsidRPr="00A9531B">
        <w:rPr>
          <w:rFonts w:ascii="Arial" w:hAnsi="Arial" w:cs="Arial"/>
        </w:rPr>
        <w:t>7</w:t>
      </w:r>
      <w:r w:rsidR="00B835B0" w:rsidRPr="00A9531B">
        <w:rPr>
          <w:rFonts w:ascii="Arial" w:hAnsi="Arial" w:cs="Arial"/>
        </w:rPr>
        <w:t xml:space="preserve"> Şubat</w:t>
      </w:r>
      <w:r w:rsidR="00234E32" w:rsidRPr="00A9531B">
        <w:rPr>
          <w:rFonts w:ascii="Arial" w:hAnsi="Arial" w:cs="Arial"/>
        </w:rPr>
        <w:t xml:space="preserve"> 2017</w:t>
      </w:r>
    </w:p>
    <w:p w:rsidR="00E04104" w:rsidRPr="00A9531B" w:rsidRDefault="00B835B0" w:rsidP="00A9531B">
      <w:pPr>
        <w:spacing w:after="0" w:line="240" w:lineRule="auto"/>
        <w:jc w:val="right"/>
        <w:rPr>
          <w:rFonts w:ascii="Arial" w:hAnsi="Arial" w:cs="Arial"/>
        </w:rPr>
      </w:pPr>
      <w:r w:rsidRPr="00A9531B">
        <w:rPr>
          <w:rFonts w:ascii="Arial" w:hAnsi="Arial" w:cs="Arial"/>
        </w:rPr>
        <w:t>İstanbul</w:t>
      </w:r>
    </w:p>
    <w:p w:rsidR="00E04104" w:rsidRPr="00A9531B" w:rsidRDefault="00E04104" w:rsidP="00A9531B">
      <w:pPr>
        <w:spacing w:after="0" w:line="240" w:lineRule="auto"/>
        <w:jc w:val="right"/>
        <w:rPr>
          <w:rFonts w:ascii="Arial" w:hAnsi="Arial" w:cs="Arial"/>
        </w:rPr>
      </w:pPr>
    </w:p>
    <w:p w:rsidR="002D6F70" w:rsidRPr="00A9531B" w:rsidRDefault="002D6F70" w:rsidP="00A9531B">
      <w:pPr>
        <w:spacing w:after="0" w:line="240" w:lineRule="auto"/>
        <w:jc w:val="center"/>
        <w:rPr>
          <w:rFonts w:ascii="Arial" w:hAnsi="Arial" w:cs="Arial"/>
          <w:b/>
        </w:rPr>
      </w:pPr>
    </w:p>
    <w:p w:rsidR="00DB527D" w:rsidRPr="00A9531B" w:rsidRDefault="00DB527D" w:rsidP="00A9531B">
      <w:pPr>
        <w:spacing w:after="0" w:line="240" w:lineRule="auto"/>
        <w:jc w:val="center"/>
        <w:rPr>
          <w:rFonts w:ascii="Arial" w:hAnsi="Arial" w:cs="Arial"/>
          <w:b/>
          <w:bCs/>
        </w:rPr>
      </w:pPr>
    </w:p>
    <w:p w:rsidR="00A9531B" w:rsidRPr="00A9531B" w:rsidRDefault="00A9531B" w:rsidP="00A9531B">
      <w:pPr>
        <w:spacing w:line="240" w:lineRule="auto"/>
        <w:jc w:val="center"/>
        <w:rPr>
          <w:rFonts w:ascii="Arial" w:hAnsi="Arial" w:cs="Arial"/>
          <w:b/>
        </w:rPr>
      </w:pPr>
      <w:r w:rsidRPr="00A9531B">
        <w:rPr>
          <w:rFonts w:ascii="Arial" w:hAnsi="Arial" w:cs="Arial"/>
          <w:b/>
        </w:rPr>
        <w:t>TÜRKİYE İLE ÖZBEKİSTAN ARASINDA 10 FARKLI ALANDA İŞBİRLİĞİ ANLAŞMASI İMZALANDI</w:t>
      </w:r>
    </w:p>
    <w:p w:rsidR="00A9531B" w:rsidRPr="00A9531B" w:rsidRDefault="00A9531B" w:rsidP="00A9531B">
      <w:pPr>
        <w:spacing w:line="240" w:lineRule="auto"/>
        <w:jc w:val="both"/>
        <w:rPr>
          <w:rFonts w:ascii="Arial" w:hAnsi="Arial" w:cs="Arial"/>
        </w:rPr>
      </w:pPr>
      <w:r w:rsidRPr="00A9531B">
        <w:rPr>
          <w:rFonts w:ascii="Arial" w:hAnsi="Arial" w:cs="Arial"/>
        </w:rPr>
        <w:t xml:space="preserve"> </w:t>
      </w:r>
    </w:p>
    <w:p w:rsidR="00A9531B" w:rsidRPr="00A9531B" w:rsidRDefault="00A9531B" w:rsidP="00A9531B">
      <w:pPr>
        <w:spacing w:line="240" w:lineRule="auto"/>
        <w:jc w:val="both"/>
        <w:rPr>
          <w:rFonts w:ascii="Arial" w:hAnsi="Arial" w:cs="Arial"/>
        </w:rPr>
      </w:pPr>
      <w:r w:rsidRPr="00A9531B">
        <w:rPr>
          <w:rFonts w:ascii="Arial" w:hAnsi="Arial" w:cs="Arial"/>
        </w:rPr>
        <w:t xml:space="preserve">DEİK ev sahipliğinde düzenlenen DEİK/Türkiye-Özbekistan İş Forumu, Özbekistan Cumhuriyeti Başbakan Yardımcısı </w:t>
      </w:r>
      <w:proofErr w:type="spellStart"/>
      <w:r w:rsidRPr="00A9531B">
        <w:rPr>
          <w:rFonts w:ascii="Arial" w:hAnsi="Arial" w:cs="Arial"/>
        </w:rPr>
        <w:t>Rustam</w:t>
      </w:r>
      <w:proofErr w:type="spellEnd"/>
      <w:r w:rsidRPr="00A9531B">
        <w:rPr>
          <w:rFonts w:ascii="Arial" w:hAnsi="Arial" w:cs="Arial"/>
        </w:rPr>
        <w:t xml:space="preserve"> </w:t>
      </w:r>
      <w:proofErr w:type="spellStart"/>
      <w:r w:rsidRPr="00A9531B">
        <w:rPr>
          <w:rFonts w:ascii="Arial" w:hAnsi="Arial" w:cs="Arial"/>
        </w:rPr>
        <w:t>Azimov</w:t>
      </w:r>
      <w:proofErr w:type="spellEnd"/>
      <w:r w:rsidRPr="00A9531B">
        <w:rPr>
          <w:rFonts w:ascii="Arial" w:hAnsi="Arial" w:cs="Arial"/>
        </w:rPr>
        <w:t xml:space="preserve">,  T.C. Ekonomi Bakanı Nihat </w:t>
      </w:r>
      <w:proofErr w:type="spellStart"/>
      <w:r w:rsidRPr="00A9531B">
        <w:rPr>
          <w:rFonts w:ascii="Arial" w:hAnsi="Arial" w:cs="Arial"/>
        </w:rPr>
        <w:t>Zeybekci</w:t>
      </w:r>
      <w:proofErr w:type="spellEnd"/>
      <w:r w:rsidRPr="00A9531B">
        <w:rPr>
          <w:rFonts w:ascii="Arial" w:hAnsi="Arial" w:cs="Arial"/>
        </w:rPr>
        <w:t xml:space="preserve">, Özbekistan Cumhuriyeti Dış Ekonomik İlişkiler, Yatırımlar ve Ticaret Bakanı </w:t>
      </w:r>
      <w:proofErr w:type="spellStart"/>
      <w:r w:rsidRPr="00A9531B">
        <w:rPr>
          <w:rFonts w:ascii="Arial" w:hAnsi="Arial" w:cs="Arial"/>
        </w:rPr>
        <w:t>Elyor</w:t>
      </w:r>
      <w:proofErr w:type="spellEnd"/>
      <w:r w:rsidRPr="00A9531B">
        <w:rPr>
          <w:rFonts w:ascii="Arial" w:hAnsi="Arial" w:cs="Arial"/>
        </w:rPr>
        <w:t xml:space="preserve"> </w:t>
      </w:r>
      <w:proofErr w:type="spellStart"/>
      <w:r w:rsidRPr="00A9531B">
        <w:rPr>
          <w:rFonts w:ascii="Arial" w:hAnsi="Arial" w:cs="Arial"/>
        </w:rPr>
        <w:t>Ganiyev</w:t>
      </w:r>
      <w:proofErr w:type="spellEnd"/>
      <w:r w:rsidRPr="00A9531B">
        <w:rPr>
          <w:rFonts w:ascii="Arial" w:hAnsi="Arial" w:cs="Arial"/>
        </w:rPr>
        <w:t xml:space="preserve">, DEİK Başkan Yardımcısı ve TİM Başkanı Mehmet Büyükekşi ve DEİK/Türkiye-Özbekistan İş Konseyi Başkanı Hayri </w:t>
      </w:r>
      <w:proofErr w:type="spellStart"/>
      <w:proofErr w:type="gramStart"/>
      <w:r w:rsidRPr="00A9531B">
        <w:rPr>
          <w:rFonts w:ascii="Arial" w:hAnsi="Arial" w:cs="Arial"/>
        </w:rPr>
        <w:t>Kartopu’nun</w:t>
      </w:r>
      <w:proofErr w:type="spellEnd"/>
      <w:r w:rsidRPr="00A9531B">
        <w:rPr>
          <w:rFonts w:ascii="Arial" w:hAnsi="Arial" w:cs="Arial"/>
        </w:rPr>
        <w:t xml:space="preserve">  katılımları</w:t>
      </w:r>
      <w:proofErr w:type="gramEnd"/>
      <w:r w:rsidRPr="00A9531B">
        <w:rPr>
          <w:rFonts w:ascii="Arial" w:hAnsi="Arial" w:cs="Arial"/>
        </w:rPr>
        <w:t xml:space="preserve"> ile 27 Şubat 2017 tarihinde İstanbul’da gerçekleştirildi.</w:t>
      </w:r>
    </w:p>
    <w:p w:rsidR="00A9531B" w:rsidRPr="00A9531B" w:rsidRDefault="00A9531B" w:rsidP="00A9531B">
      <w:pPr>
        <w:spacing w:line="240" w:lineRule="auto"/>
        <w:jc w:val="both"/>
        <w:rPr>
          <w:rFonts w:ascii="Arial" w:hAnsi="Arial" w:cs="Arial"/>
        </w:rPr>
      </w:pPr>
      <w:r w:rsidRPr="00A9531B">
        <w:rPr>
          <w:rFonts w:ascii="Arial" w:hAnsi="Arial" w:cs="Arial"/>
        </w:rPr>
        <w:t xml:space="preserve"> </w:t>
      </w:r>
    </w:p>
    <w:p w:rsidR="00A9531B" w:rsidRPr="00A9531B" w:rsidRDefault="00A9531B" w:rsidP="00A9531B">
      <w:pPr>
        <w:spacing w:line="240" w:lineRule="auto"/>
        <w:jc w:val="both"/>
        <w:rPr>
          <w:rFonts w:ascii="Arial" w:hAnsi="Arial" w:cs="Arial"/>
        </w:rPr>
      </w:pPr>
      <w:r w:rsidRPr="00A9531B">
        <w:rPr>
          <w:rFonts w:ascii="Arial" w:hAnsi="Arial" w:cs="Arial"/>
          <w:b/>
        </w:rPr>
        <w:t xml:space="preserve">T.C Ekonomi Bakanı Nihat </w:t>
      </w:r>
      <w:proofErr w:type="spellStart"/>
      <w:r w:rsidRPr="00A9531B">
        <w:rPr>
          <w:rFonts w:ascii="Arial" w:hAnsi="Arial" w:cs="Arial"/>
          <w:b/>
        </w:rPr>
        <w:t>Zeybekci</w:t>
      </w:r>
      <w:proofErr w:type="spellEnd"/>
      <w:r w:rsidRPr="00A9531B">
        <w:rPr>
          <w:rFonts w:ascii="Arial" w:hAnsi="Arial" w:cs="Arial"/>
        </w:rPr>
        <w:t xml:space="preserve"> Forumda yaptığı konuşmada, Türkiye ve Özbekistan’ın birbirini tamamlayıcı nitelikte, toplam 110 milyonluk bir nüfus hacmi </w:t>
      </w:r>
      <w:r w:rsidRPr="00A9531B">
        <w:rPr>
          <w:rFonts w:ascii="Arial" w:hAnsi="Arial" w:cs="Arial"/>
        </w:rPr>
        <w:t>oluşturduklarını</w:t>
      </w:r>
      <w:r w:rsidRPr="00A9531B">
        <w:rPr>
          <w:rFonts w:ascii="Arial" w:hAnsi="Arial" w:cs="Arial"/>
        </w:rPr>
        <w:t xml:space="preserve"> iki ülke olduğunu söyledi.  İki ülke arasındaki karşılıklı ticaret hacminin 1,2 milyar ABD Doları olması sebebiyle karşılıklı ihracat seferberliği başlatmayı kararlaştırdıklarını açıklayan Bakan </w:t>
      </w:r>
      <w:proofErr w:type="spellStart"/>
      <w:r w:rsidRPr="00A9531B">
        <w:rPr>
          <w:rFonts w:ascii="Arial" w:hAnsi="Arial" w:cs="Arial"/>
        </w:rPr>
        <w:t>Zeybekci</w:t>
      </w:r>
      <w:proofErr w:type="spellEnd"/>
      <w:r w:rsidRPr="00A9531B">
        <w:rPr>
          <w:rFonts w:ascii="Arial" w:hAnsi="Arial" w:cs="Arial"/>
        </w:rPr>
        <w:t>, tarım, tekstil-</w:t>
      </w:r>
      <w:proofErr w:type="gramStart"/>
      <w:r w:rsidRPr="00A9531B">
        <w:rPr>
          <w:rFonts w:ascii="Arial" w:hAnsi="Arial" w:cs="Arial"/>
        </w:rPr>
        <w:t>konfeksiyon</w:t>
      </w:r>
      <w:proofErr w:type="gramEnd"/>
      <w:r w:rsidRPr="00A9531B">
        <w:rPr>
          <w:rFonts w:ascii="Arial" w:hAnsi="Arial" w:cs="Arial"/>
        </w:rPr>
        <w:t xml:space="preserve">, turizm, lojistik, alanlarında işbirliği çağrısı yaptı. 1995 yılında imzalanan Yatırımların Karşılıklı Korunması </w:t>
      </w:r>
      <w:r w:rsidRPr="00A9531B">
        <w:rPr>
          <w:rFonts w:ascii="Arial" w:hAnsi="Arial" w:cs="Arial"/>
        </w:rPr>
        <w:t>ve Teşviki</w:t>
      </w:r>
      <w:r w:rsidRPr="00A9531B">
        <w:rPr>
          <w:rFonts w:ascii="Arial" w:hAnsi="Arial" w:cs="Arial"/>
        </w:rPr>
        <w:t xml:space="preserve"> Anlaşmasının da güncelleneceğini belirten Bakan </w:t>
      </w:r>
      <w:proofErr w:type="spellStart"/>
      <w:r w:rsidRPr="00A9531B">
        <w:rPr>
          <w:rFonts w:ascii="Arial" w:hAnsi="Arial" w:cs="Arial"/>
        </w:rPr>
        <w:t>Zeybekci</w:t>
      </w:r>
      <w:proofErr w:type="spellEnd"/>
      <w:r w:rsidRPr="00A9531B">
        <w:rPr>
          <w:rFonts w:ascii="Arial" w:hAnsi="Arial" w:cs="Arial"/>
        </w:rPr>
        <w:t xml:space="preserve">, “Çifte Vergilendirmenin Önlenmesi Anlaşmasını da çalışıp, imzalayacağız. Ulaştırma alanında imzalanmış ancak henüz hayata geçmemiş bir anlaşmamız var, bunu da en yakın zamanda hayata geçireceğiz. Artık çok daha sık bir araya geleceğiz. 2017 yılında ülkelerimizin ekonomik ilişkilerinde hukuki ve teknik altyapının yeniden revize edileceği günler yaşayacağız” dedi.  </w:t>
      </w:r>
    </w:p>
    <w:p w:rsidR="00A9531B" w:rsidRPr="00A9531B" w:rsidRDefault="00A9531B" w:rsidP="00A9531B">
      <w:pPr>
        <w:spacing w:line="240" w:lineRule="auto"/>
        <w:jc w:val="both"/>
        <w:rPr>
          <w:rFonts w:ascii="Arial" w:hAnsi="Arial" w:cs="Arial"/>
        </w:rPr>
      </w:pPr>
      <w:r w:rsidRPr="00A9531B">
        <w:rPr>
          <w:rFonts w:ascii="Arial" w:hAnsi="Arial" w:cs="Arial"/>
        </w:rPr>
        <w:t xml:space="preserve">Türkiye’nin Gümrük Birliği sayesinde AB ile 160 milyar ABD Dolarlık ihracat hacmine ulaştığını hatırlatan Bakan </w:t>
      </w:r>
      <w:proofErr w:type="spellStart"/>
      <w:r w:rsidRPr="00A9531B">
        <w:rPr>
          <w:rFonts w:ascii="Arial" w:hAnsi="Arial" w:cs="Arial"/>
        </w:rPr>
        <w:t>Zeybekci</w:t>
      </w:r>
      <w:proofErr w:type="spellEnd"/>
      <w:r w:rsidRPr="00A9531B">
        <w:rPr>
          <w:rFonts w:ascii="Arial" w:hAnsi="Arial" w:cs="Arial"/>
        </w:rPr>
        <w:t xml:space="preserve">, "en geç 2018’in ilk yarısına kadar Gümrük Birliğinin güncellenmesi gündemimizde. Tarım, hizmetler, kamu alımları da Gümrük Birliğine </w:t>
      </w:r>
      <w:r w:rsidRPr="00A9531B">
        <w:rPr>
          <w:rFonts w:ascii="Arial" w:hAnsi="Arial" w:cs="Arial"/>
        </w:rPr>
        <w:t>dâhil</w:t>
      </w:r>
      <w:r w:rsidRPr="00A9531B">
        <w:rPr>
          <w:rFonts w:ascii="Arial" w:hAnsi="Arial" w:cs="Arial"/>
        </w:rPr>
        <w:t xml:space="preserve"> edilecek” diye ekledi. Özbekistan’da bugüne dek Türk şirketlerinin yürüttüğü proje bedelinin toplam değerinin 2 milyar ABD Dolarının üzerinde olduğunu, 110'a yakın Türk şirketinin </w:t>
      </w:r>
      <w:r w:rsidRPr="00A9531B">
        <w:rPr>
          <w:rFonts w:ascii="Arial" w:hAnsi="Arial" w:cs="Arial"/>
        </w:rPr>
        <w:t>de Özbekistan’da</w:t>
      </w:r>
      <w:r w:rsidRPr="00A9531B">
        <w:rPr>
          <w:rFonts w:ascii="Arial" w:hAnsi="Arial" w:cs="Arial"/>
        </w:rPr>
        <w:t xml:space="preserve"> faaliyet gösterdiğini hatırlatan Bakan </w:t>
      </w:r>
      <w:proofErr w:type="spellStart"/>
      <w:r w:rsidRPr="00A9531B">
        <w:rPr>
          <w:rFonts w:ascii="Arial" w:hAnsi="Arial" w:cs="Arial"/>
        </w:rPr>
        <w:t>Zeybekci</w:t>
      </w:r>
      <w:proofErr w:type="spellEnd"/>
      <w:r w:rsidRPr="00A9531B">
        <w:rPr>
          <w:rFonts w:ascii="Arial" w:hAnsi="Arial" w:cs="Arial"/>
        </w:rPr>
        <w:t xml:space="preserve">, bu hacmin yeterli olmadığını da sözlerine ekledi. Ekonomi Bakanı </w:t>
      </w:r>
      <w:proofErr w:type="spellStart"/>
      <w:r w:rsidRPr="00A9531B">
        <w:rPr>
          <w:rFonts w:ascii="Arial" w:hAnsi="Arial" w:cs="Arial"/>
        </w:rPr>
        <w:t>Zeybekci</w:t>
      </w:r>
      <w:proofErr w:type="spellEnd"/>
      <w:r w:rsidRPr="00A9531B">
        <w:rPr>
          <w:rFonts w:ascii="Arial" w:hAnsi="Arial" w:cs="Arial"/>
        </w:rPr>
        <w:t>, Özbekistan ile kazan-kazan ilkesine göre işbirliği yürütmeyi hedeflediklerini belirtti ve “Karşılıklı menfaatin sürdürülebildiği ilişkiler, sürdürülebilir ilişkilerdir. Türk ve Özbek şirketlerinin hem Türkiye’de, hem de Özbekistan ve üçüncü ülkelerde kurum ve kuruluş ortaklıklarını çok önemsiyorum” dedi.</w:t>
      </w:r>
    </w:p>
    <w:p w:rsidR="00A9531B" w:rsidRPr="00A9531B" w:rsidRDefault="00A9531B" w:rsidP="00A9531B">
      <w:pPr>
        <w:spacing w:line="240" w:lineRule="auto"/>
        <w:jc w:val="both"/>
        <w:rPr>
          <w:rFonts w:ascii="Arial" w:hAnsi="Arial" w:cs="Arial"/>
        </w:rPr>
      </w:pPr>
      <w:r w:rsidRPr="00A9531B">
        <w:rPr>
          <w:rFonts w:ascii="Arial" w:hAnsi="Arial" w:cs="Arial"/>
          <w:b/>
        </w:rPr>
        <w:t xml:space="preserve">Özbekistan Cumhuriyeti Başbakan Yardımcısı </w:t>
      </w:r>
      <w:proofErr w:type="spellStart"/>
      <w:r w:rsidRPr="00A9531B">
        <w:rPr>
          <w:rFonts w:ascii="Arial" w:hAnsi="Arial" w:cs="Arial"/>
          <w:b/>
        </w:rPr>
        <w:t>Rustam</w:t>
      </w:r>
      <w:proofErr w:type="spellEnd"/>
      <w:r w:rsidRPr="00A9531B">
        <w:rPr>
          <w:rFonts w:ascii="Arial" w:hAnsi="Arial" w:cs="Arial"/>
          <w:b/>
        </w:rPr>
        <w:t xml:space="preserve"> </w:t>
      </w:r>
      <w:proofErr w:type="spellStart"/>
      <w:r w:rsidRPr="00A9531B">
        <w:rPr>
          <w:rFonts w:ascii="Arial" w:hAnsi="Arial" w:cs="Arial"/>
          <w:b/>
        </w:rPr>
        <w:t>Azimov</w:t>
      </w:r>
      <w:proofErr w:type="spellEnd"/>
      <w:r w:rsidRPr="00A9531B">
        <w:rPr>
          <w:rFonts w:ascii="Arial" w:hAnsi="Arial" w:cs="Arial"/>
          <w:b/>
        </w:rPr>
        <w:t xml:space="preserve"> ise</w:t>
      </w:r>
      <w:r w:rsidRPr="00A9531B">
        <w:rPr>
          <w:rFonts w:ascii="Arial" w:hAnsi="Arial" w:cs="Arial"/>
        </w:rPr>
        <w:t xml:space="preserve"> konuşmasında, Türkiye’nin Özbekistan’ın bağımsızlığını tanıyan ilk ülke olduğunu hatırlattı ve Türkiye’nin bu kabulünü hiç bir zaman unutmayacaklarını söyledi. Başbakan Yardımcısı </w:t>
      </w:r>
      <w:proofErr w:type="spellStart"/>
      <w:r w:rsidRPr="00A9531B">
        <w:rPr>
          <w:rFonts w:ascii="Arial" w:hAnsi="Arial" w:cs="Arial"/>
        </w:rPr>
        <w:t>Azimov</w:t>
      </w:r>
      <w:proofErr w:type="spellEnd"/>
      <w:r w:rsidRPr="00A9531B">
        <w:rPr>
          <w:rFonts w:ascii="Arial" w:hAnsi="Arial" w:cs="Arial"/>
        </w:rPr>
        <w:t xml:space="preserve">, Özbekistan’ın Türk iş dünyası ile işbirliğine her zaman açık olduğunu belirtti ve “Ticari ve ekonomik işbirliğinde yeni seviyeler </w:t>
      </w:r>
      <w:proofErr w:type="spellStart"/>
      <w:r w:rsidRPr="00A9531B">
        <w:rPr>
          <w:rFonts w:ascii="Arial" w:hAnsi="Arial" w:cs="Arial"/>
        </w:rPr>
        <w:t>katetmeye</w:t>
      </w:r>
      <w:proofErr w:type="spellEnd"/>
      <w:r w:rsidRPr="00A9531B">
        <w:rPr>
          <w:rFonts w:ascii="Arial" w:hAnsi="Arial" w:cs="Arial"/>
        </w:rPr>
        <w:t xml:space="preserve">, sizlerle ileriye gitmeye açığız” dedi. Özbekistan’ın bağımsızlığını elde ettikten sonra ekonomik olarak gelişimine dikkat çeken Başbakan Yardımcısı </w:t>
      </w:r>
      <w:proofErr w:type="spellStart"/>
      <w:r w:rsidRPr="00A9531B">
        <w:rPr>
          <w:rFonts w:ascii="Arial" w:hAnsi="Arial" w:cs="Arial"/>
        </w:rPr>
        <w:t>Azimov</w:t>
      </w:r>
      <w:proofErr w:type="spellEnd"/>
      <w:r w:rsidRPr="00A9531B">
        <w:rPr>
          <w:rFonts w:ascii="Arial" w:hAnsi="Arial" w:cs="Arial"/>
        </w:rPr>
        <w:t>, hükümet olarak ekonomide beş ana prensip belirlediklerini; ekonominin siyasetten üstünlüğüne, hukukun üstünlüğüne, reformcu devlet yapısına, güçlü sosyal politika ve serbest piyasa ekonomisine inandıklarını belirtti.</w:t>
      </w:r>
    </w:p>
    <w:p w:rsidR="00A9531B" w:rsidRDefault="00A9531B" w:rsidP="00A9531B">
      <w:pPr>
        <w:spacing w:line="240" w:lineRule="auto"/>
        <w:jc w:val="both"/>
        <w:rPr>
          <w:rFonts w:ascii="Arial" w:hAnsi="Arial" w:cs="Arial"/>
        </w:rPr>
      </w:pPr>
      <w:r w:rsidRPr="00A9531B">
        <w:rPr>
          <w:rFonts w:ascii="Arial" w:hAnsi="Arial" w:cs="Arial"/>
        </w:rPr>
        <w:t xml:space="preserve">Başbakan Yardımcısı </w:t>
      </w:r>
      <w:proofErr w:type="spellStart"/>
      <w:r w:rsidRPr="00A9531B">
        <w:rPr>
          <w:rFonts w:ascii="Arial" w:hAnsi="Arial" w:cs="Arial"/>
        </w:rPr>
        <w:t>Azimov</w:t>
      </w:r>
      <w:proofErr w:type="spellEnd"/>
      <w:r w:rsidRPr="00A9531B">
        <w:rPr>
          <w:rFonts w:ascii="Arial" w:hAnsi="Arial" w:cs="Arial"/>
        </w:rPr>
        <w:t xml:space="preserve">, yüzde 8 ekonomik büyüme oranı ile Özbekistan’ın Uluslararası Para Fonu (IMF) tarafından dünyanın en hızlı gelişen ekonomilerinden biri olarak gösterildiğini hatırlattı. Makroekonomik istikrar temelinde aktif ve etkin yapısal reformları gerçekleştirmek amacında olduklarını söyleyen Başbakan Yardımcısı </w:t>
      </w:r>
      <w:proofErr w:type="spellStart"/>
      <w:r w:rsidRPr="00A9531B">
        <w:rPr>
          <w:rFonts w:ascii="Arial" w:hAnsi="Arial" w:cs="Arial"/>
        </w:rPr>
        <w:t>Azimov</w:t>
      </w:r>
      <w:proofErr w:type="spellEnd"/>
      <w:r w:rsidRPr="00A9531B">
        <w:rPr>
          <w:rFonts w:ascii="Arial" w:hAnsi="Arial" w:cs="Arial"/>
        </w:rPr>
        <w:t xml:space="preserve">, Güneydoğu ve Doğu Asya, AB, Orta Doğu ve Afrika pazarlarını hedeflediklerini belirtti. Başbakan Yardımcısı </w:t>
      </w:r>
      <w:proofErr w:type="spellStart"/>
      <w:r w:rsidRPr="00A9531B">
        <w:rPr>
          <w:rFonts w:ascii="Arial" w:hAnsi="Arial" w:cs="Arial"/>
        </w:rPr>
        <w:t>Azimov</w:t>
      </w:r>
      <w:proofErr w:type="spellEnd"/>
      <w:r w:rsidRPr="00A9531B">
        <w:rPr>
          <w:rFonts w:ascii="Arial" w:hAnsi="Arial" w:cs="Arial"/>
        </w:rPr>
        <w:t xml:space="preserve">, Türkiye ile ekonomik ilişkilerin gelişimine dair “Hidrokarbon, kimya, petrokimya, değerli madenler, inşaat, deri ve ayakkabı sanayi, tekstil, ilaç sanayi, sebze-meyve, et ve süt ürünleri, gıda işlenmesi ve turizm alanlarında </w:t>
      </w:r>
    </w:p>
    <w:p w:rsidR="00A9531B" w:rsidRDefault="00A9531B" w:rsidP="00A9531B">
      <w:pPr>
        <w:spacing w:line="240" w:lineRule="auto"/>
        <w:jc w:val="both"/>
        <w:rPr>
          <w:rFonts w:ascii="Arial" w:hAnsi="Arial" w:cs="Arial"/>
        </w:rPr>
      </w:pPr>
    </w:p>
    <w:p w:rsidR="00A9531B" w:rsidRDefault="00A9531B" w:rsidP="00A9531B">
      <w:pPr>
        <w:spacing w:line="240" w:lineRule="auto"/>
        <w:jc w:val="both"/>
        <w:rPr>
          <w:rFonts w:ascii="Arial" w:hAnsi="Arial" w:cs="Arial"/>
        </w:rPr>
      </w:pPr>
    </w:p>
    <w:p w:rsidR="00A9531B" w:rsidRPr="00A9531B" w:rsidRDefault="00A9531B" w:rsidP="00A9531B">
      <w:pPr>
        <w:spacing w:line="240" w:lineRule="auto"/>
        <w:jc w:val="both"/>
        <w:rPr>
          <w:rFonts w:ascii="Arial" w:hAnsi="Arial" w:cs="Arial"/>
        </w:rPr>
      </w:pPr>
      <w:proofErr w:type="gramStart"/>
      <w:r w:rsidRPr="00A9531B">
        <w:rPr>
          <w:rFonts w:ascii="Arial" w:hAnsi="Arial" w:cs="Arial"/>
        </w:rPr>
        <w:t>karşılıklı</w:t>
      </w:r>
      <w:proofErr w:type="gramEnd"/>
      <w:r w:rsidRPr="00A9531B">
        <w:rPr>
          <w:rFonts w:ascii="Arial" w:hAnsi="Arial" w:cs="Arial"/>
        </w:rPr>
        <w:t xml:space="preserve"> işbirliği potansiyeli olduğunu tespit ettik” şeklinde konuşurken, Türk yatırımcıları Özbekistan’a yatırım yapmaya davet etti.</w:t>
      </w:r>
    </w:p>
    <w:p w:rsidR="00A9531B" w:rsidRDefault="00A9531B" w:rsidP="00A9531B">
      <w:pPr>
        <w:spacing w:line="240" w:lineRule="auto"/>
        <w:jc w:val="both"/>
        <w:rPr>
          <w:rFonts w:ascii="Arial" w:hAnsi="Arial" w:cs="Arial"/>
        </w:rPr>
      </w:pPr>
      <w:r w:rsidRPr="00A9531B">
        <w:rPr>
          <w:rFonts w:ascii="Arial" w:hAnsi="Arial" w:cs="Arial"/>
          <w:b/>
        </w:rPr>
        <w:t>DEİK Başkan Yardımcısı ve TİM Başkanı Mehmet Büyükekşi</w:t>
      </w:r>
      <w:r w:rsidRPr="00A9531B">
        <w:rPr>
          <w:rFonts w:ascii="Arial" w:hAnsi="Arial" w:cs="Arial"/>
        </w:rPr>
        <w:t xml:space="preserve"> ise, Forum kapsamında yaptığı konuşmada iki ülke arasındaki işbirliğinin giderek gelişeceğini öngördüğünü açıkladı. Turizm, sağlık, madencilik, dericilik başta olmak üzere pek çok sektörde ekonomik ilişkilerin gelişmesi için potansiyelin varlığına işaret eden Büyükekşi, “Enerjiden turizme; madencilikten ilaç ve kimya sanayiine; </w:t>
      </w:r>
      <w:proofErr w:type="gramStart"/>
      <w:r w:rsidRPr="00A9531B">
        <w:rPr>
          <w:rFonts w:ascii="Arial" w:hAnsi="Arial" w:cs="Arial"/>
        </w:rPr>
        <w:t>müteahhitlikten</w:t>
      </w:r>
      <w:proofErr w:type="gramEnd"/>
      <w:r w:rsidRPr="00A9531B">
        <w:rPr>
          <w:rFonts w:ascii="Arial" w:hAnsi="Arial" w:cs="Arial"/>
        </w:rPr>
        <w:t xml:space="preserve"> inşaata kadar çok farklı sektörlerdeki firmalarımız, bugün burada Özbekistan ile kurulacak ve önümüzdeki dönemde iyice güçleneceğine yürekten inandığımız köprülerden geçmeye hazırlar" dedi.</w:t>
      </w:r>
    </w:p>
    <w:p w:rsidR="00A9531B" w:rsidRPr="00A9531B" w:rsidRDefault="00A9531B" w:rsidP="00A9531B">
      <w:pPr>
        <w:spacing w:line="240" w:lineRule="auto"/>
        <w:jc w:val="both"/>
        <w:rPr>
          <w:rFonts w:ascii="Arial" w:hAnsi="Arial" w:cs="Arial"/>
        </w:rPr>
      </w:pPr>
      <w:bookmarkStart w:id="0" w:name="_GoBack"/>
      <w:bookmarkEnd w:id="0"/>
    </w:p>
    <w:p w:rsidR="00A9531B" w:rsidRPr="00A9531B" w:rsidRDefault="00A9531B" w:rsidP="00A9531B">
      <w:pPr>
        <w:spacing w:line="240" w:lineRule="auto"/>
        <w:jc w:val="both"/>
        <w:rPr>
          <w:rFonts w:ascii="Arial" w:hAnsi="Arial" w:cs="Arial"/>
          <w:b/>
        </w:rPr>
      </w:pPr>
      <w:r w:rsidRPr="00A9531B">
        <w:rPr>
          <w:rFonts w:ascii="Arial" w:hAnsi="Arial" w:cs="Arial"/>
          <w:b/>
        </w:rPr>
        <w:t>Türkiye-Özbekistan Ticaret Rakamları (Ekonomi Bakanlığı-2016)</w:t>
      </w:r>
    </w:p>
    <w:p w:rsidR="00A9531B" w:rsidRPr="00A9531B" w:rsidRDefault="00A9531B" w:rsidP="00A9531B">
      <w:pPr>
        <w:spacing w:line="240" w:lineRule="auto"/>
        <w:jc w:val="both"/>
        <w:rPr>
          <w:rFonts w:ascii="Arial" w:hAnsi="Arial" w:cs="Arial"/>
        </w:rPr>
      </w:pPr>
      <w:r w:rsidRPr="00A9531B">
        <w:rPr>
          <w:rFonts w:ascii="Arial" w:hAnsi="Arial" w:cs="Arial"/>
          <w:b/>
        </w:rPr>
        <w:t>Türkiye’nin Özbekistan’a ihracatı</w:t>
      </w:r>
      <w:r w:rsidRPr="00A9531B">
        <w:rPr>
          <w:rFonts w:ascii="Arial" w:hAnsi="Arial" w:cs="Arial"/>
        </w:rPr>
        <w:t>: 533 milyon ABD Doları</w:t>
      </w:r>
    </w:p>
    <w:p w:rsidR="00A9531B" w:rsidRPr="00A9531B" w:rsidRDefault="00A9531B" w:rsidP="00A9531B">
      <w:pPr>
        <w:spacing w:line="240" w:lineRule="auto"/>
        <w:jc w:val="both"/>
        <w:rPr>
          <w:rFonts w:ascii="Arial" w:hAnsi="Arial" w:cs="Arial"/>
        </w:rPr>
      </w:pPr>
      <w:r w:rsidRPr="00A9531B">
        <w:rPr>
          <w:rFonts w:ascii="Arial" w:hAnsi="Arial" w:cs="Arial"/>
          <w:b/>
        </w:rPr>
        <w:t>İhraç edilen başlıca ürünler:</w:t>
      </w:r>
      <w:r w:rsidRPr="00A9531B">
        <w:rPr>
          <w:rFonts w:ascii="Arial" w:hAnsi="Arial" w:cs="Arial"/>
        </w:rPr>
        <w:t xml:space="preserve"> Muhtelif mamul eşya, makine ve mekanik cihazlar, plastikler ve mamulleri; kauçuk ve mamulleri ve kimya sanayii ve buna bağlı sanayii ürünleri.</w:t>
      </w:r>
    </w:p>
    <w:p w:rsidR="00A9531B" w:rsidRPr="00A9531B" w:rsidRDefault="00A9531B" w:rsidP="00A9531B">
      <w:pPr>
        <w:spacing w:line="240" w:lineRule="auto"/>
        <w:jc w:val="both"/>
        <w:rPr>
          <w:rFonts w:ascii="Arial" w:hAnsi="Arial" w:cs="Arial"/>
        </w:rPr>
      </w:pPr>
      <w:r w:rsidRPr="00A9531B">
        <w:rPr>
          <w:rFonts w:ascii="Arial" w:hAnsi="Arial" w:cs="Arial"/>
          <w:b/>
        </w:rPr>
        <w:t>Türkiye’nin Özbekistan’dan ithalatı:</w:t>
      </w:r>
      <w:r w:rsidRPr="00A9531B">
        <w:rPr>
          <w:rFonts w:ascii="Arial" w:hAnsi="Arial" w:cs="Arial"/>
        </w:rPr>
        <w:t xml:space="preserve"> 709 milyon ABD Doları</w:t>
      </w:r>
    </w:p>
    <w:p w:rsidR="00A9531B" w:rsidRPr="00A9531B" w:rsidRDefault="00A9531B" w:rsidP="00A9531B">
      <w:pPr>
        <w:spacing w:line="240" w:lineRule="auto"/>
        <w:jc w:val="both"/>
        <w:rPr>
          <w:rFonts w:ascii="Arial" w:hAnsi="Arial" w:cs="Arial"/>
        </w:rPr>
      </w:pPr>
      <w:r w:rsidRPr="00A9531B">
        <w:rPr>
          <w:rFonts w:ascii="Arial" w:hAnsi="Arial" w:cs="Arial"/>
          <w:b/>
        </w:rPr>
        <w:t>İthal edilen başlıca ürünler:</w:t>
      </w:r>
      <w:r w:rsidRPr="00A9531B">
        <w:rPr>
          <w:rFonts w:ascii="Arial" w:hAnsi="Arial" w:cs="Arial"/>
        </w:rPr>
        <w:t xml:space="preserve"> Adi metaller ve adi metallerden eşya, plastikler ve mamulleri; kauçuk ve mamulleri ve bitkisel ürünler.</w:t>
      </w:r>
    </w:p>
    <w:p w:rsidR="00A9531B" w:rsidRPr="00A9531B" w:rsidRDefault="00A9531B" w:rsidP="00A9531B">
      <w:pPr>
        <w:spacing w:line="240" w:lineRule="auto"/>
        <w:jc w:val="both"/>
        <w:rPr>
          <w:rFonts w:ascii="Arial" w:hAnsi="Arial" w:cs="Arial"/>
        </w:rPr>
      </w:pPr>
      <w:r w:rsidRPr="00A9531B">
        <w:rPr>
          <w:rFonts w:ascii="Arial" w:hAnsi="Arial" w:cs="Arial"/>
          <w:b/>
        </w:rPr>
        <w:t>Ticaret hacmi:</w:t>
      </w:r>
      <w:r w:rsidRPr="00A9531B">
        <w:rPr>
          <w:rFonts w:ascii="Arial" w:hAnsi="Arial" w:cs="Arial"/>
        </w:rPr>
        <w:t xml:space="preserve"> 1,2 milyar ABD Doları</w:t>
      </w:r>
    </w:p>
    <w:p w:rsidR="00A9531B" w:rsidRPr="00A9531B" w:rsidRDefault="00A9531B" w:rsidP="00A9531B">
      <w:pPr>
        <w:spacing w:line="240" w:lineRule="auto"/>
        <w:jc w:val="both"/>
        <w:rPr>
          <w:rFonts w:ascii="Arial" w:hAnsi="Arial" w:cs="Arial"/>
        </w:rPr>
      </w:pPr>
      <w:r w:rsidRPr="00A9531B">
        <w:rPr>
          <w:rFonts w:ascii="Arial" w:hAnsi="Arial" w:cs="Arial"/>
          <w:b/>
        </w:rPr>
        <w:t>Ticaret dengesi:</w:t>
      </w:r>
      <w:r w:rsidRPr="00A9531B">
        <w:rPr>
          <w:rFonts w:ascii="Arial" w:hAnsi="Arial" w:cs="Arial"/>
        </w:rPr>
        <w:t xml:space="preserve"> Özbekistan lehine 176 milyon ABD Doları</w:t>
      </w:r>
    </w:p>
    <w:p w:rsidR="00A9531B" w:rsidRPr="00A9531B" w:rsidRDefault="00A9531B" w:rsidP="00A9531B">
      <w:pPr>
        <w:spacing w:line="240" w:lineRule="auto"/>
        <w:jc w:val="both"/>
        <w:rPr>
          <w:rFonts w:ascii="Arial" w:hAnsi="Arial" w:cs="Arial"/>
        </w:rPr>
      </w:pPr>
    </w:p>
    <w:p w:rsidR="00A9531B" w:rsidRPr="00A9531B" w:rsidRDefault="00A9531B" w:rsidP="00A9531B">
      <w:pPr>
        <w:spacing w:line="240" w:lineRule="auto"/>
        <w:jc w:val="both"/>
        <w:rPr>
          <w:rFonts w:ascii="Arial" w:hAnsi="Arial" w:cs="Arial"/>
          <w:b/>
        </w:rPr>
      </w:pPr>
      <w:r w:rsidRPr="00A9531B">
        <w:rPr>
          <w:rFonts w:ascii="Arial" w:hAnsi="Arial" w:cs="Arial"/>
          <w:b/>
        </w:rPr>
        <w:t>DIŞ EKONOMİK İLİŞKİLER KURULU</w:t>
      </w:r>
    </w:p>
    <w:p w:rsidR="002D6F70" w:rsidRPr="00A9531B" w:rsidRDefault="002D6F70" w:rsidP="00A9531B">
      <w:pPr>
        <w:spacing w:line="240" w:lineRule="auto"/>
        <w:jc w:val="both"/>
        <w:rPr>
          <w:rFonts w:ascii="Arial" w:hAnsi="Arial" w:cs="Arial"/>
          <w:b/>
        </w:rPr>
      </w:pPr>
    </w:p>
    <w:sectPr w:rsidR="002D6F70" w:rsidRPr="00A9531B" w:rsidSect="00E04104">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4874" w:rsidRDefault="00E74874" w:rsidP="00E04104">
      <w:pPr>
        <w:spacing w:after="0" w:line="240" w:lineRule="auto"/>
      </w:pPr>
      <w:r>
        <w:separator/>
      </w:r>
    </w:p>
  </w:endnote>
  <w:endnote w:type="continuationSeparator" w:id="0">
    <w:p w:rsidR="00E74874" w:rsidRDefault="00E74874" w:rsidP="00E041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4104" w:rsidRDefault="00E0410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4104" w:rsidRDefault="00E0410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4104" w:rsidRDefault="00E041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4874" w:rsidRDefault="00E74874" w:rsidP="00E04104">
      <w:pPr>
        <w:spacing w:after="0" w:line="240" w:lineRule="auto"/>
      </w:pPr>
      <w:r>
        <w:separator/>
      </w:r>
    </w:p>
  </w:footnote>
  <w:footnote w:type="continuationSeparator" w:id="0">
    <w:p w:rsidR="00E74874" w:rsidRDefault="00E74874" w:rsidP="00E041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4104" w:rsidRDefault="00E74874">
    <w:pPr>
      <w:pStyle w:val="Header"/>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3101282" o:spid="_x0000_s2053" type="#_x0000_t75" style="position:absolute;margin-left:0;margin-top:0;width:595.2pt;height:841.7pt;z-index:-251657216;mso-position-horizontal:center;mso-position-horizontal-relative:margin;mso-position-vertical:center;mso-position-vertical-relative:margin" o:allowincell="f">
          <v:imagedata r:id="rId1" o:title="Basın Bülteni BACKGROUND"/>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4104" w:rsidRDefault="00E74874">
    <w:pPr>
      <w:pStyle w:val="Header"/>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3101283" o:spid="_x0000_s2054" type="#_x0000_t75" style="position:absolute;margin-left:0;margin-top:0;width:595.2pt;height:841.7pt;z-index:-251656192;mso-position-horizontal:center;mso-position-horizontal-relative:margin;mso-position-vertical:center;mso-position-vertical-relative:margin" o:allowincell="f">
          <v:imagedata r:id="rId1" o:title="Basın Bülteni BACKGROUND"/>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4104" w:rsidRDefault="00E74874">
    <w:pPr>
      <w:pStyle w:val="Header"/>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3101281" o:spid="_x0000_s2052" type="#_x0000_t75" style="position:absolute;margin-left:0;margin-top:0;width:595.2pt;height:841.7pt;z-index:-251658240;mso-position-horizontal:center;mso-position-horizontal-relative:margin;mso-position-vertical:center;mso-position-vertical-relative:margin" o:allowincell="f">
          <v:imagedata r:id="rId1" o:title="Basın Bülteni BACKGROUND"/>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2889"/>
    <w:rsid w:val="00040A7D"/>
    <w:rsid w:val="00095DCE"/>
    <w:rsid w:val="000F3FF2"/>
    <w:rsid w:val="00140A14"/>
    <w:rsid w:val="00154F5D"/>
    <w:rsid w:val="001624FD"/>
    <w:rsid w:val="00182176"/>
    <w:rsid w:val="001B031F"/>
    <w:rsid w:val="001F30F3"/>
    <w:rsid w:val="00224A20"/>
    <w:rsid w:val="00234E32"/>
    <w:rsid w:val="00297ECB"/>
    <w:rsid w:val="002D6F70"/>
    <w:rsid w:val="00314CA3"/>
    <w:rsid w:val="00335601"/>
    <w:rsid w:val="00344FCF"/>
    <w:rsid w:val="00370BDB"/>
    <w:rsid w:val="003B12BB"/>
    <w:rsid w:val="003F167B"/>
    <w:rsid w:val="00477F7E"/>
    <w:rsid w:val="004946CF"/>
    <w:rsid w:val="00496D5E"/>
    <w:rsid w:val="004A2EF1"/>
    <w:rsid w:val="00531BE0"/>
    <w:rsid w:val="0059602B"/>
    <w:rsid w:val="005A7AE4"/>
    <w:rsid w:val="005E48BF"/>
    <w:rsid w:val="00637894"/>
    <w:rsid w:val="006849D9"/>
    <w:rsid w:val="006E095D"/>
    <w:rsid w:val="00712889"/>
    <w:rsid w:val="00713AE4"/>
    <w:rsid w:val="008057A6"/>
    <w:rsid w:val="008546B6"/>
    <w:rsid w:val="008906CF"/>
    <w:rsid w:val="008E3B5D"/>
    <w:rsid w:val="009452C4"/>
    <w:rsid w:val="0097699A"/>
    <w:rsid w:val="0099335F"/>
    <w:rsid w:val="009B1900"/>
    <w:rsid w:val="00A37288"/>
    <w:rsid w:val="00A422AB"/>
    <w:rsid w:val="00A47765"/>
    <w:rsid w:val="00A63AD1"/>
    <w:rsid w:val="00A6750A"/>
    <w:rsid w:val="00A9531B"/>
    <w:rsid w:val="00AE578D"/>
    <w:rsid w:val="00AF420E"/>
    <w:rsid w:val="00B158CA"/>
    <w:rsid w:val="00B23F43"/>
    <w:rsid w:val="00B835B0"/>
    <w:rsid w:val="00B95016"/>
    <w:rsid w:val="00C34464"/>
    <w:rsid w:val="00C53E1E"/>
    <w:rsid w:val="00C735B4"/>
    <w:rsid w:val="00CD3C0E"/>
    <w:rsid w:val="00D52587"/>
    <w:rsid w:val="00D71B54"/>
    <w:rsid w:val="00DA7637"/>
    <w:rsid w:val="00DB527D"/>
    <w:rsid w:val="00E04104"/>
    <w:rsid w:val="00E331DC"/>
    <w:rsid w:val="00E33CA5"/>
    <w:rsid w:val="00E74874"/>
    <w:rsid w:val="00EC3533"/>
    <w:rsid w:val="00F005DB"/>
    <w:rsid w:val="00F445E4"/>
    <w:rsid w:val="00FD170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4104"/>
    <w:pPr>
      <w:tabs>
        <w:tab w:val="center" w:pos="4536"/>
        <w:tab w:val="right" w:pos="9072"/>
      </w:tabs>
      <w:spacing w:after="0" w:line="240" w:lineRule="auto"/>
    </w:pPr>
  </w:style>
  <w:style w:type="character" w:customStyle="1" w:styleId="HeaderChar">
    <w:name w:val="Header Char"/>
    <w:basedOn w:val="DefaultParagraphFont"/>
    <w:link w:val="Header"/>
    <w:uiPriority w:val="99"/>
    <w:rsid w:val="00E04104"/>
  </w:style>
  <w:style w:type="paragraph" w:styleId="Footer">
    <w:name w:val="footer"/>
    <w:basedOn w:val="Normal"/>
    <w:link w:val="FooterChar"/>
    <w:uiPriority w:val="99"/>
    <w:unhideWhenUsed/>
    <w:rsid w:val="00E04104"/>
    <w:pPr>
      <w:tabs>
        <w:tab w:val="center" w:pos="4536"/>
        <w:tab w:val="right" w:pos="9072"/>
      </w:tabs>
      <w:spacing w:after="0" w:line="240" w:lineRule="auto"/>
    </w:pPr>
  </w:style>
  <w:style w:type="character" w:customStyle="1" w:styleId="FooterChar">
    <w:name w:val="Footer Char"/>
    <w:basedOn w:val="DefaultParagraphFont"/>
    <w:link w:val="Footer"/>
    <w:uiPriority w:val="99"/>
    <w:rsid w:val="00E04104"/>
  </w:style>
  <w:style w:type="character" w:styleId="Hyperlink">
    <w:name w:val="Hyperlink"/>
    <w:basedOn w:val="DefaultParagraphFont"/>
    <w:uiPriority w:val="99"/>
    <w:semiHidden/>
    <w:unhideWhenUsed/>
    <w:rsid w:val="0097699A"/>
    <w:rPr>
      <w:color w:val="0000FF"/>
      <w:u w:val="single"/>
    </w:rPr>
  </w:style>
  <w:style w:type="paragraph" w:styleId="NoSpacing">
    <w:name w:val="No Spacing"/>
    <w:basedOn w:val="Normal"/>
    <w:uiPriority w:val="1"/>
    <w:qFormat/>
    <w:rsid w:val="00B835B0"/>
    <w:pPr>
      <w:spacing w:after="0" w:line="240" w:lineRule="auto"/>
    </w:pPr>
    <w:rPr>
      <w:rFonts w:ascii="Calibri" w:hAnsi="Calibri" w:cs="Times New Roman"/>
      <w:lang w:val="en-US"/>
    </w:rPr>
  </w:style>
  <w:style w:type="character" w:customStyle="1" w:styleId="apple-converted-space">
    <w:name w:val="apple-converted-space"/>
    <w:basedOn w:val="DefaultParagraphFont"/>
    <w:rsid w:val="004A2EF1"/>
  </w:style>
  <w:style w:type="paragraph" w:styleId="NormalWeb">
    <w:name w:val="Normal (Web)"/>
    <w:basedOn w:val="Normal"/>
    <w:uiPriority w:val="99"/>
    <w:unhideWhenUsed/>
    <w:rsid w:val="006E095D"/>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4104"/>
    <w:pPr>
      <w:tabs>
        <w:tab w:val="center" w:pos="4536"/>
        <w:tab w:val="right" w:pos="9072"/>
      </w:tabs>
      <w:spacing w:after="0" w:line="240" w:lineRule="auto"/>
    </w:pPr>
  </w:style>
  <w:style w:type="character" w:customStyle="1" w:styleId="HeaderChar">
    <w:name w:val="Header Char"/>
    <w:basedOn w:val="DefaultParagraphFont"/>
    <w:link w:val="Header"/>
    <w:uiPriority w:val="99"/>
    <w:rsid w:val="00E04104"/>
  </w:style>
  <w:style w:type="paragraph" w:styleId="Footer">
    <w:name w:val="footer"/>
    <w:basedOn w:val="Normal"/>
    <w:link w:val="FooterChar"/>
    <w:uiPriority w:val="99"/>
    <w:unhideWhenUsed/>
    <w:rsid w:val="00E04104"/>
    <w:pPr>
      <w:tabs>
        <w:tab w:val="center" w:pos="4536"/>
        <w:tab w:val="right" w:pos="9072"/>
      </w:tabs>
      <w:spacing w:after="0" w:line="240" w:lineRule="auto"/>
    </w:pPr>
  </w:style>
  <w:style w:type="character" w:customStyle="1" w:styleId="FooterChar">
    <w:name w:val="Footer Char"/>
    <w:basedOn w:val="DefaultParagraphFont"/>
    <w:link w:val="Footer"/>
    <w:uiPriority w:val="99"/>
    <w:rsid w:val="00E04104"/>
  </w:style>
  <w:style w:type="character" w:styleId="Hyperlink">
    <w:name w:val="Hyperlink"/>
    <w:basedOn w:val="DefaultParagraphFont"/>
    <w:uiPriority w:val="99"/>
    <w:semiHidden/>
    <w:unhideWhenUsed/>
    <w:rsid w:val="0097699A"/>
    <w:rPr>
      <w:color w:val="0000FF"/>
      <w:u w:val="single"/>
    </w:rPr>
  </w:style>
  <w:style w:type="paragraph" w:styleId="NoSpacing">
    <w:name w:val="No Spacing"/>
    <w:basedOn w:val="Normal"/>
    <w:uiPriority w:val="1"/>
    <w:qFormat/>
    <w:rsid w:val="00B835B0"/>
    <w:pPr>
      <w:spacing w:after="0" w:line="240" w:lineRule="auto"/>
    </w:pPr>
    <w:rPr>
      <w:rFonts w:ascii="Calibri" w:hAnsi="Calibri" w:cs="Times New Roman"/>
      <w:lang w:val="en-US"/>
    </w:rPr>
  </w:style>
  <w:style w:type="character" w:customStyle="1" w:styleId="apple-converted-space">
    <w:name w:val="apple-converted-space"/>
    <w:basedOn w:val="DefaultParagraphFont"/>
    <w:rsid w:val="004A2EF1"/>
  </w:style>
  <w:style w:type="paragraph" w:styleId="NormalWeb">
    <w:name w:val="Normal (Web)"/>
    <w:basedOn w:val="Normal"/>
    <w:uiPriority w:val="99"/>
    <w:unhideWhenUsed/>
    <w:rsid w:val="006E095D"/>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164317">
      <w:bodyDiv w:val="1"/>
      <w:marLeft w:val="0"/>
      <w:marRight w:val="0"/>
      <w:marTop w:val="0"/>
      <w:marBottom w:val="0"/>
      <w:divBdr>
        <w:top w:val="none" w:sz="0" w:space="0" w:color="auto"/>
        <w:left w:val="none" w:sz="0" w:space="0" w:color="auto"/>
        <w:bottom w:val="none" w:sz="0" w:space="0" w:color="auto"/>
        <w:right w:val="none" w:sz="0" w:space="0" w:color="auto"/>
      </w:divBdr>
    </w:div>
    <w:div w:id="146243259">
      <w:bodyDiv w:val="1"/>
      <w:marLeft w:val="0"/>
      <w:marRight w:val="0"/>
      <w:marTop w:val="0"/>
      <w:marBottom w:val="0"/>
      <w:divBdr>
        <w:top w:val="none" w:sz="0" w:space="0" w:color="auto"/>
        <w:left w:val="none" w:sz="0" w:space="0" w:color="auto"/>
        <w:bottom w:val="none" w:sz="0" w:space="0" w:color="auto"/>
        <w:right w:val="none" w:sz="0" w:space="0" w:color="auto"/>
      </w:divBdr>
    </w:div>
    <w:div w:id="219289384">
      <w:bodyDiv w:val="1"/>
      <w:marLeft w:val="0"/>
      <w:marRight w:val="0"/>
      <w:marTop w:val="0"/>
      <w:marBottom w:val="0"/>
      <w:divBdr>
        <w:top w:val="none" w:sz="0" w:space="0" w:color="auto"/>
        <w:left w:val="none" w:sz="0" w:space="0" w:color="auto"/>
        <w:bottom w:val="none" w:sz="0" w:space="0" w:color="auto"/>
        <w:right w:val="none" w:sz="0" w:space="0" w:color="auto"/>
      </w:divBdr>
    </w:div>
    <w:div w:id="715356611">
      <w:bodyDiv w:val="1"/>
      <w:marLeft w:val="0"/>
      <w:marRight w:val="0"/>
      <w:marTop w:val="0"/>
      <w:marBottom w:val="0"/>
      <w:divBdr>
        <w:top w:val="none" w:sz="0" w:space="0" w:color="auto"/>
        <w:left w:val="none" w:sz="0" w:space="0" w:color="auto"/>
        <w:bottom w:val="none" w:sz="0" w:space="0" w:color="auto"/>
        <w:right w:val="none" w:sz="0" w:space="0" w:color="auto"/>
      </w:divBdr>
    </w:div>
    <w:div w:id="1020858344">
      <w:bodyDiv w:val="1"/>
      <w:marLeft w:val="0"/>
      <w:marRight w:val="0"/>
      <w:marTop w:val="0"/>
      <w:marBottom w:val="0"/>
      <w:divBdr>
        <w:top w:val="none" w:sz="0" w:space="0" w:color="auto"/>
        <w:left w:val="none" w:sz="0" w:space="0" w:color="auto"/>
        <w:bottom w:val="none" w:sz="0" w:space="0" w:color="auto"/>
        <w:right w:val="none" w:sz="0" w:space="0" w:color="auto"/>
      </w:divBdr>
    </w:div>
    <w:div w:id="1316060450">
      <w:bodyDiv w:val="1"/>
      <w:marLeft w:val="0"/>
      <w:marRight w:val="0"/>
      <w:marTop w:val="0"/>
      <w:marBottom w:val="0"/>
      <w:divBdr>
        <w:top w:val="none" w:sz="0" w:space="0" w:color="auto"/>
        <w:left w:val="none" w:sz="0" w:space="0" w:color="auto"/>
        <w:bottom w:val="none" w:sz="0" w:space="0" w:color="auto"/>
        <w:right w:val="none" w:sz="0" w:space="0" w:color="auto"/>
      </w:divBdr>
    </w:div>
    <w:div w:id="1342464630">
      <w:bodyDiv w:val="1"/>
      <w:marLeft w:val="0"/>
      <w:marRight w:val="0"/>
      <w:marTop w:val="0"/>
      <w:marBottom w:val="0"/>
      <w:divBdr>
        <w:top w:val="none" w:sz="0" w:space="0" w:color="auto"/>
        <w:left w:val="none" w:sz="0" w:space="0" w:color="auto"/>
        <w:bottom w:val="none" w:sz="0" w:space="0" w:color="auto"/>
        <w:right w:val="none" w:sz="0" w:space="0" w:color="auto"/>
      </w:divBdr>
    </w:div>
    <w:div w:id="1539707717">
      <w:bodyDiv w:val="1"/>
      <w:marLeft w:val="0"/>
      <w:marRight w:val="0"/>
      <w:marTop w:val="0"/>
      <w:marBottom w:val="0"/>
      <w:divBdr>
        <w:top w:val="none" w:sz="0" w:space="0" w:color="auto"/>
        <w:left w:val="none" w:sz="0" w:space="0" w:color="auto"/>
        <w:bottom w:val="none" w:sz="0" w:space="0" w:color="auto"/>
        <w:right w:val="none" w:sz="0" w:space="0" w:color="auto"/>
      </w:divBdr>
    </w:div>
    <w:div w:id="1575118830">
      <w:bodyDiv w:val="1"/>
      <w:marLeft w:val="0"/>
      <w:marRight w:val="0"/>
      <w:marTop w:val="0"/>
      <w:marBottom w:val="0"/>
      <w:divBdr>
        <w:top w:val="none" w:sz="0" w:space="0" w:color="auto"/>
        <w:left w:val="none" w:sz="0" w:space="0" w:color="auto"/>
        <w:bottom w:val="none" w:sz="0" w:space="0" w:color="auto"/>
        <w:right w:val="none" w:sz="0" w:space="0" w:color="auto"/>
      </w:divBdr>
    </w:div>
    <w:div w:id="1633704564">
      <w:bodyDiv w:val="1"/>
      <w:marLeft w:val="0"/>
      <w:marRight w:val="0"/>
      <w:marTop w:val="0"/>
      <w:marBottom w:val="0"/>
      <w:divBdr>
        <w:top w:val="none" w:sz="0" w:space="0" w:color="auto"/>
        <w:left w:val="none" w:sz="0" w:space="0" w:color="auto"/>
        <w:bottom w:val="none" w:sz="0" w:space="0" w:color="auto"/>
        <w:right w:val="none" w:sz="0" w:space="0" w:color="auto"/>
      </w:divBdr>
    </w:div>
    <w:div w:id="1928154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C839DF-6671-445B-94B8-8C6DCC419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2</Pages>
  <Words>772</Words>
  <Characters>4406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Zahid Tandogan</dc:creator>
  <cp:lastModifiedBy>berdat</cp:lastModifiedBy>
  <cp:revision>19</cp:revision>
  <cp:lastPrinted>2017-02-24T12:27:00Z</cp:lastPrinted>
  <dcterms:created xsi:type="dcterms:W3CDTF">2017-02-27T08:22:00Z</dcterms:created>
  <dcterms:modified xsi:type="dcterms:W3CDTF">2017-02-27T10:55:00Z</dcterms:modified>
</cp:coreProperties>
</file>