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B51" w:rsidRPr="00C85B7D" w:rsidRDefault="00846B51" w:rsidP="00C85B7D">
      <w:pPr>
        <w:spacing w:line="360" w:lineRule="auto"/>
        <w:jc w:val="center"/>
        <w:outlineLvl w:val="0"/>
        <w:rPr>
          <w:rFonts w:ascii="Arial" w:hAnsi="Arial" w:cs="Arial"/>
          <w:b/>
          <w:sz w:val="40"/>
          <w:szCs w:val="40"/>
        </w:rPr>
      </w:pPr>
      <w:r w:rsidRPr="00C85B7D">
        <w:rPr>
          <w:rFonts w:ascii="Arial" w:hAnsi="Arial" w:cs="Arial"/>
          <w:b/>
          <w:sz w:val="40"/>
          <w:szCs w:val="40"/>
        </w:rPr>
        <w:t>Yichang Bölgesi Katılımcı Listesi</w:t>
      </w:r>
    </w:p>
    <w:tbl>
      <w:tblPr>
        <w:tblpPr w:leftFromText="180" w:rightFromText="180" w:vertAnchor="text" w:horzAnchor="margin" w:tblpX="-68" w:tblpY="148"/>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270"/>
        <w:gridCol w:w="1959"/>
      </w:tblGrid>
      <w:tr w:rsidR="00846B51" w:rsidRPr="00C85B7D" w:rsidTr="00C85B7D">
        <w:tc>
          <w:tcPr>
            <w:tcW w:w="2448" w:type="dxa"/>
            <w:vAlign w:val="center"/>
          </w:tcPr>
          <w:p w:rsidR="00846B51" w:rsidRPr="00C85B7D" w:rsidRDefault="00846B51" w:rsidP="001668B1">
            <w:pPr>
              <w:rPr>
                <w:rFonts w:ascii="Arial" w:hAnsi="Arial" w:cs="Arial"/>
                <w:sz w:val="24"/>
              </w:rPr>
            </w:pPr>
            <w:r w:rsidRPr="00C85B7D">
              <w:rPr>
                <w:rFonts w:ascii="Arial" w:hAnsi="Arial" w:cs="Arial"/>
                <w:b/>
                <w:sz w:val="32"/>
                <w:szCs w:val="32"/>
              </w:rPr>
              <w:t>İsim</w:t>
            </w:r>
          </w:p>
        </w:tc>
        <w:tc>
          <w:tcPr>
            <w:tcW w:w="4270" w:type="dxa"/>
            <w:vAlign w:val="center"/>
          </w:tcPr>
          <w:p w:rsidR="00846B51" w:rsidRPr="00C85B7D" w:rsidRDefault="00846B51" w:rsidP="001668B1">
            <w:pPr>
              <w:rPr>
                <w:rFonts w:ascii="Arial" w:hAnsi="Arial" w:cs="Arial"/>
                <w:b/>
                <w:sz w:val="32"/>
                <w:szCs w:val="32"/>
              </w:rPr>
            </w:pPr>
            <w:r w:rsidRPr="00C85B7D">
              <w:rPr>
                <w:rFonts w:ascii="Arial" w:hAnsi="Arial" w:cs="Arial"/>
                <w:b/>
                <w:sz w:val="32"/>
                <w:szCs w:val="32"/>
              </w:rPr>
              <w:t>Kurum</w:t>
            </w:r>
          </w:p>
        </w:tc>
        <w:tc>
          <w:tcPr>
            <w:tcW w:w="1959" w:type="dxa"/>
            <w:vAlign w:val="center"/>
          </w:tcPr>
          <w:p w:rsidR="00846B51" w:rsidRPr="00C85B7D" w:rsidRDefault="00846B51" w:rsidP="001668B1">
            <w:pPr>
              <w:rPr>
                <w:rFonts w:ascii="Arial" w:hAnsi="Arial" w:cs="Arial"/>
                <w:sz w:val="24"/>
              </w:rPr>
            </w:pPr>
            <w:r w:rsidRPr="00C85B7D">
              <w:rPr>
                <w:rFonts w:ascii="Arial" w:hAnsi="Arial" w:cs="Arial"/>
                <w:b/>
                <w:sz w:val="32"/>
                <w:szCs w:val="32"/>
              </w:rPr>
              <w:t>Görevi</w:t>
            </w:r>
          </w:p>
        </w:tc>
      </w:tr>
      <w:tr w:rsidR="00846B51" w:rsidRPr="00C85B7D" w:rsidTr="00C85B7D">
        <w:tc>
          <w:tcPr>
            <w:tcW w:w="2448" w:type="dxa"/>
            <w:vAlign w:val="center"/>
          </w:tcPr>
          <w:p w:rsidR="00846B51" w:rsidRPr="00C85B7D" w:rsidRDefault="00846B51" w:rsidP="001668B1">
            <w:pPr>
              <w:rPr>
                <w:rFonts w:ascii="Arial" w:hAnsi="Arial" w:cs="Arial"/>
                <w:sz w:val="24"/>
              </w:rPr>
            </w:pPr>
            <w:r w:rsidRPr="00C85B7D">
              <w:rPr>
                <w:rFonts w:ascii="Arial" w:hAnsi="Arial" w:cs="Arial"/>
                <w:sz w:val="24"/>
              </w:rPr>
              <w:t>Mr. Ma Xuming</w:t>
            </w:r>
          </w:p>
        </w:tc>
        <w:tc>
          <w:tcPr>
            <w:tcW w:w="4270" w:type="dxa"/>
            <w:vAlign w:val="center"/>
          </w:tcPr>
          <w:p w:rsidR="00846B51" w:rsidRPr="00C85B7D" w:rsidRDefault="00846B51" w:rsidP="001668B1">
            <w:pPr>
              <w:rPr>
                <w:rFonts w:ascii="Arial" w:hAnsi="Arial" w:cs="Arial"/>
                <w:sz w:val="24"/>
              </w:rPr>
            </w:pPr>
            <w:r w:rsidRPr="00C85B7D">
              <w:rPr>
                <w:rFonts w:ascii="Arial" w:hAnsi="Arial" w:cs="Arial"/>
                <w:sz w:val="24"/>
              </w:rPr>
              <w:t>Yichang Municipal Government</w:t>
            </w:r>
          </w:p>
        </w:tc>
        <w:tc>
          <w:tcPr>
            <w:tcW w:w="1959" w:type="dxa"/>
            <w:vAlign w:val="center"/>
          </w:tcPr>
          <w:p w:rsidR="00846B51" w:rsidRPr="00C85B7D" w:rsidRDefault="00846B51" w:rsidP="001668B1">
            <w:pPr>
              <w:rPr>
                <w:rFonts w:ascii="Arial" w:hAnsi="Arial" w:cs="Arial"/>
                <w:sz w:val="24"/>
              </w:rPr>
            </w:pPr>
            <w:r w:rsidRPr="00C85B7D">
              <w:rPr>
                <w:rFonts w:ascii="Arial" w:hAnsi="Arial" w:cs="Arial"/>
                <w:sz w:val="24"/>
              </w:rPr>
              <w:t>Belediye Başkanı</w:t>
            </w:r>
          </w:p>
        </w:tc>
      </w:tr>
      <w:tr w:rsidR="00846B51" w:rsidRPr="00C85B7D" w:rsidTr="00C85B7D">
        <w:tc>
          <w:tcPr>
            <w:tcW w:w="2448" w:type="dxa"/>
            <w:vAlign w:val="center"/>
          </w:tcPr>
          <w:p w:rsidR="00846B51" w:rsidRPr="00C85B7D" w:rsidRDefault="00846B51" w:rsidP="001668B1">
            <w:pPr>
              <w:rPr>
                <w:rFonts w:ascii="Arial" w:hAnsi="Arial" w:cs="Arial"/>
                <w:sz w:val="24"/>
              </w:rPr>
            </w:pPr>
            <w:r w:rsidRPr="00C85B7D">
              <w:rPr>
                <w:rFonts w:ascii="Arial" w:hAnsi="Arial" w:cs="Arial"/>
                <w:sz w:val="24"/>
              </w:rPr>
              <w:t>Mr. Yang Meiren</w:t>
            </w:r>
          </w:p>
        </w:tc>
        <w:tc>
          <w:tcPr>
            <w:tcW w:w="4270" w:type="dxa"/>
            <w:vAlign w:val="center"/>
          </w:tcPr>
          <w:p w:rsidR="00846B51" w:rsidRPr="00C85B7D" w:rsidRDefault="00846B51" w:rsidP="001668B1">
            <w:pPr>
              <w:rPr>
                <w:rFonts w:ascii="Arial" w:hAnsi="Arial" w:cs="Arial"/>
                <w:sz w:val="24"/>
              </w:rPr>
            </w:pPr>
            <w:r w:rsidRPr="00C85B7D">
              <w:rPr>
                <w:rFonts w:ascii="Arial" w:hAnsi="Arial" w:cs="Arial"/>
                <w:sz w:val="24"/>
              </w:rPr>
              <w:t>Yichang Hi-Tech Zone Administration Committee</w:t>
            </w:r>
          </w:p>
        </w:tc>
        <w:tc>
          <w:tcPr>
            <w:tcW w:w="1959" w:type="dxa"/>
            <w:vAlign w:val="center"/>
          </w:tcPr>
          <w:p w:rsidR="00846B51" w:rsidRPr="00C85B7D" w:rsidRDefault="00846B51" w:rsidP="001668B1">
            <w:pPr>
              <w:rPr>
                <w:rFonts w:ascii="Arial" w:hAnsi="Arial" w:cs="Arial"/>
                <w:sz w:val="24"/>
              </w:rPr>
            </w:pPr>
            <w:r w:rsidRPr="00C85B7D">
              <w:rPr>
                <w:rFonts w:ascii="Arial" w:hAnsi="Arial" w:cs="Arial"/>
                <w:sz w:val="24"/>
              </w:rPr>
              <w:t>Direktör</w:t>
            </w:r>
          </w:p>
        </w:tc>
      </w:tr>
      <w:tr w:rsidR="00846B51" w:rsidRPr="00C85B7D" w:rsidTr="00C85B7D">
        <w:tc>
          <w:tcPr>
            <w:tcW w:w="2448" w:type="dxa"/>
            <w:vAlign w:val="center"/>
          </w:tcPr>
          <w:p w:rsidR="00846B51" w:rsidRPr="00C85B7D" w:rsidRDefault="00846B51" w:rsidP="001668B1">
            <w:pPr>
              <w:rPr>
                <w:rFonts w:ascii="Arial" w:hAnsi="Arial" w:cs="Arial"/>
                <w:sz w:val="24"/>
              </w:rPr>
            </w:pPr>
            <w:r w:rsidRPr="00C85B7D">
              <w:rPr>
                <w:rFonts w:ascii="Arial" w:hAnsi="Arial" w:cs="Arial"/>
                <w:sz w:val="24"/>
              </w:rPr>
              <w:t>Mr. Wang Juncheng</w:t>
            </w:r>
          </w:p>
        </w:tc>
        <w:tc>
          <w:tcPr>
            <w:tcW w:w="4270" w:type="dxa"/>
            <w:vAlign w:val="center"/>
          </w:tcPr>
          <w:p w:rsidR="00846B51" w:rsidRPr="00C85B7D" w:rsidRDefault="00846B51" w:rsidP="001668B1">
            <w:pPr>
              <w:rPr>
                <w:rFonts w:ascii="Arial" w:hAnsi="Arial" w:cs="Arial"/>
                <w:sz w:val="24"/>
              </w:rPr>
            </w:pPr>
            <w:r w:rsidRPr="00C85B7D">
              <w:rPr>
                <w:rFonts w:ascii="Arial" w:hAnsi="Arial" w:cs="Arial"/>
                <w:sz w:val="24"/>
              </w:rPr>
              <w:t>Yichang Municipal Government</w:t>
            </w:r>
          </w:p>
        </w:tc>
        <w:tc>
          <w:tcPr>
            <w:tcW w:w="1959" w:type="dxa"/>
            <w:vAlign w:val="center"/>
          </w:tcPr>
          <w:p w:rsidR="00846B51" w:rsidRPr="00C85B7D" w:rsidRDefault="00846B51" w:rsidP="001668B1">
            <w:pPr>
              <w:rPr>
                <w:rFonts w:ascii="Arial" w:hAnsi="Arial" w:cs="Arial"/>
                <w:sz w:val="24"/>
              </w:rPr>
            </w:pPr>
            <w:r w:rsidRPr="00C85B7D">
              <w:rPr>
                <w:rFonts w:ascii="Arial" w:hAnsi="Arial" w:cs="Arial"/>
                <w:sz w:val="24"/>
              </w:rPr>
              <w:t>Genel Sekreter</w:t>
            </w:r>
          </w:p>
        </w:tc>
      </w:tr>
      <w:tr w:rsidR="00846B51" w:rsidRPr="00C85B7D" w:rsidTr="00C85B7D">
        <w:tc>
          <w:tcPr>
            <w:tcW w:w="2448" w:type="dxa"/>
            <w:vAlign w:val="center"/>
          </w:tcPr>
          <w:p w:rsidR="00846B51" w:rsidRPr="00C85B7D" w:rsidRDefault="00846B51" w:rsidP="001668B1">
            <w:pPr>
              <w:rPr>
                <w:rFonts w:ascii="Arial" w:hAnsi="Arial" w:cs="Arial"/>
                <w:sz w:val="24"/>
              </w:rPr>
            </w:pPr>
            <w:r w:rsidRPr="00C85B7D">
              <w:rPr>
                <w:rFonts w:ascii="Arial" w:hAnsi="Arial" w:cs="Arial"/>
                <w:sz w:val="24"/>
              </w:rPr>
              <w:t>Mr. Xiong Changquan</w:t>
            </w:r>
          </w:p>
        </w:tc>
        <w:tc>
          <w:tcPr>
            <w:tcW w:w="4270" w:type="dxa"/>
            <w:vAlign w:val="center"/>
          </w:tcPr>
          <w:p w:rsidR="00846B51" w:rsidRPr="00C85B7D" w:rsidRDefault="00846B51" w:rsidP="001668B1">
            <w:pPr>
              <w:rPr>
                <w:rFonts w:ascii="Arial" w:hAnsi="Arial" w:cs="Arial"/>
                <w:sz w:val="24"/>
              </w:rPr>
            </w:pPr>
            <w:r w:rsidRPr="00C85B7D">
              <w:rPr>
                <w:rFonts w:ascii="Arial" w:hAnsi="Arial" w:cs="Arial"/>
                <w:sz w:val="24"/>
              </w:rPr>
              <w:t>Yichang Agricultural Bureau</w:t>
            </w:r>
          </w:p>
        </w:tc>
        <w:tc>
          <w:tcPr>
            <w:tcW w:w="1959" w:type="dxa"/>
            <w:vAlign w:val="center"/>
          </w:tcPr>
          <w:p w:rsidR="00846B51" w:rsidRPr="00C85B7D" w:rsidRDefault="00846B51" w:rsidP="001668B1">
            <w:pPr>
              <w:rPr>
                <w:rFonts w:ascii="Arial" w:hAnsi="Arial" w:cs="Arial"/>
                <w:sz w:val="24"/>
              </w:rPr>
            </w:pPr>
            <w:r w:rsidRPr="00C85B7D">
              <w:rPr>
                <w:rFonts w:ascii="Arial" w:hAnsi="Arial" w:cs="Arial"/>
                <w:sz w:val="24"/>
              </w:rPr>
              <w:t>Direktör</w:t>
            </w:r>
          </w:p>
        </w:tc>
      </w:tr>
      <w:tr w:rsidR="00846B51" w:rsidRPr="00C85B7D" w:rsidTr="00C85B7D">
        <w:tc>
          <w:tcPr>
            <w:tcW w:w="2448" w:type="dxa"/>
            <w:vAlign w:val="center"/>
          </w:tcPr>
          <w:p w:rsidR="00846B51" w:rsidRPr="00C85B7D" w:rsidRDefault="00846B51" w:rsidP="001668B1">
            <w:pPr>
              <w:rPr>
                <w:rFonts w:ascii="Arial" w:hAnsi="Arial" w:cs="Arial"/>
                <w:sz w:val="24"/>
              </w:rPr>
            </w:pPr>
            <w:r w:rsidRPr="00C85B7D">
              <w:rPr>
                <w:rFonts w:ascii="Arial" w:hAnsi="Arial" w:cs="Arial"/>
                <w:sz w:val="24"/>
              </w:rPr>
              <w:t>Mr. Liu Hongfu</w:t>
            </w:r>
          </w:p>
        </w:tc>
        <w:tc>
          <w:tcPr>
            <w:tcW w:w="4270" w:type="dxa"/>
            <w:vAlign w:val="center"/>
          </w:tcPr>
          <w:p w:rsidR="00846B51" w:rsidRPr="00C85B7D" w:rsidRDefault="00846B51" w:rsidP="001668B1">
            <w:pPr>
              <w:rPr>
                <w:rFonts w:ascii="Arial" w:hAnsi="Arial" w:cs="Arial"/>
                <w:sz w:val="24"/>
              </w:rPr>
            </w:pPr>
            <w:r w:rsidRPr="00C85B7D">
              <w:rPr>
                <w:rFonts w:ascii="Arial" w:hAnsi="Arial" w:cs="Arial"/>
                <w:sz w:val="24"/>
              </w:rPr>
              <w:t>Yiling District’s Government</w:t>
            </w:r>
          </w:p>
        </w:tc>
        <w:tc>
          <w:tcPr>
            <w:tcW w:w="1959" w:type="dxa"/>
            <w:vAlign w:val="center"/>
          </w:tcPr>
          <w:p w:rsidR="00846B51" w:rsidRPr="00C85B7D" w:rsidRDefault="00846B51" w:rsidP="001668B1">
            <w:pPr>
              <w:rPr>
                <w:rFonts w:ascii="Arial" w:hAnsi="Arial" w:cs="Arial"/>
                <w:sz w:val="24"/>
              </w:rPr>
            </w:pPr>
            <w:r w:rsidRPr="00C85B7D">
              <w:rPr>
                <w:rFonts w:ascii="Arial" w:hAnsi="Arial" w:cs="Arial"/>
                <w:sz w:val="24"/>
              </w:rPr>
              <w:t>Şef</w:t>
            </w:r>
          </w:p>
        </w:tc>
      </w:tr>
      <w:tr w:rsidR="00846B51" w:rsidRPr="00C85B7D" w:rsidTr="00C85B7D">
        <w:tc>
          <w:tcPr>
            <w:tcW w:w="2448" w:type="dxa"/>
            <w:vAlign w:val="center"/>
          </w:tcPr>
          <w:p w:rsidR="00846B51" w:rsidRPr="00C85B7D" w:rsidRDefault="00846B51" w:rsidP="001668B1">
            <w:pPr>
              <w:rPr>
                <w:rFonts w:ascii="Arial" w:hAnsi="Arial" w:cs="Arial"/>
                <w:sz w:val="24"/>
              </w:rPr>
            </w:pPr>
            <w:r w:rsidRPr="00C85B7D">
              <w:rPr>
                <w:rFonts w:ascii="Arial" w:hAnsi="Arial" w:cs="Arial"/>
                <w:sz w:val="24"/>
              </w:rPr>
              <w:t>Mr. Liu Zhenhua</w:t>
            </w:r>
          </w:p>
        </w:tc>
        <w:tc>
          <w:tcPr>
            <w:tcW w:w="4270" w:type="dxa"/>
            <w:vAlign w:val="center"/>
          </w:tcPr>
          <w:p w:rsidR="00846B51" w:rsidRPr="00C85B7D" w:rsidRDefault="00846B51" w:rsidP="001668B1">
            <w:pPr>
              <w:rPr>
                <w:rFonts w:ascii="Arial" w:hAnsi="Arial" w:cs="Arial"/>
                <w:sz w:val="24"/>
              </w:rPr>
            </w:pPr>
            <w:r w:rsidRPr="00C85B7D">
              <w:rPr>
                <w:rFonts w:ascii="Arial" w:hAnsi="Arial" w:cs="Arial"/>
                <w:sz w:val="24"/>
              </w:rPr>
              <w:t>Yichang Municipal Foreign Affairs Office</w:t>
            </w:r>
          </w:p>
        </w:tc>
        <w:tc>
          <w:tcPr>
            <w:tcW w:w="1959" w:type="dxa"/>
            <w:vAlign w:val="center"/>
          </w:tcPr>
          <w:p w:rsidR="00846B51" w:rsidRPr="00C85B7D" w:rsidRDefault="00846B51" w:rsidP="001668B1">
            <w:pPr>
              <w:rPr>
                <w:rFonts w:ascii="Arial" w:hAnsi="Arial" w:cs="Arial"/>
                <w:sz w:val="24"/>
              </w:rPr>
            </w:pPr>
            <w:r w:rsidRPr="00C85B7D">
              <w:rPr>
                <w:rFonts w:ascii="Arial" w:hAnsi="Arial" w:cs="Arial"/>
                <w:sz w:val="24"/>
              </w:rPr>
              <w:t>Direktör</w:t>
            </w:r>
          </w:p>
        </w:tc>
      </w:tr>
    </w:tbl>
    <w:p w:rsidR="00846B51" w:rsidRPr="00C85B7D" w:rsidRDefault="00846B51" w:rsidP="00140CBC">
      <w:pPr>
        <w:spacing w:line="360" w:lineRule="auto"/>
        <w:outlineLvl w:val="0"/>
        <w:rPr>
          <w:rFonts w:ascii="Arial" w:hAnsi="Arial" w:cs="Arial"/>
          <w:b/>
          <w:sz w:val="32"/>
        </w:rPr>
      </w:pPr>
    </w:p>
    <w:p w:rsidR="00846B51" w:rsidRPr="00C85B7D" w:rsidRDefault="00846B51" w:rsidP="00140CBC">
      <w:pPr>
        <w:spacing w:line="360" w:lineRule="auto"/>
        <w:outlineLvl w:val="0"/>
        <w:rPr>
          <w:rFonts w:ascii="Arial" w:hAnsi="Arial" w:cs="Arial"/>
          <w:b/>
          <w:sz w:val="36"/>
          <w:szCs w:val="36"/>
          <w:u w:val="single"/>
        </w:rPr>
      </w:pPr>
      <w:smartTag w:uri="urn:schemas-microsoft-com:office:smarttags" w:element="place">
        <w:smartTag w:uri="urn:schemas-microsoft-com:office:smarttags" w:element="State">
          <w:r w:rsidRPr="00C85B7D">
            <w:rPr>
              <w:rFonts w:ascii="Arial" w:hAnsi="Arial" w:cs="Arial"/>
              <w:b/>
              <w:sz w:val="36"/>
              <w:szCs w:val="36"/>
              <w:u w:val="single"/>
            </w:rPr>
            <w:t>Hubei</w:t>
          </w:r>
        </w:smartTag>
      </w:smartTag>
      <w:r w:rsidRPr="00C85B7D">
        <w:rPr>
          <w:rFonts w:ascii="Arial" w:hAnsi="Arial" w:cs="Arial"/>
          <w:b/>
          <w:sz w:val="36"/>
          <w:szCs w:val="36"/>
          <w:u w:val="single"/>
        </w:rPr>
        <w:t xml:space="preserve"> Yichang Economical Development Zone</w:t>
      </w:r>
    </w:p>
    <w:p w:rsidR="00846B51" w:rsidRDefault="00846B51" w:rsidP="00A1522D">
      <w:pPr>
        <w:spacing w:line="360" w:lineRule="auto"/>
        <w:rPr>
          <w:rFonts w:ascii="Arial" w:hAnsi="Arial" w:cs="Arial"/>
        </w:rPr>
      </w:pPr>
    </w:p>
    <w:p w:rsidR="00846B51" w:rsidRPr="00C85B7D" w:rsidRDefault="00846B51" w:rsidP="00A1522D">
      <w:pPr>
        <w:spacing w:line="360" w:lineRule="auto"/>
        <w:rPr>
          <w:rFonts w:ascii="Arial" w:hAnsi="Arial" w:cs="Arial"/>
          <w:sz w:val="24"/>
        </w:rPr>
      </w:pPr>
      <w:hyperlink r:id="rId6" w:history="1">
        <w:r w:rsidRPr="00C85B7D">
          <w:rPr>
            <w:rStyle w:val="Hyperlink"/>
            <w:rFonts w:ascii="Arial" w:hAnsi="Arial" w:cs="Arial"/>
            <w:sz w:val="24"/>
          </w:rPr>
          <w:t>http://www.yichang.gov.cn/art/2012/4/26/art_29087_358010.html</w:t>
        </w:r>
      </w:hyperlink>
    </w:p>
    <w:p w:rsidR="00846B51" w:rsidRPr="00C85B7D" w:rsidRDefault="00846B51" w:rsidP="00E7131B">
      <w:pPr>
        <w:widowControl/>
        <w:spacing w:before="100" w:beforeAutospacing="1" w:after="100" w:afterAutospacing="1" w:line="345" w:lineRule="atLeast"/>
        <w:rPr>
          <w:rFonts w:ascii="Arial" w:hAnsi="Arial" w:cs="Arial"/>
          <w:kern w:val="0"/>
          <w:sz w:val="23"/>
          <w:szCs w:val="23"/>
        </w:rPr>
      </w:pPr>
      <w:r w:rsidRPr="00C85B7D">
        <w:rPr>
          <w:rFonts w:ascii="Arial" w:hAnsi="Arial" w:cs="Arial"/>
          <w:kern w:val="0"/>
          <w:sz w:val="23"/>
          <w:szCs w:val="23"/>
        </w:rPr>
        <w:t xml:space="preserve">As a high and new </w:t>
      </w:r>
      <w:smartTag w:uri="urn:schemas-microsoft-com:office:smarttags" w:element="PlaceType">
        <w:smartTag w:uri="urn:schemas-microsoft-com:office:smarttags" w:element="PlaceType">
          <w:r w:rsidRPr="00C85B7D">
            <w:rPr>
              <w:rFonts w:ascii="Arial" w:hAnsi="Arial" w:cs="Arial"/>
              <w:kern w:val="0"/>
              <w:sz w:val="23"/>
              <w:szCs w:val="23"/>
            </w:rPr>
            <w:t>tech</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Industrial Park</w:t>
          </w:r>
        </w:smartTag>
      </w:smartTag>
      <w:r w:rsidRPr="00C85B7D">
        <w:rPr>
          <w:rFonts w:ascii="Arial" w:hAnsi="Arial" w:cs="Arial"/>
          <w:kern w:val="0"/>
          <w:sz w:val="23"/>
          <w:szCs w:val="23"/>
        </w:rPr>
        <w:t xml:space="preserve"> founded in September, 1988, Hubei Yichang Economical Development Zone is the first development zone built at its own expenses, national key industry transferring acceptance base, and national pilot garden on circular economy. It also has national high and new tech innovation service center and national intellectual property exhibition and trading platform. Currently, there are four major industrial parks: </w:t>
      </w:r>
      <w:smartTag w:uri="urn:schemas-microsoft-com:office:smarttags" w:element="PlaceType">
        <w:r w:rsidRPr="00C85B7D">
          <w:rPr>
            <w:rFonts w:ascii="Arial" w:hAnsi="Arial" w:cs="Arial"/>
            <w:kern w:val="0"/>
            <w:sz w:val="23"/>
            <w:szCs w:val="23"/>
          </w:rPr>
          <w:t>Hubei</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Shenzhen</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Park</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Dongshan</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Park</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Xiaoting</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Park</w:t>
        </w:r>
      </w:smartTag>
      <w:r w:rsidRPr="00C85B7D">
        <w:rPr>
          <w:rFonts w:ascii="Arial" w:hAnsi="Arial" w:cs="Arial"/>
          <w:kern w:val="0"/>
          <w:sz w:val="23"/>
          <w:szCs w:val="23"/>
        </w:rPr>
        <w:t xml:space="preserve"> and </w:t>
      </w:r>
      <w:smartTag w:uri="urn:schemas-microsoft-com:office:smarttags" w:element="PlaceType">
        <w:smartTag w:uri="urn:schemas-microsoft-com:office:smarttags" w:element="PlaceType">
          <w:r w:rsidRPr="00C85B7D">
            <w:rPr>
              <w:rFonts w:ascii="Arial" w:hAnsi="Arial" w:cs="Arial"/>
              <w:kern w:val="0"/>
              <w:sz w:val="23"/>
              <w:szCs w:val="23"/>
            </w:rPr>
            <w:t>Baiyang</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Park</w:t>
          </w:r>
        </w:smartTag>
      </w:smartTag>
      <w:r w:rsidRPr="00C85B7D">
        <w:rPr>
          <w:rFonts w:ascii="Arial" w:hAnsi="Arial" w:cs="Arial"/>
          <w:kern w:val="0"/>
          <w:sz w:val="23"/>
          <w:szCs w:val="23"/>
        </w:rPr>
        <w:t>. The four major parks</w:t>
      </w:r>
      <w:r w:rsidRPr="00C85B7D">
        <w:rPr>
          <w:rFonts w:ascii="Arial" w:hAnsi="Verdana" w:cs="Arial" w:hint="eastAsia"/>
          <w:kern w:val="0"/>
          <w:sz w:val="23"/>
          <w:szCs w:val="23"/>
        </w:rPr>
        <w:t>，</w:t>
      </w:r>
      <w:r w:rsidRPr="00C85B7D">
        <w:rPr>
          <w:rFonts w:ascii="Arial" w:hAnsi="Arial" w:cs="Arial"/>
          <w:kern w:val="0"/>
          <w:sz w:val="23"/>
          <w:szCs w:val="23"/>
        </w:rPr>
        <w:t>covering the total planning area of 100 square kilometers including 54 square kilometers’ developed and developing areas, have a population of 150,000, over 800 foundation sectors and more than 100 industrial enterprises.</w:t>
      </w:r>
    </w:p>
    <w:p w:rsidR="00846B51" w:rsidRPr="00C85B7D" w:rsidRDefault="00846B51" w:rsidP="00E7131B">
      <w:pPr>
        <w:widowControl/>
        <w:spacing w:before="100" w:beforeAutospacing="1" w:after="100" w:afterAutospacing="1" w:line="345" w:lineRule="atLeast"/>
        <w:rPr>
          <w:rFonts w:ascii="Arial" w:hAnsi="Arial" w:cs="Arial"/>
          <w:kern w:val="0"/>
          <w:sz w:val="23"/>
          <w:szCs w:val="23"/>
        </w:rPr>
      </w:pPr>
      <w:smartTag w:uri="urn:schemas-microsoft-com:office:smarttags" w:element="PlaceType">
        <w:smartTag w:uri="urn:schemas-microsoft-com:office:smarttags" w:element="PlaceType">
          <w:r w:rsidRPr="00C85B7D">
            <w:rPr>
              <w:rFonts w:ascii="Arial" w:hAnsi="Arial" w:cs="Arial"/>
              <w:kern w:val="0"/>
              <w:sz w:val="23"/>
              <w:szCs w:val="23"/>
            </w:rPr>
            <w:t>Dongshan</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Industry</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Park</w:t>
          </w:r>
        </w:smartTag>
      </w:smartTag>
      <w:r w:rsidRPr="00C85B7D">
        <w:rPr>
          <w:rFonts w:ascii="Arial" w:hAnsi="Arial" w:cs="Arial"/>
          <w:kern w:val="0"/>
          <w:sz w:val="23"/>
          <w:szCs w:val="23"/>
        </w:rPr>
        <w:t>, adjacent to the center, covers a total planning area of 11.2 square kilometers. It has several key enterprises, namely, Hangzhou Beingmate Group Co., Ltd., Ningbo Peacebird Group Co., Ltd., HK Jinbao Music Instrument Manufacture Co., Ltd., Wuhan Humanwell Pharmaceutical Co., Ltd., China Shipbuilding Industry Corporation Haisheng Technology Co., Ltd., Zhongnan Equipment Company Ltd., Yichang HXF Circular Saw Industrial Co.Ltd., SMDERI ( Shanghai Marine Diesel Engine Research Institute) and 14 other national R</w:t>
      </w:r>
      <w:r w:rsidRPr="00C85B7D">
        <w:rPr>
          <w:rFonts w:ascii="Arial" w:hAnsi="Verdana" w:cs="Arial" w:hint="eastAsia"/>
          <w:kern w:val="0"/>
          <w:sz w:val="23"/>
          <w:szCs w:val="23"/>
        </w:rPr>
        <w:t>＆</w:t>
      </w:r>
      <w:r w:rsidRPr="00C85B7D">
        <w:rPr>
          <w:rFonts w:ascii="Arial" w:hAnsi="Arial" w:cs="Arial"/>
          <w:kern w:val="0"/>
          <w:sz w:val="23"/>
          <w:szCs w:val="23"/>
        </w:rPr>
        <w:t>D institutions, China Three Gorges University and 10 other comprehensive colleges and universities. This industrial park has developed hitherto the leading industries including Biomedical, New materials, Optical, Medical and Electrical Integration, Light Industry Food. It is the core area of Yichang new and high technology industry, R</w:t>
      </w:r>
      <w:r w:rsidRPr="00C85B7D">
        <w:rPr>
          <w:rFonts w:ascii="Arial" w:hAnsi="Verdana" w:cs="Arial" w:hint="eastAsia"/>
          <w:kern w:val="0"/>
          <w:sz w:val="23"/>
          <w:szCs w:val="23"/>
        </w:rPr>
        <w:t>＆</w:t>
      </w:r>
      <w:r w:rsidRPr="00C85B7D">
        <w:rPr>
          <w:rFonts w:ascii="Arial" w:hAnsi="Arial" w:cs="Arial"/>
          <w:kern w:val="0"/>
          <w:sz w:val="23"/>
          <w:szCs w:val="23"/>
        </w:rPr>
        <w:t>D Institute and modern service industry, self- innovation demonstration area and the reform experimental area of strengthening the city through human resource development.</w:t>
      </w:r>
    </w:p>
    <w:p w:rsidR="00846B51" w:rsidRPr="00C85B7D" w:rsidRDefault="00846B51" w:rsidP="00E7131B">
      <w:pPr>
        <w:widowControl/>
        <w:spacing w:before="100" w:beforeAutospacing="1" w:after="100" w:afterAutospacing="1" w:line="345" w:lineRule="atLeast"/>
        <w:rPr>
          <w:rFonts w:ascii="Arial" w:hAnsi="Arial" w:cs="Arial"/>
          <w:kern w:val="0"/>
          <w:sz w:val="23"/>
          <w:szCs w:val="23"/>
        </w:rPr>
      </w:pPr>
      <w:r w:rsidRPr="00C85B7D">
        <w:rPr>
          <w:rFonts w:ascii="Arial" w:hAnsi="Arial" w:cs="Arial"/>
          <w:kern w:val="0"/>
          <w:sz w:val="23"/>
          <w:szCs w:val="23"/>
        </w:rPr>
        <w:t xml:space="preserve">Located in Xiaoting District of the </w:t>
      </w:r>
      <w:smartTag w:uri="urn:schemas-microsoft-com:office:smarttags" w:element="PlaceType">
        <w:r w:rsidRPr="00C85B7D">
          <w:rPr>
            <w:rFonts w:ascii="Arial" w:hAnsi="Arial" w:cs="Arial"/>
            <w:kern w:val="0"/>
            <w:sz w:val="23"/>
            <w:szCs w:val="23"/>
          </w:rPr>
          <w:t>Yichang</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City</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Xiaoting</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Industrial Park</w:t>
        </w:r>
      </w:smartTag>
      <w:r w:rsidRPr="00C85B7D">
        <w:rPr>
          <w:rFonts w:ascii="Arial" w:hAnsi="Arial" w:cs="Arial"/>
          <w:kern w:val="0"/>
          <w:sz w:val="23"/>
          <w:szCs w:val="23"/>
        </w:rPr>
        <w:t xml:space="preserve"> with a total area of 25 square kilometers benefits much by the </w:t>
      </w:r>
      <w:smartTag w:uri="urn:schemas-microsoft-com:office:smarttags" w:element="PlaceType">
        <w:r w:rsidRPr="00C85B7D">
          <w:rPr>
            <w:rFonts w:ascii="Arial" w:hAnsi="Arial" w:cs="Arial"/>
            <w:kern w:val="0"/>
            <w:sz w:val="23"/>
            <w:szCs w:val="23"/>
          </w:rPr>
          <w:t>Yichang</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Three</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Gorges</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Airport</w:t>
        </w:r>
      </w:smartTag>
      <w:r w:rsidRPr="00C85B7D">
        <w:rPr>
          <w:rFonts w:ascii="Arial" w:hAnsi="Arial" w:cs="Arial"/>
          <w:kern w:val="0"/>
          <w:sz w:val="23"/>
          <w:szCs w:val="23"/>
        </w:rPr>
        <w:t xml:space="preserve">, the </w:t>
      </w:r>
      <w:smartTag w:uri="urn:schemas-microsoft-com:office:smarttags" w:element="PlaceType">
        <w:smartTag w:uri="urn:schemas-microsoft-com:office:smarttags" w:element="PlaceType">
          <w:r w:rsidRPr="00C85B7D">
            <w:rPr>
              <w:rFonts w:ascii="Arial" w:hAnsi="Arial" w:cs="Arial"/>
              <w:kern w:val="0"/>
              <w:sz w:val="23"/>
              <w:szCs w:val="23"/>
            </w:rPr>
            <w:t>Yunchi</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Deep</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Water</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Harbor</w:t>
          </w:r>
        </w:smartTag>
      </w:smartTag>
      <w:r w:rsidRPr="00C85B7D">
        <w:rPr>
          <w:rFonts w:ascii="Arial" w:hAnsi="Arial" w:cs="Arial"/>
          <w:kern w:val="0"/>
          <w:sz w:val="23"/>
          <w:szCs w:val="23"/>
        </w:rPr>
        <w:t xml:space="preserve"> and the Yichang-Huangshi and Shanghai-Chengdu Expressways which pass through the whole district. Focusing on the fine phosphorus chemical industry, ships and machinery manufacturing, new materials and some leading industries, it is the national top-ranking Phosphorus Fine chemical and industrial park and circular economy industrial park. This park involves the world largest Pentaerythritol manufacturing enterprise—Hubei Yihua Chemical Industry Co., Ltd., the SHMP Manufacturing Industry—Xingfa Group, and the first Kiln-process Phosphoric Acid Manufacturing Enterprise—Hubei Sanxin Phosphoric Co Ltd. The output value of this park will exceed RMB 100 billion in 2015.</w:t>
      </w:r>
    </w:p>
    <w:p w:rsidR="00846B51" w:rsidRPr="00C85B7D" w:rsidRDefault="00846B51" w:rsidP="00E7131B">
      <w:pPr>
        <w:widowControl/>
        <w:spacing w:before="100" w:beforeAutospacing="1" w:after="100" w:afterAutospacing="1" w:line="345" w:lineRule="atLeast"/>
        <w:rPr>
          <w:rFonts w:ascii="Arial" w:hAnsi="Arial" w:cs="Arial"/>
          <w:kern w:val="0"/>
          <w:sz w:val="23"/>
          <w:szCs w:val="23"/>
        </w:rPr>
      </w:pPr>
      <w:r w:rsidRPr="00C85B7D">
        <w:rPr>
          <w:rFonts w:ascii="Arial" w:hAnsi="Arial" w:cs="Arial"/>
          <w:kern w:val="0"/>
          <w:sz w:val="23"/>
          <w:szCs w:val="23"/>
        </w:rPr>
        <w:t xml:space="preserve">in the eastern suburb of </w:t>
      </w:r>
      <w:smartTag w:uri="urn:schemas-microsoft-com:office:smarttags" w:element="PlaceType">
        <w:smartTag w:uri="urn:schemas-microsoft-com:office:smarttags" w:element="PlaceType">
          <w:r w:rsidRPr="00C85B7D">
            <w:rPr>
              <w:rFonts w:ascii="Arial" w:hAnsi="Arial" w:cs="Arial"/>
              <w:kern w:val="0"/>
              <w:sz w:val="23"/>
              <w:szCs w:val="23"/>
            </w:rPr>
            <w:t>Yichang</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Hubei</w:t>
          </w:r>
        </w:smartTag>
      </w:smartTag>
      <w:r w:rsidRPr="00C85B7D">
        <w:rPr>
          <w:rFonts w:ascii="Arial" w:hAnsi="Arial" w:cs="Arial"/>
          <w:kern w:val="0"/>
          <w:sz w:val="23"/>
          <w:szCs w:val="23"/>
        </w:rPr>
        <w:t xml:space="preserve"> Shenzhen industrial park, with a total area of 35 square kilometers, was authorized to establish in 2008. It is the most essential park along the </w:t>
      </w:r>
      <w:smartTag w:uri="urn:schemas-microsoft-com:office:smarttags" w:element="PlaceType">
        <w:r w:rsidRPr="00C85B7D">
          <w:rPr>
            <w:rFonts w:ascii="Arial" w:hAnsi="Arial" w:cs="Arial"/>
            <w:kern w:val="0"/>
            <w:sz w:val="23"/>
            <w:szCs w:val="23"/>
          </w:rPr>
          <w:t>Yangtze River</w:t>
        </w:r>
      </w:smartTag>
      <w:r w:rsidRPr="00C85B7D">
        <w:rPr>
          <w:rFonts w:ascii="Arial" w:hAnsi="Arial" w:cs="Arial"/>
          <w:kern w:val="0"/>
          <w:sz w:val="23"/>
          <w:szCs w:val="23"/>
        </w:rPr>
        <w:t xml:space="preserve"> and a key platform to accept the transferring industry around the Pearl River Delta Regions. This park boasts the largest ultrathin coated and galvanized plate manufacturing enterprise—Yichang Three Gorges Quantong Coated Plate Co., Ltd. the most important Polycrystalline Silicon Manufacturing Enterprise—Yichang CSG Polysilicon Co., Ltd., the most advanced Submarine Ultra-High Voltage Cable Manufacturing Enterprise—Yichang Lianbang Cable Co., Ltd., and the Automobile Manufacturing Enterprise together with the earliest independent intellectual property rights of making Pickup Truck—Zhongxing Automobile Manufacturing Co., Ltd. Five special industrial parks, with a total volume of RMB over 50 million, are under construction, namely, advanced equipment manufacturing, new energy, automobile and accessories manufacturing, electrician, electric cables and biotechnology. The output value of this park will reach 200 billion by 2015.</w:t>
      </w:r>
    </w:p>
    <w:p w:rsidR="00846B51" w:rsidRPr="00C85B7D" w:rsidRDefault="00846B51" w:rsidP="00E7131B">
      <w:pPr>
        <w:widowControl/>
        <w:spacing w:before="100" w:beforeAutospacing="1" w:after="100" w:afterAutospacing="1" w:line="345" w:lineRule="atLeast"/>
        <w:rPr>
          <w:rFonts w:ascii="Arial" w:hAnsi="Arial" w:cs="Arial"/>
          <w:kern w:val="0"/>
          <w:sz w:val="23"/>
          <w:szCs w:val="23"/>
        </w:rPr>
      </w:pPr>
      <w:r w:rsidRPr="00C85B7D">
        <w:rPr>
          <w:rFonts w:ascii="Arial" w:hAnsi="Arial" w:cs="Arial"/>
          <w:kern w:val="0"/>
          <w:sz w:val="23"/>
          <w:szCs w:val="23"/>
        </w:rPr>
        <w:t xml:space="preserve">Close to the Yangtze River, </w:t>
      </w:r>
      <w:smartTag w:uri="urn:schemas-microsoft-com:office:smarttags" w:element="PlaceType">
        <w:r w:rsidRPr="00C85B7D">
          <w:rPr>
            <w:rFonts w:ascii="Arial" w:hAnsi="Arial" w:cs="Arial"/>
            <w:kern w:val="0"/>
            <w:sz w:val="23"/>
            <w:szCs w:val="23"/>
          </w:rPr>
          <w:t>Baiyang</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Industrial Park</w:t>
        </w:r>
      </w:smartTag>
      <w:r w:rsidRPr="00C85B7D">
        <w:rPr>
          <w:rFonts w:ascii="Arial" w:hAnsi="Arial" w:cs="Arial"/>
          <w:kern w:val="0"/>
          <w:sz w:val="23"/>
          <w:szCs w:val="23"/>
        </w:rPr>
        <w:t xml:space="preserve"> is situated in </w:t>
      </w:r>
      <w:smartTag w:uri="urn:schemas-microsoft-com:office:smarttags" w:element="PlaceType">
        <w:smartTag w:uri="urn:schemas-microsoft-com:office:smarttags" w:element="PlaceType">
          <w:r w:rsidRPr="00C85B7D">
            <w:rPr>
              <w:rFonts w:ascii="Arial" w:hAnsi="Arial" w:cs="Arial"/>
              <w:kern w:val="0"/>
              <w:sz w:val="23"/>
              <w:szCs w:val="23"/>
            </w:rPr>
            <w:t>Zhijiang</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County</w:t>
          </w:r>
        </w:smartTag>
      </w:smartTag>
      <w:r w:rsidRPr="00C85B7D">
        <w:rPr>
          <w:rFonts w:ascii="Arial" w:hAnsi="Arial" w:cs="Arial"/>
          <w:kern w:val="0"/>
          <w:sz w:val="23"/>
          <w:szCs w:val="23"/>
        </w:rPr>
        <w:t xml:space="preserve">, where the Beijing-Zhanjiang Railway passes through north-southwards. In 2007, the provincial government formally approved to set up </w:t>
      </w:r>
      <w:smartTag w:uri="urn:schemas-microsoft-com:office:smarttags" w:element="PlaceType">
        <w:smartTag w:uri="urn:schemas-microsoft-com:office:smarttags" w:element="PlaceType">
          <w:r w:rsidRPr="00C85B7D">
            <w:rPr>
              <w:rFonts w:ascii="Arial" w:hAnsi="Arial" w:cs="Arial"/>
              <w:kern w:val="0"/>
              <w:sz w:val="23"/>
              <w:szCs w:val="23"/>
            </w:rPr>
            <w:t>Baiyang</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Industrial Park</w:t>
          </w:r>
        </w:smartTag>
      </w:smartTag>
      <w:r w:rsidRPr="00C85B7D">
        <w:rPr>
          <w:rFonts w:ascii="Arial" w:hAnsi="Arial" w:cs="Arial"/>
          <w:kern w:val="0"/>
          <w:sz w:val="23"/>
          <w:szCs w:val="23"/>
        </w:rPr>
        <w:t xml:space="preserve"> with a planning area of 80 square kilometers. Industrial Park focus on Fine Chemical Industry, New Materials, and advanced equipment manufacturing industry; and it is a full-functional modern ecological industrial park that merges Scientific Research on Incubation, Manufacture Industry, and Business Service into a whole. At present, it boasts the Sanxin Company, the leader in Craft Field, which has independent intellectual property rights and a total investment volume of RMB 3.5 billion. By the end of the 12th Five Year Plan, the annual industrial output value will reach RMB 100 billion; and the value will exceed RMB 500 billion upon its full completion.</w:t>
      </w:r>
    </w:p>
    <w:p w:rsidR="00846B51" w:rsidRPr="00C85B7D" w:rsidRDefault="00846B51" w:rsidP="00E7131B">
      <w:pPr>
        <w:widowControl/>
        <w:spacing w:before="100" w:beforeAutospacing="1" w:after="100" w:afterAutospacing="1" w:line="345" w:lineRule="atLeast"/>
        <w:rPr>
          <w:rFonts w:ascii="Arial" w:hAnsi="Arial" w:cs="Arial"/>
          <w:kern w:val="0"/>
          <w:sz w:val="23"/>
          <w:szCs w:val="23"/>
        </w:rPr>
      </w:pPr>
      <w:r w:rsidRPr="00C85B7D">
        <w:rPr>
          <w:rFonts w:ascii="Arial" w:hAnsi="Arial" w:cs="Arial"/>
          <w:kern w:val="0"/>
          <w:sz w:val="23"/>
          <w:szCs w:val="23"/>
        </w:rPr>
        <w:t xml:space="preserve">Wuhan National Bio-industry Base—the </w:t>
      </w:r>
      <w:smartTag w:uri="urn:schemas-microsoft-com:office:smarttags" w:element="PlaceType">
        <w:smartTag w:uri="urn:schemas-microsoft-com:office:smarttags" w:element="PlaceType">
          <w:r w:rsidRPr="00C85B7D">
            <w:rPr>
              <w:rFonts w:ascii="Arial" w:hAnsi="Arial" w:cs="Arial"/>
              <w:kern w:val="0"/>
              <w:sz w:val="23"/>
              <w:szCs w:val="23"/>
            </w:rPr>
            <w:t>Yichang</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Industry</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Park</w:t>
          </w:r>
        </w:smartTag>
      </w:smartTag>
      <w:r w:rsidRPr="00C85B7D">
        <w:rPr>
          <w:rFonts w:ascii="Arial" w:hAnsi="Arial" w:cs="Arial"/>
          <w:kern w:val="0"/>
          <w:sz w:val="23"/>
          <w:szCs w:val="23"/>
        </w:rPr>
        <w:t>, seated in the eastern part of the city, was set up in 2010, with a planning area of 20 square kilometers. Merging R</w:t>
      </w:r>
      <w:r w:rsidRPr="00C85B7D">
        <w:rPr>
          <w:rFonts w:ascii="Arial" w:hAnsi="Verdana" w:cs="Arial" w:hint="eastAsia"/>
          <w:kern w:val="0"/>
          <w:sz w:val="23"/>
          <w:szCs w:val="23"/>
        </w:rPr>
        <w:t>＆</w:t>
      </w:r>
      <w:r w:rsidRPr="00C85B7D">
        <w:rPr>
          <w:rFonts w:ascii="Arial" w:hAnsi="Arial" w:cs="Arial"/>
          <w:kern w:val="0"/>
          <w:sz w:val="23"/>
          <w:szCs w:val="23"/>
        </w:rPr>
        <w:t>D, Incubation, Production, and Services into a whole, it is the ecotype biological industrial park covering four major functional areas of Biomedical, Biological Manufacture, R</w:t>
      </w:r>
      <w:r w:rsidRPr="00C85B7D">
        <w:rPr>
          <w:rFonts w:ascii="Arial" w:hAnsi="Verdana" w:cs="Arial" w:hint="eastAsia"/>
          <w:kern w:val="0"/>
          <w:sz w:val="23"/>
          <w:szCs w:val="23"/>
        </w:rPr>
        <w:t>＆</w:t>
      </w:r>
      <w:r w:rsidRPr="00C85B7D">
        <w:rPr>
          <w:rFonts w:ascii="Arial" w:hAnsi="Arial" w:cs="Arial"/>
          <w:kern w:val="0"/>
          <w:sz w:val="23"/>
          <w:szCs w:val="23"/>
        </w:rPr>
        <w:t>D Incubation and Public Service. Currently, the Angel Yeast Co., Ltd—the Asian largest group of R</w:t>
      </w:r>
      <w:r w:rsidRPr="00C85B7D">
        <w:rPr>
          <w:rFonts w:ascii="Arial" w:hAnsi="Verdana" w:cs="Arial" w:hint="eastAsia"/>
          <w:kern w:val="0"/>
          <w:sz w:val="23"/>
          <w:szCs w:val="23"/>
        </w:rPr>
        <w:t>＆</w:t>
      </w:r>
      <w:r w:rsidRPr="00C85B7D">
        <w:rPr>
          <w:rFonts w:ascii="Arial" w:hAnsi="Arial" w:cs="Arial"/>
          <w:kern w:val="0"/>
          <w:sz w:val="23"/>
          <w:szCs w:val="23"/>
        </w:rPr>
        <w:t>D on AADY, National narcotic drugs designated production enterprise—The Humanwell Pharmaceutical Co., Ltd. have found their profitable opportunities in this industrial park. The output value will hit RMB 100 billion upon the completion of this park.</w:t>
      </w:r>
    </w:p>
    <w:p w:rsidR="00846B51" w:rsidRPr="00C85B7D" w:rsidRDefault="00846B51" w:rsidP="00E7131B">
      <w:pPr>
        <w:spacing w:line="360" w:lineRule="auto"/>
        <w:rPr>
          <w:rFonts w:ascii="Arial" w:hAnsi="Arial" w:cs="Arial"/>
          <w:sz w:val="24"/>
        </w:rPr>
      </w:pPr>
      <w:smartTag w:uri="urn:schemas-microsoft-com:office:smarttags" w:element="PlaceType">
        <w:r w:rsidRPr="00C85B7D">
          <w:rPr>
            <w:rFonts w:ascii="Arial" w:hAnsi="Arial" w:cs="Arial"/>
            <w:kern w:val="0"/>
            <w:sz w:val="23"/>
            <w:szCs w:val="23"/>
          </w:rPr>
          <w:t>Dianjun</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Magnetic</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Electronics</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Industrial Park</w:t>
        </w:r>
      </w:smartTag>
      <w:r w:rsidRPr="00C85B7D">
        <w:rPr>
          <w:rFonts w:ascii="Arial" w:hAnsi="Arial" w:cs="Arial"/>
          <w:kern w:val="0"/>
          <w:sz w:val="23"/>
          <w:szCs w:val="23"/>
        </w:rPr>
        <w:t xml:space="preserve"> is located in the south of </w:t>
      </w:r>
      <w:smartTag w:uri="urn:schemas-microsoft-com:office:smarttags" w:element="PlaceType">
        <w:smartTag w:uri="urn:schemas-microsoft-com:office:smarttags" w:element="PlaceType">
          <w:r w:rsidRPr="00C85B7D">
            <w:rPr>
              <w:rFonts w:ascii="Arial" w:hAnsi="Arial" w:cs="Arial"/>
              <w:kern w:val="0"/>
              <w:sz w:val="23"/>
              <w:szCs w:val="23"/>
            </w:rPr>
            <w:t>Yichang</w:t>
          </w:r>
        </w:smartTag>
        <w:r w:rsidRPr="00C85B7D">
          <w:rPr>
            <w:rFonts w:ascii="Arial" w:hAnsi="Arial" w:cs="Arial"/>
            <w:kern w:val="0"/>
            <w:sz w:val="23"/>
            <w:szCs w:val="23"/>
          </w:rPr>
          <w:t xml:space="preserve"> </w:t>
        </w:r>
        <w:smartTag w:uri="urn:schemas-microsoft-com:office:smarttags" w:element="PlaceType">
          <w:r w:rsidRPr="00C85B7D">
            <w:rPr>
              <w:rFonts w:ascii="Arial" w:hAnsi="Arial" w:cs="Arial"/>
              <w:kern w:val="0"/>
              <w:sz w:val="23"/>
              <w:szCs w:val="23"/>
            </w:rPr>
            <w:t>City</w:t>
          </w:r>
        </w:smartTag>
      </w:smartTag>
      <w:r w:rsidRPr="00C85B7D">
        <w:rPr>
          <w:rFonts w:ascii="Arial" w:hAnsi="Arial" w:cs="Arial"/>
          <w:kern w:val="0"/>
          <w:sz w:val="23"/>
          <w:szCs w:val="23"/>
        </w:rPr>
        <w:t xml:space="preserve"> with a planning area of 5.4 square kilometers. It is the new and high-tech industrial park of strategic emerging industries focusing on electronics, magnetic electronics, metal materials and high-tech industries in Yichang.</w:t>
      </w:r>
    </w:p>
    <w:p w:rsidR="00846B51" w:rsidRPr="00C85B7D" w:rsidRDefault="00846B51" w:rsidP="00A1522D">
      <w:pPr>
        <w:spacing w:line="360" w:lineRule="auto"/>
        <w:rPr>
          <w:rFonts w:ascii="Arial" w:hAnsi="Arial" w:cs="Arial"/>
          <w:sz w:val="24"/>
        </w:rPr>
      </w:pPr>
    </w:p>
    <w:p w:rsidR="00846B51" w:rsidRPr="00C85B7D" w:rsidRDefault="00846B51" w:rsidP="00E7131B">
      <w:pPr>
        <w:spacing w:line="360" w:lineRule="auto"/>
        <w:rPr>
          <w:rFonts w:ascii="Arial" w:hAnsi="Arial" w:cs="Arial"/>
          <w:sz w:val="24"/>
        </w:rPr>
      </w:pPr>
    </w:p>
    <w:sectPr w:rsidR="00846B51" w:rsidRPr="00C85B7D" w:rsidSect="00A441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B51" w:rsidRDefault="00846B51" w:rsidP="000E4F1B">
      <w:r>
        <w:separator/>
      </w:r>
    </w:p>
  </w:endnote>
  <w:endnote w:type="continuationSeparator" w:id="1">
    <w:p w:rsidR="00846B51" w:rsidRDefault="00846B51" w:rsidP="000E4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B51" w:rsidRDefault="00846B51" w:rsidP="000E4F1B">
      <w:r>
        <w:separator/>
      </w:r>
    </w:p>
  </w:footnote>
  <w:footnote w:type="continuationSeparator" w:id="1">
    <w:p w:rsidR="00846B51" w:rsidRDefault="00846B51" w:rsidP="000E4F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22D"/>
    <w:rsid w:val="00095E9A"/>
    <w:rsid w:val="000A52D6"/>
    <w:rsid w:val="000A59EC"/>
    <w:rsid w:val="000E4F1B"/>
    <w:rsid w:val="00140CBC"/>
    <w:rsid w:val="00140ED7"/>
    <w:rsid w:val="00165855"/>
    <w:rsid w:val="001668B1"/>
    <w:rsid w:val="00270388"/>
    <w:rsid w:val="00704D8E"/>
    <w:rsid w:val="00846B51"/>
    <w:rsid w:val="00884D1E"/>
    <w:rsid w:val="008B51C4"/>
    <w:rsid w:val="009C7713"/>
    <w:rsid w:val="00A1522D"/>
    <w:rsid w:val="00A44131"/>
    <w:rsid w:val="00A65E1C"/>
    <w:rsid w:val="00AB042D"/>
    <w:rsid w:val="00AF20D0"/>
    <w:rsid w:val="00B82DDB"/>
    <w:rsid w:val="00BC319D"/>
    <w:rsid w:val="00C2254A"/>
    <w:rsid w:val="00C85B7D"/>
    <w:rsid w:val="00DF0EF8"/>
    <w:rsid w:val="00E7131B"/>
    <w:rsid w:val="00EB568A"/>
    <w:rsid w:val="00F709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131"/>
    <w:pPr>
      <w:widowControl w:val="0"/>
      <w:jc w:val="both"/>
    </w:pPr>
    <w:rPr>
      <w:kern w:val="2"/>
      <w:sz w:val="21"/>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E4F1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E4F1B"/>
    <w:rPr>
      <w:rFonts w:cs="Times New Roman"/>
      <w:sz w:val="18"/>
      <w:szCs w:val="18"/>
    </w:rPr>
  </w:style>
  <w:style w:type="paragraph" w:styleId="Footer">
    <w:name w:val="footer"/>
    <w:basedOn w:val="Normal"/>
    <w:link w:val="FooterChar"/>
    <w:uiPriority w:val="99"/>
    <w:semiHidden/>
    <w:rsid w:val="000E4F1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E4F1B"/>
    <w:rPr>
      <w:rFonts w:cs="Times New Roman"/>
      <w:sz w:val="18"/>
      <w:szCs w:val="18"/>
    </w:rPr>
  </w:style>
  <w:style w:type="character" w:styleId="Hyperlink">
    <w:name w:val="Hyperlink"/>
    <w:basedOn w:val="DefaultParagraphFont"/>
    <w:uiPriority w:val="99"/>
    <w:rsid w:val="000E4F1B"/>
    <w:rPr>
      <w:rFonts w:cs="Times New Roman"/>
      <w:color w:val="0000FF"/>
      <w:u w:val="single"/>
    </w:rPr>
  </w:style>
  <w:style w:type="character" w:styleId="FollowedHyperlink">
    <w:name w:val="FollowedHyperlink"/>
    <w:basedOn w:val="DefaultParagraphFont"/>
    <w:uiPriority w:val="99"/>
    <w:semiHidden/>
    <w:rsid w:val="000E4F1B"/>
    <w:rPr>
      <w:rFonts w:cs="Times New Roman"/>
      <w:color w:val="800080"/>
      <w:u w:val="single"/>
    </w:rPr>
  </w:style>
  <w:style w:type="paragraph" w:styleId="NormalWeb">
    <w:name w:val="Normal (Web)"/>
    <w:basedOn w:val="Normal"/>
    <w:uiPriority w:val="99"/>
    <w:rsid w:val="00E7131B"/>
    <w:pPr>
      <w:widowControl/>
      <w:spacing w:before="100" w:beforeAutospacing="1" w:after="100" w:afterAutospacing="1" w:line="345" w:lineRule="atLeast"/>
      <w:jc w:val="left"/>
    </w:pPr>
    <w:rPr>
      <w:rFonts w:ascii="Verdana" w:hAnsi="Verdana" w:cs="SimSun"/>
      <w:kern w:val="0"/>
      <w:sz w:val="23"/>
      <w:szCs w:val="23"/>
    </w:rPr>
  </w:style>
  <w:style w:type="paragraph" w:styleId="DocumentMap">
    <w:name w:val="Document Map"/>
    <w:basedOn w:val="Normal"/>
    <w:link w:val="DocumentMapChar"/>
    <w:uiPriority w:val="99"/>
    <w:semiHidden/>
    <w:rsid w:val="00140CB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F0EF8"/>
    <w:rPr>
      <w:rFonts w:ascii="Times New Roman" w:hAnsi="Times New Roman" w:cs="Times New Roman"/>
      <w:kern w:val="2"/>
      <w:sz w:val="2"/>
      <w:lang w:eastAsia="zh-CN"/>
    </w:rPr>
  </w:style>
</w:styles>
</file>

<file path=word/webSettings.xml><?xml version="1.0" encoding="utf-8"?>
<w:webSettings xmlns:r="http://schemas.openxmlformats.org/officeDocument/2006/relationships" xmlns:w="http://schemas.openxmlformats.org/wordprocessingml/2006/main">
  <w:divs>
    <w:div w:id="1307931209">
      <w:marLeft w:val="0"/>
      <w:marRight w:val="0"/>
      <w:marTop w:val="0"/>
      <w:marBottom w:val="0"/>
      <w:divBdr>
        <w:top w:val="none" w:sz="0" w:space="0" w:color="auto"/>
        <w:left w:val="none" w:sz="0" w:space="0" w:color="auto"/>
        <w:bottom w:val="none" w:sz="0" w:space="0" w:color="auto"/>
        <w:right w:val="none" w:sz="0" w:space="0" w:color="auto"/>
      </w:divBdr>
      <w:divsChild>
        <w:div w:id="1307931214">
          <w:marLeft w:val="0"/>
          <w:marRight w:val="0"/>
          <w:marTop w:val="0"/>
          <w:marBottom w:val="0"/>
          <w:divBdr>
            <w:top w:val="none" w:sz="0" w:space="0" w:color="auto"/>
            <w:left w:val="none" w:sz="0" w:space="0" w:color="auto"/>
            <w:bottom w:val="none" w:sz="0" w:space="0" w:color="auto"/>
            <w:right w:val="none" w:sz="0" w:space="0" w:color="auto"/>
          </w:divBdr>
          <w:divsChild>
            <w:div w:id="1307931206">
              <w:marLeft w:val="0"/>
              <w:marRight w:val="0"/>
              <w:marTop w:val="0"/>
              <w:marBottom w:val="0"/>
              <w:divBdr>
                <w:top w:val="none" w:sz="0" w:space="0" w:color="auto"/>
                <w:left w:val="none" w:sz="0" w:space="0" w:color="auto"/>
                <w:bottom w:val="none" w:sz="0" w:space="0" w:color="auto"/>
                <w:right w:val="none" w:sz="0" w:space="0" w:color="auto"/>
              </w:divBdr>
              <w:divsChild>
                <w:div w:id="1307931231">
                  <w:marLeft w:val="0"/>
                  <w:marRight w:val="0"/>
                  <w:marTop w:val="0"/>
                  <w:marBottom w:val="0"/>
                  <w:divBdr>
                    <w:top w:val="single" w:sz="6" w:space="0" w:color="E5E5E5"/>
                    <w:left w:val="single" w:sz="6" w:space="0" w:color="E5E5E5"/>
                    <w:bottom w:val="single" w:sz="6" w:space="0" w:color="E5E5E5"/>
                    <w:right w:val="single" w:sz="6" w:space="0" w:color="E5E5E5"/>
                  </w:divBdr>
                  <w:divsChild>
                    <w:div w:id="1307931222">
                      <w:marLeft w:val="0"/>
                      <w:marRight w:val="0"/>
                      <w:marTop w:val="0"/>
                      <w:marBottom w:val="0"/>
                      <w:divBdr>
                        <w:top w:val="none" w:sz="0" w:space="0" w:color="auto"/>
                        <w:left w:val="none" w:sz="0" w:space="0" w:color="auto"/>
                        <w:bottom w:val="none" w:sz="0" w:space="0" w:color="auto"/>
                        <w:right w:val="none" w:sz="0" w:space="0" w:color="auto"/>
                      </w:divBdr>
                      <w:divsChild>
                        <w:div w:id="1307931233">
                          <w:marLeft w:val="0"/>
                          <w:marRight w:val="0"/>
                          <w:marTop w:val="0"/>
                          <w:marBottom w:val="0"/>
                          <w:divBdr>
                            <w:top w:val="none" w:sz="0" w:space="0" w:color="auto"/>
                            <w:left w:val="none" w:sz="0" w:space="0" w:color="auto"/>
                            <w:bottom w:val="none" w:sz="0" w:space="0" w:color="auto"/>
                            <w:right w:val="none" w:sz="0" w:space="0" w:color="auto"/>
                          </w:divBdr>
                          <w:divsChild>
                            <w:div w:id="1307931232">
                              <w:marLeft w:val="0"/>
                              <w:marRight w:val="0"/>
                              <w:marTop w:val="0"/>
                              <w:marBottom w:val="0"/>
                              <w:divBdr>
                                <w:top w:val="none" w:sz="0" w:space="0" w:color="auto"/>
                                <w:left w:val="none" w:sz="0" w:space="0" w:color="auto"/>
                                <w:bottom w:val="none" w:sz="0" w:space="0" w:color="auto"/>
                                <w:right w:val="none" w:sz="0" w:space="0" w:color="auto"/>
                              </w:divBdr>
                              <w:divsChild>
                                <w:div w:id="1307931219">
                                  <w:marLeft w:val="0"/>
                                  <w:marRight w:val="0"/>
                                  <w:marTop w:val="0"/>
                                  <w:marBottom w:val="0"/>
                                  <w:divBdr>
                                    <w:top w:val="none" w:sz="0" w:space="0" w:color="auto"/>
                                    <w:left w:val="none" w:sz="0" w:space="0" w:color="auto"/>
                                    <w:bottom w:val="none" w:sz="0" w:space="0" w:color="auto"/>
                                    <w:right w:val="none" w:sz="0" w:space="0" w:color="auto"/>
                                  </w:divBdr>
                                  <w:divsChild>
                                    <w:div w:id="1307931221">
                                      <w:marLeft w:val="0"/>
                                      <w:marRight w:val="0"/>
                                      <w:marTop w:val="0"/>
                                      <w:marBottom w:val="0"/>
                                      <w:divBdr>
                                        <w:top w:val="none" w:sz="0" w:space="0" w:color="auto"/>
                                        <w:left w:val="none" w:sz="0" w:space="0" w:color="auto"/>
                                        <w:bottom w:val="none" w:sz="0" w:space="0" w:color="auto"/>
                                        <w:right w:val="none" w:sz="0" w:space="0" w:color="auto"/>
                                      </w:divBdr>
                                      <w:divsChild>
                                        <w:div w:id="1307931212">
                                          <w:marLeft w:val="0"/>
                                          <w:marRight w:val="0"/>
                                          <w:marTop w:val="0"/>
                                          <w:marBottom w:val="0"/>
                                          <w:divBdr>
                                            <w:top w:val="none" w:sz="0" w:space="0" w:color="auto"/>
                                            <w:left w:val="none" w:sz="0" w:space="0" w:color="auto"/>
                                            <w:bottom w:val="none" w:sz="0" w:space="0" w:color="auto"/>
                                            <w:right w:val="none" w:sz="0" w:space="0" w:color="auto"/>
                                          </w:divBdr>
                                          <w:divsChild>
                                            <w:div w:id="1307931207">
                                              <w:marLeft w:val="0"/>
                                              <w:marRight w:val="0"/>
                                              <w:marTop w:val="0"/>
                                              <w:marBottom w:val="150"/>
                                              <w:divBdr>
                                                <w:top w:val="none" w:sz="0" w:space="0" w:color="auto"/>
                                                <w:left w:val="none" w:sz="0" w:space="0" w:color="auto"/>
                                                <w:bottom w:val="none" w:sz="0" w:space="0" w:color="auto"/>
                                                <w:right w:val="none" w:sz="0" w:space="0" w:color="auto"/>
                                              </w:divBdr>
                                            </w:div>
                                          </w:divsChild>
                                        </w:div>
                                        <w:div w:id="1307931230">
                                          <w:marLeft w:val="0"/>
                                          <w:marRight w:val="0"/>
                                          <w:marTop w:val="0"/>
                                          <w:marBottom w:val="0"/>
                                          <w:divBdr>
                                            <w:top w:val="none" w:sz="0" w:space="0" w:color="auto"/>
                                            <w:left w:val="none" w:sz="0" w:space="0" w:color="auto"/>
                                            <w:bottom w:val="none" w:sz="0" w:space="0" w:color="auto"/>
                                            <w:right w:val="none" w:sz="0" w:space="0" w:color="auto"/>
                                          </w:divBdr>
                                        </w:div>
                                        <w:div w:id="13079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931218">
      <w:marLeft w:val="0"/>
      <w:marRight w:val="0"/>
      <w:marTop w:val="0"/>
      <w:marBottom w:val="0"/>
      <w:divBdr>
        <w:top w:val="none" w:sz="0" w:space="0" w:color="auto"/>
        <w:left w:val="none" w:sz="0" w:space="0" w:color="auto"/>
        <w:bottom w:val="none" w:sz="0" w:space="0" w:color="auto"/>
        <w:right w:val="none" w:sz="0" w:space="0" w:color="auto"/>
      </w:divBdr>
      <w:divsChild>
        <w:div w:id="1307931227">
          <w:marLeft w:val="0"/>
          <w:marRight w:val="0"/>
          <w:marTop w:val="0"/>
          <w:marBottom w:val="0"/>
          <w:divBdr>
            <w:top w:val="none" w:sz="0" w:space="0" w:color="auto"/>
            <w:left w:val="none" w:sz="0" w:space="0" w:color="auto"/>
            <w:bottom w:val="none" w:sz="0" w:space="0" w:color="auto"/>
            <w:right w:val="none" w:sz="0" w:space="0" w:color="auto"/>
          </w:divBdr>
          <w:divsChild>
            <w:div w:id="1307931224">
              <w:marLeft w:val="0"/>
              <w:marRight w:val="0"/>
              <w:marTop w:val="0"/>
              <w:marBottom w:val="0"/>
              <w:divBdr>
                <w:top w:val="single" w:sz="6" w:space="0" w:color="CCCCCC"/>
                <w:left w:val="single" w:sz="6" w:space="0" w:color="CCCCCC"/>
                <w:bottom w:val="single" w:sz="6" w:space="31" w:color="CCCCCC"/>
                <w:right w:val="single" w:sz="6" w:space="0" w:color="CCCCCC"/>
              </w:divBdr>
              <w:divsChild>
                <w:div w:id="13079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31234">
      <w:marLeft w:val="0"/>
      <w:marRight w:val="0"/>
      <w:marTop w:val="0"/>
      <w:marBottom w:val="0"/>
      <w:divBdr>
        <w:top w:val="none" w:sz="0" w:space="0" w:color="auto"/>
        <w:left w:val="none" w:sz="0" w:space="0" w:color="auto"/>
        <w:bottom w:val="none" w:sz="0" w:space="0" w:color="auto"/>
        <w:right w:val="none" w:sz="0" w:space="0" w:color="auto"/>
      </w:divBdr>
      <w:divsChild>
        <w:div w:id="1307931225">
          <w:marLeft w:val="0"/>
          <w:marRight w:val="0"/>
          <w:marTop w:val="0"/>
          <w:marBottom w:val="0"/>
          <w:divBdr>
            <w:top w:val="none" w:sz="0" w:space="0" w:color="auto"/>
            <w:left w:val="none" w:sz="0" w:space="0" w:color="auto"/>
            <w:bottom w:val="none" w:sz="0" w:space="0" w:color="auto"/>
            <w:right w:val="none" w:sz="0" w:space="0" w:color="auto"/>
          </w:divBdr>
          <w:divsChild>
            <w:div w:id="1307931246">
              <w:marLeft w:val="0"/>
              <w:marRight w:val="0"/>
              <w:marTop w:val="0"/>
              <w:marBottom w:val="0"/>
              <w:divBdr>
                <w:top w:val="none" w:sz="0" w:space="0" w:color="auto"/>
                <w:left w:val="none" w:sz="0" w:space="0" w:color="auto"/>
                <w:bottom w:val="none" w:sz="0" w:space="0" w:color="auto"/>
                <w:right w:val="none" w:sz="0" w:space="0" w:color="auto"/>
              </w:divBdr>
              <w:divsChild>
                <w:div w:id="1307931226">
                  <w:marLeft w:val="0"/>
                  <w:marRight w:val="0"/>
                  <w:marTop w:val="0"/>
                  <w:marBottom w:val="0"/>
                  <w:divBdr>
                    <w:top w:val="single" w:sz="6" w:space="0" w:color="E5E5E5"/>
                    <w:left w:val="single" w:sz="6" w:space="0" w:color="E5E5E5"/>
                    <w:bottom w:val="single" w:sz="6" w:space="0" w:color="E5E5E5"/>
                    <w:right w:val="single" w:sz="6" w:space="0" w:color="E5E5E5"/>
                  </w:divBdr>
                  <w:divsChild>
                    <w:div w:id="1307931250">
                      <w:marLeft w:val="0"/>
                      <w:marRight w:val="0"/>
                      <w:marTop w:val="0"/>
                      <w:marBottom w:val="0"/>
                      <w:divBdr>
                        <w:top w:val="none" w:sz="0" w:space="0" w:color="auto"/>
                        <w:left w:val="none" w:sz="0" w:space="0" w:color="auto"/>
                        <w:bottom w:val="none" w:sz="0" w:space="0" w:color="auto"/>
                        <w:right w:val="none" w:sz="0" w:space="0" w:color="auto"/>
                      </w:divBdr>
                      <w:divsChild>
                        <w:div w:id="1307931248">
                          <w:marLeft w:val="0"/>
                          <w:marRight w:val="0"/>
                          <w:marTop w:val="0"/>
                          <w:marBottom w:val="0"/>
                          <w:divBdr>
                            <w:top w:val="none" w:sz="0" w:space="0" w:color="auto"/>
                            <w:left w:val="none" w:sz="0" w:space="0" w:color="auto"/>
                            <w:bottom w:val="none" w:sz="0" w:space="0" w:color="auto"/>
                            <w:right w:val="none" w:sz="0" w:space="0" w:color="auto"/>
                          </w:divBdr>
                          <w:divsChild>
                            <w:div w:id="1307931211">
                              <w:marLeft w:val="0"/>
                              <w:marRight w:val="0"/>
                              <w:marTop w:val="0"/>
                              <w:marBottom w:val="0"/>
                              <w:divBdr>
                                <w:top w:val="none" w:sz="0" w:space="0" w:color="auto"/>
                                <w:left w:val="none" w:sz="0" w:space="0" w:color="auto"/>
                                <w:bottom w:val="none" w:sz="0" w:space="0" w:color="auto"/>
                                <w:right w:val="none" w:sz="0" w:space="0" w:color="auto"/>
                              </w:divBdr>
                              <w:divsChild>
                                <w:div w:id="1307931251">
                                  <w:marLeft w:val="0"/>
                                  <w:marRight w:val="0"/>
                                  <w:marTop w:val="0"/>
                                  <w:marBottom w:val="0"/>
                                  <w:divBdr>
                                    <w:top w:val="none" w:sz="0" w:space="0" w:color="auto"/>
                                    <w:left w:val="none" w:sz="0" w:space="0" w:color="auto"/>
                                    <w:bottom w:val="none" w:sz="0" w:space="0" w:color="auto"/>
                                    <w:right w:val="none" w:sz="0" w:space="0" w:color="auto"/>
                                  </w:divBdr>
                                  <w:divsChild>
                                    <w:div w:id="1307931210">
                                      <w:marLeft w:val="0"/>
                                      <w:marRight w:val="0"/>
                                      <w:marTop w:val="0"/>
                                      <w:marBottom w:val="0"/>
                                      <w:divBdr>
                                        <w:top w:val="none" w:sz="0" w:space="0" w:color="auto"/>
                                        <w:left w:val="none" w:sz="0" w:space="0" w:color="auto"/>
                                        <w:bottom w:val="none" w:sz="0" w:space="0" w:color="auto"/>
                                        <w:right w:val="none" w:sz="0" w:space="0" w:color="auto"/>
                                      </w:divBdr>
                                      <w:divsChild>
                                        <w:div w:id="1307931213">
                                          <w:marLeft w:val="0"/>
                                          <w:marRight w:val="0"/>
                                          <w:marTop w:val="0"/>
                                          <w:marBottom w:val="0"/>
                                          <w:divBdr>
                                            <w:top w:val="none" w:sz="0" w:space="0" w:color="auto"/>
                                            <w:left w:val="none" w:sz="0" w:space="0" w:color="auto"/>
                                            <w:bottom w:val="none" w:sz="0" w:space="0" w:color="auto"/>
                                            <w:right w:val="none" w:sz="0" w:space="0" w:color="auto"/>
                                          </w:divBdr>
                                        </w:div>
                                        <w:div w:id="1307931215">
                                          <w:marLeft w:val="0"/>
                                          <w:marRight w:val="0"/>
                                          <w:marTop w:val="0"/>
                                          <w:marBottom w:val="0"/>
                                          <w:divBdr>
                                            <w:top w:val="none" w:sz="0" w:space="0" w:color="auto"/>
                                            <w:left w:val="none" w:sz="0" w:space="0" w:color="auto"/>
                                            <w:bottom w:val="none" w:sz="0" w:space="0" w:color="auto"/>
                                            <w:right w:val="none" w:sz="0" w:space="0" w:color="auto"/>
                                          </w:divBdr>
                                        </w:div>
                                        <w:div w:id="1307931216">
                                          <w:marLeft w:val="0"/>
                                          <w:marRight w:val="0"/>
                                          <w:marTop w:val="0"/>
                                          <w:marBottom w:val="0"/>
                                          <w:divBdr>
                                            <w:top w:val="none" w:sz="0" w:space="0" w:color="auto"/>
                                            <w:left w:val="none" w:sz="0" w:space="0" w:color="auto"/>
                                            <w:bottom w:val="none" w:sz="0" w:space="0" w:color="auto"/>
                                            <w:right w:val="none" w:sz="0" w:space="0" w:color="auto"/>
                                          </w:divBdr>
                                        </w:div>
                                        <w:div w:id="1307931217">
                                          <w:marLeft w:val="0"/>
                                          <w:marRight w:val="0"/>
                                          <w:marTop w:val="0"/>
                                          <w:marBottom w:val="0"/>
                                          <w:divBdr>
                                            <w:top w:val="none" w:sz="0" w:space="0" w:color="auto"/>
                                            <w:left w:val="none" w:sz="0" w:space="0" w:color="auto"/>
                                            <w:bottom w:val="none" w:sz="0" w:space="0" w:color="auto"/>
                                            <w:right w:val="none" w:sz="0" w:space="0" w:color="auto"/>
                                          </w:divBdr>
                                        </w:div>
                                        <w:div w:id="1307931220">
                                          <w:marLeft w:val="0"/>
                                          <w:marRight w:val="0"/>
                                          <w:marTop w:val="0"/>
                                          <w:marBottom w:val="0"/>
                                          <w:divBdr>
                                            <w:top w:val="none" w:sz="0" w:space="0" w:color="auto"/>
                                            <w:left w:val="none" w:sz="0" w:space="0" w:color="auto"/>
                                            <w:bottom w:val="none" w:sz="0" w:space="0" w:color="auto"/>
                                            <w:right w:val="none" w:sz="0" w:space="0" w:color="auto"/>
                                          </w:divBdr>
                                        </w:div>
                                        <w:div w:id="1307931223">
                                          <w:marLeft w:val="0"/>
                                          <w:marRight w:val="0"/>
                                          <w:marTop w:val="0"/>
                                          <w:marBottom w:val="0"/>
                                          <w:divBdr>
                                            <w:top w:val="none" w:sz="0" w:space="0" w:color="auto"/>
                                            <w:left w:val="none" w:sz="0" w:space="0" w:color="auto"/>
                                            <w:bottom w:val="none" w:sz="0" w:space="0" w:color="auto"/>
                                            <w:right w:val="none" w:sz="0" w:space="0" w:color="auto"/>
                                          </w:divBdr>
                                        </w:div>
                                        <w:div w:id="1307931228">
                                          <w:marLeft w:val="0"/>
                                          <w:marRight w:val="0"/>
                                          <w:marTop w:val="0"/>
                                          <w:marBottom w:val="0"/>
                                          <w:divBdr>
                                            <w:top w:val="none" w:sz="0" w:space="0" w:color="auto"/>
                                            <w:left w:val="none" w:sz="0" w:space="0" w:color="auto"/>
                                            <w:bottom w:val="none" w:sz="0" w:space="0" w:color="auto"/>
                                            <w:right w:val="none" w:sz="0" w:space="0" w:color="auto"/>
                                          </w:divBdr>
                                        </w:div>
                                        <w:div w:id="1307931236">
                                          <w:marLeft w:val="0"/>
                                          <w:marRight w:val="0"/>
                                          <w:marTop w:val="0"/>
                                          <w:marBottom w:val="0"/>
                                          <w:divBdr>
                                            <w:top w:val="none" w:sz="0" w:space="0" w:color="auto"/>
                                            <w:left w:val="none" w:sz="0" w:space="0" w:color="auto"/>
                                            <w:bottom w:val="none" w:sz="0" w:space="0" w:color="auto"/>
                                            <w:right w:val="none" w:sz="0" w:space="0" w:color="auto"/>
                                          </w:divBdr>
                                        </w:div>
                                        <w:div w:id="1307931239">
                                          <w:marLeft w:val="0"/>
                                          <w:marRight w:val="0"/>
                                          <w:marTop w:val="0"/>
                                          <w:marBottom w:val="0"/>
                                          <w:divBdr>
                                            <w:top w:val="none" w:sz="0" w:space="0" w:color="auto"/>
                                            <w:left w:val="none" w:sz="0" w:space="0" w:color="auto"/>
                                            <w:bottom w:val="none" w:sz="0" w:space="0" w:color="auto"/>
                                            <w:right w:val="none" w:sz="0" w:space="0" w:color="auto"/>
                                          </w:divBdr>
                                        </w:div>
                                        <w:div w:id="1307931240">
                                          <w:marLeft w:val="0"/>
                                          <w:marRight w:val="0"/>
                                          <w:marTop w:val="0"/>
                                          <w:marBottom w:val="0"/>
                                          <w:divBdr>
                                            <w:top w:val="none" w:sz="0" w:space="0" w:color="auto"/>
                                            <w:left w:val="none" w:sz="0" w:space="0" w:color="auto"/>
                                            <w:bottom w:val="none" w:sz="0" w:space="0" w:color="auto"/>
                                            <w:right w:val="none" w:sz="0" w:space="0" w:color="auto"/>
                                          </w:divBdr>
                                        </w:div>
                                        <w:div w:id="13079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931244">
      <w:marLeft w:val="0"/>
      <w:marRight w:val="0"/>
      <w:marTop w:val="0"/>
      <w:marBottom w:val="0"/>
      <w:divBdr>
        <w:top w:val="none" w:sz="0" w:space="0" w:color="auto"/>
        <w:left w:val="none" w:sz="0" w:space="0" w:color="auto"/>
        <w:bottom w:val="none" w:sz="0" w:space="0" w:color="auto"/>
        <w:right w:val="none" w:sz="0" w:space="0" w:color="auto"/>
      </w:divBdr>
      <w:divsChild>
        <w:div w:id="1307931238">
          <w:marLeft w:val="0"/>
          <w:marRight w:val="0"/>
          <w:marTop w:val="0"/>
          <w:marBottom w:val="0"/>
          <w:divBdr>
            <w:top w:val="none" w:sz="0" w:space="0" w:color="auto"/>
            <w:left w:val="none" w:sz="0" w:space="0" w:color="auto"/>
            <w:bottom w:val="none" w:sz="0" w:space="0" w:color="auto"/>
            <w:right w:val="none" w:sz="0" w:space="0" w:color="auto"/>
          </w:divBdr>
          <w:divsChild>
            <w:div w:id="1307931252">
              <w:marLeft w:val="0"/>
              <w:marRight w:val="0"/>
              <w:marTop w:val="0"/>
              <w:marBottom w:val="0"/>
              <w:divBdr>
                <w:top w:val="none" w:sz="0" w:space="0" w:color="auto"/>
                <w:left w:val="none" w:sz="0" w:space="0" w:color="auto"/>
                <w:bottom w:val="none" w:sz="0" w:space="0" w:color="auto"/>
                <w:right w:val="none" w:sz="0" w:space="0" w:color="auto"/>
              </w:divBdr>
              <w:divsChild>
                <w:div w:id="1307931247">
                  <w:marLeft w:val="0"/>
                  <w:marRight w:val="0"/>
                  <w:marTop w:val="0"/>
                  <w:marBottom w:val="0"/>
                  <w:divBdr>
                    <w:top w:val="single" w:sz="6" w:space="0" w:color="E5E5E5"/>
                    <w:left w:val="single" w:sz="6" w:space="0" w:color="E5E5E5"/>
                    <w:bottom w:val="single" w:sz="6" w:space="0" w:color="E5E5E5"/>
                    <w:right w:val="single" w:sz="6" w:space="0" w:color="E5E5E5"/>
                  </w:divBdr>
                  <w:divsChild>
                    <w:div w:id="1307931241">
                      <w:marLeft w:val="0"/>
                      <w:marRight w:val="0"/>
                      <w:marTop w:val="0"/>
                      <w:marBottom w:val="0"/>
                      <w:divBdr>
                        <w:top w:val="none" w:sz="0" w:space="0" w:color="auto"/>
                        <w:left w:val="none" w:sz="0" w:space="0" w:color="auto"/>
                        <w:bottom w:val="none" w:sz="0" w:space="0" w:color="auto"/>
                        <w:right w:val="none" w:sz="0" w:space="0" w:color="auto"/>
                      </w:divBdr>
                      <w:divsChild>
                        <w:div w:id="1307931245">
                          <w:marLeft w:val="0"/>
                          <w:marRight w:val="0"/>
                          <w:marTop w:val="0"/>
                          <w:marBottom w:val="0"/>
                          <w:divBdr>
                            <w:top w:val="none" w:sz="0" w:space="0" w:color="auto"/>
                            <w:left w:val="none" w:sz="0" w:space="0" w:color="auto"/>
                            <w:bottom w:val="none" w:sz="0" w:space="0" w:color="auto"/>
                            <w:right w:val="none" w:sz="0" w:space="0" w:color="auto"/>
                          </w:divBdr>
                          <w:divsChild>
                            <w:div w:id="1307931208">
                              <w:marLeft w:val="0"/>
                              <w:marRight w:val="0"/>
                              <w:marTop w:val="0"/>
                              <w:marBottom w:val="0"/>
                              <w:divBdr>
                                <w:top w:val="none" w:sz="0" w:space="0" w:color="auto"/>
                                <w:left w:val="none" w:sz="0" w:space="0" w:color="auto"/>
                                <w:bottom w:val="none" w:sz="0" w:space="0" w:color="auto"/>
                                <w:right w:val="none" w:sz="0" w:space="0" w:color="auto"/>
                              </w:divBdr>
                              <w:divsChild>
                                <w:div w:id="1307931242">
                                  <w:marLeft w:val="0"/>
                                  <w:marRight w:val="0"/>
                                  <w:marTop w:val="0"/>
                                  <w:marBottom w:val="0"/>
                                  <w:divBdr>
                                    <w:top w:val="none" w:sz="0" w:space="0" w:color="auto"/>
                                    <w:left w:val="none" w:sz="0" w:space="0" w:color="auto"/>
                                    <w:bottom w:val="none" w:sz="0" w:space="0" w:color="auto"/>
                                    <w:right w:val="none" w:sz="0" w:space="0" w:color="auto"/>
                                  </w:divBdr>
                                  <w:divsChild>
                                    <w:div w:id="1307931237">
                                      <w:marLeft w:val="0"/>
                                      <w:marRight w:val="0"/>
                                      <w:marTop w:val="0"/>
                                      <w:marBottom w:val="0"/>
                                      <w:divBdr>
                                        <w:top w:val="none" w:sz="0" w:space="0" w:color="auto"/>
                                        <w:left w:val="none" w:sz="0" w:space="0" w:color="auto"/>
                                        <w:bottom w:val="none" w:sz="0" w:space="0" w:color="auto"/>
                                        <w:right w:val="none" w:sz="0" w:space="0" w:color="auto"/>
                                      </w:divBdr>
                                      <w:divsChild>
                                        <w:div w:id="13079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ichang.gov.cn/art/2012/4/26/art_29087_35801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945</Words>
  <Characters>5389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Hubei Yichang Economical Development Zone</dc:title>
  <dc:subject/>
  <dc:creator>TL</dc:creator>
  <cp:keywords/>
  <dc:description/>
  <cp:lastModifiedBy>akula</cp:lastModifiedBy>
  <cp:revision>2</cp:revision>
  <dcterms:created xsi:type="dcterms:W3CDTF">2013-11-12T12:00:00Z</dcterms:created>
  <dcterms:modified xsi:type="dcterms:W3CDTF">2013-11-12T12:00:00Z</dcterms:modified>
</cp:coreProperties>
</file>