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38137" w14:textId="77777777" w:rsidR="00676D0A" w:rsidRPr="00676D0A" w:rsidRDefault="00676D0A" w:rsidP="006446C8">
      <w:pPr>
        <w:spacing w:after="0" w:line="240" w:lineRule="auto"/>
        <w:jc w:val="both"/>
        <w:rPr>
          <w:rFonts w:ascii="Times New Roman" w:eastAsia="Times New Roman" w:hAnsi="Times New Roman" w:cs="Times New Roman"/>
          <w:b/>
          <w:bCs/>
          <w:sz w:val="24"/>
          <w:szCs w:val="24"/>
          <w:lang w:eastAsia="tr-TR"/>
        </w:rPr>
      </w:pPr>
      <w:bookmarkStart w:id="0" w:name="_GoBack"/>
      <w:bookmarkEnd w:id="0"/>
      <w:r w:rsidRPr="00676D0A">
        <w:rPr>
          <w:rFonts w:ascii="Times New Roman" w:eastAsia="Times New Roman" w:hAnsi="Times New Roman" w:cs="Times New Roman"/>
          <w:b/>
          <w:bCs/>
          <w:sz w:val="24"/>
          <w:szCs w:val="24"/>
          <w:lang w:eastAsia="tr-TR"/>
        </w:rPr>
        <w:t>T.C. Ticaret Bakanlığı</w:t>
      </w:r>
    </w:p>
    <w:p w14:paraId="31A0C82A" w14:textId="77777777" w:rsidR="00676D0A" w:rsidRPr="00676D0A" w:rsidRDefault="00676D0A" w:rsidP="006446C8">
      <w:pPr>
        <w:spacing w:after="0" w:line="240" w:lineRule="auto"/>
        <w:jc w:val="both"/>
        <w:rPr>
          <w:rFonts w:ascii="Times New Roman" w:eastAsia="Times New Roman" w:hAnsi="Times New Roman" w:cs="Times New Roman"/>
          <w:b/>
          <w:bCs/>
          <w:sz w:val="24"/>
          <w:szCs w:val="24"/>
          <w:lang w:eastAsia="tr-TR"/>
        </w:rPr>
      </w:pPr>
      <w:r w:rsidRPr="00676D0A">
        <w:rPr>
          <w:rFonts w:ascii="Times New Roman" w:eastAsia="Times New Roman" w:hAnsi="Times New Roman" w:cs="Times New Roman"/>
          <w:b/>
          <w:bCs/>
          <w:sz w:val="24"/>
          <w:szCs w:val="24"/>
          <w:lang w:eastAsia="tr-TR"/>
        </w:rPr>
        <w:t>Uluslararası Anlaşmalar ve AB Genel Müdürlüğü</w:t>
      </w:r>
    </w:p>
    <w:p w14:paraId="002BBB0B" w14:textId="77777777" w:rsidR="00676D0A" w:rsidRDefault="00676D0A" w:rsidP="006446C8">
      <w:pPr>
        <w:spacing w:after="0" w:line="240" w:lineRule="auto"/>
        <w:jc w:val="both"/>
        <w:rPr>
          <w:rFonts w:ascii="Times New Roman" w:eastAsia="Times New Roman" w:hAnsi="Times New Roman" w:cs="Times New Roman"/>
          <w:b/>
          <w:bCs/>
          <w:sz w:val="24"/>
          <w:szCs w:val="24"/>
          <w:lang w:eastAsia="tr-TR"/>
        </w:rPr>
      </w:pPr>
      <w:r w:rsidRPr="00676D0A">
        <w:rPr>
          <w:rFonts w:ascii="Times New Roman" w:eastAsia="Times New Roman" w:hAnsi="Times New Roman" w:cs="Times New Roman"/>
          <w:b/>
          <w:bCs/>
          <w:sz w:val="24"/>
          <w:szCs w:val="24"/>
          <w:lang w:eastAsia="tr-TR"/>
        </w:rPr>
        <w:t>AB Tek Pazar ve Yeşil Mutabakat Dairesi</w:t>
      </w:r>
    </w:p>
    <w:p w14:paraId="28B348EC" w14:textId="77777777" w:rsidR="000A3B27" w:rsidRDefault="000A3B27" w:rsidP="006446C8">
      <w:pPr>
        <w:spacing w:after="0" w:line="240" w:lineRule="auto"/>
        <w:jc w:val="both"/>
        <w:rPr>
          <w:rFonts w:ascii="Times New Roman" w:eastAsia="Times New Roman" w:hAnsi="Times New Roman" w:cs="Times New Roman"/>
          <w:b/>
          <w:bCs/>
          <w:sz w:val="24"/>
          <w:szCs w:val="24"/>
          <w:lang w:eastAsia="tr-TR"/>
        </w:rPr>
      </w:pPr>
    </w:p>
    <w:p w14:paraId="603326AC" w14:textId="77777777" w:rsidR="00F432B7" w:rsidRDefault="000A3B27" w:rsidP="006446C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463267">
        <w:rPr>
          <w:rFonts w:ascii="Times New Roman" w:eastAsia="Times New Roman" w:hAnsi="Times New Roman" w:cs="Times New Roman"/>
          <w:b/>
          <w:bCs/>
          <w:sz w:val="24"/>
          <w:szCs w:val="24"/>
          <w:lang w:eastAsia="tr-TR"/>
        </w:rPr>
        <w:t>AVRUPA BİRLİĞİ (AB)</w:t>
      </w:r>
      <w:r>
        <w:rPr>
          <w:rFonts w:ascii="Times New Roman" w:eastAsia="Times New Roman" w:hAnsi="Times New Roman" w:cs="Times New Roman"/>
          <w:b/>
          <w:bCs/>
          <w:sz w:val="24"/>
          <w:szCs w:val="24"/>
          <w:lang w:eastAsia="tr-TR"/>
        </w:rPr>
        <w:t xml:space="preserve"> ORMANSIZLAŞMANIN ÖNLENMESİ MEVZUATI</w:t>
      </w:r>
      <w:r w:rsidRPr="00463267">
        <w:rPr>
          <w:rFonts w:ascii="Times New Roman" w:eastAsia="Times New Roman" w:hAnsi="Times New Roman" w:cs="Times New Roman"/>
          <w:b/>
          <w:bCs/>
          <w:sz w:val="24"/>
          <w:szCs w:val="24"/>
          <w:lang w:eastAsia="tr-TR"/>
        </w:rPr>
        <w:t xml:space="preserve"> ULUSLARARASI İŞBİRLİĞİ STRATEJİK ÇERÇEVESİ</w:t>
      </w:r>
    </w:p>
    <w:p w14:paraId="01015ADC" w14:textId="255F7359" w:rsidR="00463267" w:rsidRDefault="00F432B7" w:rsidP="006446C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ÖZET</w:t>
      </w:r>
    </w:p>
    <w:p w14:paraId="2C07529C" w14:textId="77777777" w:rsidR="00463267" w:rsidRPr="00463267" w:rsidRDefault="00463267" w:rsidP="006446C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63267">
        <w:rPr>
          <w:rFonts w:ascii="Times New Roman" w:eastAsia="Times New Roman" w:hAnsi="Times New Roman" w:cs="Times New Roman"/>
          <w:sz w:val="24"/>
          <w:szCs w:val="24"/>
          <w:lang w:eastAsia="tr-TR"/>
        </w:rPr>
        <w:t xml:space="preserve">Avrupa Komisyonu, </w:t>
      </w:r>
      <w:r w:rsidR="000A3B27">
        <w:rPr>
          <w:rFonts w:ascii="Times New Roman" w:eastAsia="Times New Roman" w:hAnsi="Times New Roman" w:cs="Times New Roman"/>
          <w:sz w:val="24"/>
          <w:szCs w:val="24"/>
          <w:lang w:eastAsia="tr-TR"/>
        </w:rPr>
        <w:t>2023/1115 Sayılı Ormansızlaşmanın Önlenmesi Tüzüğü (EUDR)</w:t>
      </w:r>
      <w:r w:rsidRPr="00463267">
        <w:rPr>
          <w:rFonts w:ascii="Times New Roman" w:eastAsia="Times New Roman" w:hAnsi="Times New Roman" w:cs="Times New Roman"/>
          <w:i/>
          <w:iCs/>
          <w:sz w:val="24"/>
          <w:szCs w:val="24"/>
          <w:lang w:eastAsia="tr-TR"/>
        </w:rPr>
        <w:t xml:space="preserve"> </w:t>
      </w:r>
      <w:r w:rsidRPr="00463267">
        <w:rPr>
          <w:rFonts w:ascii="Times New Roman" w:eastAsia="Times New Roman" w:hAnsi="Times New Roman" w:cs="Times New Roman"/>
          <w:sz w:val="24"/>
          <w:szCs w:val="24"/>
          <w:lang w:eastAsia="tr-TR"/>
        </w:rPr>
        <w:t>çerçevesinde</w:t>
      </w:r>
      <w:r w:rsidR="000A3B27">
        <w:rPr>
          <w:rFonts w:ascii="Times New Roman" w:eastAsia="Times New Roman" w:hAnsi="Times New Roman" w:cs="Times New Roman"/>
          <w:sz w:val="24"/>
          <w:szCs w:val="24"/>
          <w:lang w:eastAsia="tr-TR"/>
        </w:rPr>
        <w:t xml:space="preserve">, </w:t>
      </w:r>
      <w:r w:rsidRPr="00463267">
        <w:rPr>
          <w:rFonts w:ascii="Times New Roman" w:eastAsia="Times New Roman" w:hAnsi="Times New Roman" w:cs="Times New Roman"/>
          <w:sz w:val="24"/>
          <w:szCs w:val="24"/>
          <w:lang w:eastAsia="tr-TR"/>
        </w:rPr>
        <w:t xml:space="preserve">AB'nin küresel orman kaybını durdurma taahhüdünü desteklemek ve sürdürülebilir, </w:t>
      </w:r>
      <w:r w:rsidR="000A3B27">
        <w:rPr>
          <w:rFonts w:ascii="Times New Roman" w:eastAsia="Times New Roman" w:hAnsi="Times New Roman" w:cs="Times New Roman"/>
          <w:sz w:val="24"/>
          <w:szCs w:val="24"/>
          <w:lang w:eastAsia="tr-TR"/>
        </w:rPr>
        <w:t>ormansızlaşmadan ari</w:t>
      </w:r>
      <w:r w:rsidRPr="00463267">
        <w:rPr>
          <w:rFonts w:ascii="Times New Roman" w:eastAsia="Times New Roman" w:hAnsi="Times New Roman" w:cs="Times New Roman"/>
          <w:sz w:val="24"/>
          <w:szCs w:val="24"/>
          <w:lang w:eastAsia="tr-TR"/>
        </w:rPr>
        <w:t xml:space="preserve"> tedarik zincirlerini teşvik etmek</w:t>
      </w:r>
      <w:r w:rsidR="000A3B27">
        <w:rPr>
          <w:rFonts w:ascii="Times New Roman" w:eastAsia="Times New Roman" w:hAnsi="Times New Roman" w:cs="Times New Roman"/>
          <w:sz w:val="24"/>
          <w:szCs w:val="24"/>
          <w:lang w:eastAsia="tr-TR"/>
        </w:rPr>
        <w:t xml:space="preserve"> amacıyla </w:t>
      </w:r>
      <w:r w:rsidR="000A3B27" w:rsidRPr="00463267">
        <w:rPr>
          <w:rFonts w:ascii="Times New Roman" w:eastAsia="Times New Roman" w:hAnsi="Times New Roman" w:cs="Times New Roman"/>
          <w:sz w:val="24"/>
          <w:szCs w:val="24"/>
          <w:lang w:eastAsia="tr-TR"/>
        </w:rPr>
        <w:t xml:space="preserve">bir stratejik işbirliği çerçevesi hazırlamıştır. </w:t>
      </w:r>
    </w:p>
    <w:p w14:paraId="2FF8F65A" w14:textId="77777777" w:rsidR="00463267" w:rsidRPr="00463267" w:rsidRDefault="00463267" w:rsidP="006446C8">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463267">
        <w:rPr>
          <w:rFonts w:ascii="Times New Roman" w:eastAsia="Times New Roman" w:hAnsi="Times New Roman" w:cs="Times New Roman"/>
          <w:b/>
          <w:bCs/>
          <w:sz w:val="24"/>
          <w:szCs w:val="24"/>
          <w:lang w:eastAsia="tr-TR"/>
        </w:rPr>
        <w:t>Ana Hedefler ve Stratejiler:</w:t>
      </w:r>
    </w:p>
    <w:p w14:paraId="7D0FAB34" w14:textId="77777777" w:rsidR="00463267" w:rsidRPr="00463267" w:rsidRDefault="000A3B27" w:rsidP="006446C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Ormansızlaşma ile</w:t>
      </w:r>
      <w:r w:rsidR="00463267" w:rsidRPr="00463267">
        <w:rPr>
          <w:rFonts w:ascii="Times New Roman" w:eastAsia="Times New Roman" w:hAnsi="Times New Roman" w:cs="Times New Roman"/>
          <w:b/>
          <w:bCs/>
          <w:sz w:val="24"/>
          <w:szCs w:val="24"/>
          <w:lang w:eastAsia="tr-TR"/>
        </w:rPr>
        <w:t xml:space="preserve"> Mücadele:</w:t>
      </w:r>
      <w:r w:rsidR="00463267" w:rsidRPr="00463267">
        <w:rPr>
          <w:rFonts w:ascii="Times New Roman" w:eastAsia="Times New Roman" w:hAnsi="Times New Roman" w:cs="Times New Roman"/>
          <w:sz w:val="24"/>
          <w:szCs w:val="24"/>
          <w:lang w:eastAsia="tr-TR"/>
        </w:rPr>
        <w:t xml:space="preserve"> AB, orman kaybını ve bozulmasını durdurmak amacıyla üretici ülkelerle işbirliği yapacak, teknik destek, kapasite geliştirme ve finansal araçlar sunacaktır.</w:t>
      </w:r>
    </w:p>
    <w:p w14:paraId="5D27DD8A" w14:textId="77777777" w:rsidR="00463267" w:rsidRPr="00463267" w:rsidRDefault="00463267" w:rsidP="006446C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63267">
        <w:rPr>
          <w:rFonts w:ascii="Times New Roman" w:eastAsia="Times New Roman" w:hAnsi="Times New Roman" w:cs="Times New Roman"/>
          <w:b/>
          <w:bCs/>
          <w:sz w:val="24"/>
          <w:szCs w:val="24"/>
          <w:lang w:eastAsia="tr-TR"/>
        </w:rPr>
        <w:t>Tedarik Zinciri Şeffaflığı:</w:t>
      </w:r>
      <w:r w:rsidRPr="00463267">
        <w:rPr>
          <w:rFonts w:ascii="Times New Roman" w:eastAsia="Times New Roman" w:hAnsi="Times New Roman" w:cs="Times New Roman"/>
          <w:sz w:val="24"/>
          <w:szCs w:val="24"/>
          <w:lang w:eastAsia="tr-TR"/>
        </w:rPr>
        <w:t xml:space="preserve"> Tedarik zincirlerinin izlenebilirliğini artırarak orman koruma standartları teşvik </w:t>
      </w:r>
      <w:r w:rsidR="000A3B27">
        <w:rPr>
          <w:rFonts w:ascii="Times New Roman" w:eastAsia="Times New Roman" w:hAnsi="Times New Roman" w:cs="Times New Roman"/>
          <w:sz w:val="24"/>
          <w:szCs w:val="24"/>
          <w:lang w:eastAsia="tr-TR"/>
        </w:rPr>
        <w:t>edilecektir.</w:t>
      </w:r>
    </w:p>
    <w:p w14:paraId="5D6AF217" w14:textId="77777777" w:rsidR="00463267" w:rsidRPr="00463267" w:rsidRDefault="00463267" w:rsidP="006446C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63267">
        <w:rPr>
          <w:rFonts w:ascii="Times New Roman" w:eastAsia="Times New Roman" w:hAnsi="Times New Roman" w:cs="Times New Roman"/>
          <w:b/>
          <w:bCs/>
          <w:sz w:val="24"/>
          <w:szCs w:val="24"/>
          <w:lang w:eastAsia="tr-TR"/>
        </w:rPr>
        <w:t>Küçük Üreticilere Destek:</w:t>
      </w:r>
      <w:r w:rsidRPr="00463267">
        <w:rPr>
          <w:rFonts w:ascii="Times New Roman" w:eastAsia="Times New Roman" w:hAnsi="Times New Roman" w:cs="Times New Roman"/>
          <w:sz w:val="24"/>
          <w:szCs w:val="24"/>
          <w:lang w:eastAsia="tr-TR"/>
        </w:rPr>
        <w:t xml:space="preserve"> Küçük ölçekli üreticilere teknik eğitim, finansman ve sürdürülebilir tarım uygulamaları konusunda destek sağlanacaktır.</w:t>
      </w:r>
    </w:p>
    <w:p w14:paraId="6AD638F7" w14:textId="77777777" w:rsidR="00463267" w:rsidRPr="00463267" w:rsidRDefault="00463267" w:rsidP="006446C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63267">
        <w:rPr>
          <w:rFonts w:ascii="Times New Roman" w:eastAsia="Times New Roman" w:hAnsi="Times New Roman" w:cs="Times New Roman"/>
          <w:b/>
          <w:bCs/>
          <w:sz w:val="24"/>
          <w:szCs w:val="24"/>
          <w:lang w:eastAsia="tr-TR"/>
        </w:rPr>
        <w:t>Çok Paydaşlı Diyalog:</w:t>
      </w:r>
      <w:r w:rsidRPr="00463267">
        <w:rPr>
          <w:rFonts w:ascii="Times New Roman" w:eastAsia="Times New Roman" w:hAnsi="Times New Roman" w:cs="Times New Roman"/>
          <w:sz w:val="24"/>
          <w:szCs w:val="24"/>
          <w:lang w:eastAsia="tr-TR"/>
        </w:rPr>
        <w:t xml:space="preserve"> Kamu otoriteleri, özel sektör, yerel topluluklar ve sivil toplum kuruluşlarıyla işbirliği yapılacaktır.</w:t>
      </w:r>
    </w:p>
    <w:p w14:paraId="3754490D" w14:textId="77777777" w:rsidR="00463267" w:rsidRPr="00463267" w:rsidRDefault="00463267" w:rsidP="006446C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63267">
        <w:rPr>
          <w:rFonts w:ascii="Times New Roman" w:eastAsia="Times New Roman" w:hAnsi="Times New Roman" w:cs="Times New Roman"/>
          <w:b/>
          <w:bCs/>
          <w:sz w:val="24"/>
          <w:szCs w:val="24"/>
          <w:lang w:eastAsia="tr-TR"/>
        </w:rPr>
        <w:t>Uluslararası Standartlar ve Regülasyonlar:</w:t>
      </w:r>
      <w:r w:rsidRPr="00463267">
        <w:rPr>
          <w:rFonts w:ascii="Times New Roman" w:eastAsia="Times New Roman" w:hAnsi="Times New Roman" w:cs="Times New Roman"/>
          <w:sz w:val="24"/>
          <w:szCs w:val="24"/>
          <w:lang w:eastAsia="tr-TR"/>
        </w:rPr>
        <w:t xml:space="preserve"> </w:t>
      </w:r>
      <w:r w:rsidR="000A3B27">
        <w:rPr>
          <w:rFonts w:ascii="Times New Roman" w:eastAsia="Times New Roman" w:hAnsi="Times New Roman" w:cs="Times New Roman"/>
          <w:sz w:val="24"/>
          <w:szCs w:val="24"/>
          <w:lang w:eastAsia="tr-TR"/>
        </w:rPr>
        <w:t>Ormansızlaşma ile</w:t>
      </w:r>
      <w:r w:rsidRPr="00463267">
        <w:rPr>
          <w:rFonts w:ascii="Times New Roman" w:eastAsia="Times New Roman" w:hAnsi="Times New Roman" w:cs="Times New Roman"/>
          <w:sz w:val="24"/>
          <w:szCs w:val="24"/>
          <w:lang w:eastAsia="tr-TR"/>
        </w:rPr>
        <w:t xml:space="preserve"> ilgili yüksek çevresel standartların yaygınlaştırılması için diğer büyük tüketici ülkelerle diyalog yürütülecektir.</w:t>
      </w:r>
    </w:p>
    <w:p w14:paraId="37835229" w14:textId="77777777" w:rsidR="00463267" w:rsidRPr="00463267" w:rsidRDefault="006446C8" w:rsidP="006446C8">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Uygulama</w:t>
      </w:r>
      <w:r w:rsidR="00463267" w:rsidRPr="00463267">
        <w:rPr>
          <w:rFonts w:ascii="Times New Roman" w:eastAsia="Times New Roman" w:hAnsi="Times New Roman" w:cs="Times New Roman"/>
          <w:b/>
          <w:bCs/>
          <w:sz w:val="24"/>
          <w:szCs w:val="24"/>
          <w:lang w:eastAsia="tr-TR"/>
        </w:rPr>
        <w:t xml:space="preserve"> Araçlar</w:t>
      </w:r>
      <w:r>
        <w:rPr>
          <w:rFonts w:ascii="Times New Roman" w:eastAsia="Times New Roman" w:hAnsi="Times New Roman" w:cs="Times New Roman"/>
          <w:b/>
          <w:bCs/>
          <w:sz w:val="24"/>
          <w:szCs w:val="24"/>
          <w:lang w:eastAsia="tr-TR"/>
        </w:rPr>
        <w:t>ı</w:t>
      </w:r>
      <w:r w:rsidR="00463267" w:rsidRPr="00463267">
        <w:rPr>
          <w:rFonts w:ascii="Times New Roman" w:eastAsia="Times New Roman" w:hAnsi="Times New Roman" w:cs="Times New Roman"/>
          <w:b/>
          <w:bCs/>
          <w:sz w:val="24"/>
          <w:szCs w:val="24"/>
          <w:lang w:eastAsia="tr-TR"/>
        </w:rPr>
        <w:t>:</w:t>
      </w:r>
    </w:p>
    <w:p w14:paraId="43F3D1F3" w14:textId="77777777" w:rsidR="006446C8" w:rsidRPr="006446C8" w:rsidRDefault="006446C8" w:rsidP="006446C8">
      <w:pPr>
        <w:pStyle w:val="ListeParagraf"/>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6446C8">
        <w:rPr>
          <w:rFonts w:ascii="Times New Roman" w:eastAsia="Times New Roman" w:hAnsi="Times New Roman" w:cs="Times New Roman"/>
          <w:b/>
          <w:bCs/>
          <w:sz w:val="24"/>
          <w:szCs w:val="24"/>
          <w:lang w:eastAsia="tr-TR"/>
        </w:rPr>
        <w:t>İletişim ve Diyalog</w:t>
      </w:r>
    </w:p>
    <w:p w14:paraId="7BCA360F" w14:textId="77777777" w:rsidR="006446C8" w:rsidRPr="006446C8" w:rsidRDefault="006446C8" w:rsidP="006446C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sz w:val="24"/>
          <w:szCs w:val="24"/>
          <w:lang w:eastAsia="tr-TR"/>
        </w:rPr>
        <w:t xml:space="preserve">AB, </w:t>
      </w:r>
      <w:r>
        <w:rPr>
          <w:rFonts w:ascii="Times New Roman" w:eastAsia="Times New Roman" w:hAnsi="Times New Roman" w:cs="Times New Roman"/>
          <w:sz w:val="24"/>
          <w:szCs w:val="24"/>
          <w:lang w:eastAsia="tr-TR"/>
        </w:rPr>
        <w:t xml:space="preserve">ormansızlaşma ile </w:t>
      </w:r>
      <w:r w:rsidRPr="006446C8">
        <w:rPr>
          <w:rFonts w:ascii="Times New Roman" w:eastAsia="Times New Roman" w:hAnsi="Times New Roman" w:cs="Times New Roman"/>
          <w:sz w:val="24"/>
          <w:szCs w:val="24"/>
          <w:lang w:eastAsia="tr-TR"/>
        </w:rPr>
        <w:t>mücadeleyi küresel işbirliğinin bir parçası olarak ele almak için kapsamlı bir iletişim ve diyalog mekanizması geliştirmiştir:</w:t>
      </w:r>
    </w:p>
    <w:p w14:paraId="1788D50A" w14:textId="77777777" w:rsidR="006446C8" w:rsidRPr="006446C8" w:rsidRDefault="006446C8" w:rsidP="006446C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b/>
          <w:bCs/>
          <w:sz w:val="24"/>
          <w:szCs w:val="24"/>
          <w:lang w:eastAsia="tr-TR"/>
        </w:rPr>
        <w:t>Uluslararası Düzey:</w:t>
      </w:r>
      <w:r w:rsidRPr="006446C8">
        <w:rPr>
          <w:rFonts w:ascii="Times New Roman" w:eastAsia="Times New Roman" w:hAnsi="Times New Roman" w:cs="Times New Roman"/>
          <w:sz w:val="24"/>
          <w:szCs w:val="24"/>
          <w:lang w:eastAsia="tr-TR"/>
        </w:rPr>
        <w:t xml:space="preserve"> AB, G7, G20, OECD, UNFCCC (Birleşmiş Milletler İklim Değişikliği Çerçeve Sözleşmesi), CBD (Biyolojik Çeşitlilik Sözleşmesi), FAO (Gıda ve Tarım Örgütü) ve WTO (Dünya Ticaret Örgütü) gibi uluslararası platformlarda diyaloglarını artıracaktır. Bu çerçevede, </w:t>
      </w:r>
      <w:r>
        <w:rPr>
          <w:rFonts w:ascii="Times New Roman" w:eastAsia="Times New Roman" w:hAnsi="Times New Roman" w:cs="Times New Roman"/>
          <w:sz w:val="24"/>
          <w:szCs w:val="24"/>
          <w:lang w:eastAsia="tr-TR"/>
        </w:rPr>
        <w:t xml:space="preserve">ormansızlaşma ile </w:t>
      </w:r>
      <w:r w:rsidRPr="006446C8">
        <w:rPr>
          <w:rFonts w:ascii="Times New Roman" w:eastAsia="Times New Roman" w:hAnsi="Times New Roman" w:cs="Times New Roman"/>
          <w:sz w:val="24"/>
          <w:szCs w:val="24"/>
          <w:lang w:eastAsia="tr-TR"/>
        </w:rPr>
        <w:t>ilgili küresel politikaların uyumlaştırılması ve daha yüksek çevresel standartların benimsenmesi için ortak çalışmalar yapılacaktır.</w:t>
      </w:r>
    </w:p>
    <w:p w14:paraId="77619036" w14:textId="77777777" w:rsidR="006446C8" w:rsidRPr="006446C8" w:rsidRDefault="006446C8" w:rsidP="006446C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b/>
          <w:bCs/>
          <w:sz w:val="24"/>
          <w:szCs w:val="24"/>
          <w:lang w:eastAsia="tr-TR"/>
        </w:rPr>
        <w:t>Bölgesel ve İkili İşbirlikleri:</w:t>
      </w:r>
      <w:r w:rsidRPr="006446C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Ormansızlaşmanın</w:t>
      </w:r>
      <w:r w:rsidRPr="006446C8">
        <w:rPr>
          <w:rFonts w:ascii="Times New Roman" w:eastAsia="Times New Roman" w:hAnsi="Times New Roman" w:cs="Times New Roman"/>
          <w:sz w:val="24"/>
          <w:szCs w:val="24"/>
          <w:lang w:eastAsia="tr-TR"/>
        </w:rPr>
        <w:t xml:space="preserve"> politika diyaloglarının bir parçası haline getirilmesi için Yeşil Ortaklıklar ve teknik işbirliği projeleri desteklenecektir. AB, serbest ticaret anlaşmaları ve ekonomik ortaklık anlaşmaları kapsamında sürdürülebilirlik konularını ele alarak, hem resmi yetkilileri hem de sivil toplumu </w:t>
      </w:r>
      <w:r>
        <w:rPr>
          <w:rFonts w:ascii="Times New Roman" w:eastAsia="Times New Roman" w:hAnsi="Times New Roman" w:cs="Times New Roman"/>
          <w:sz w:val="24"/>
          <w:szCs w:val="24"/>
          <w:lang w:eastAsia="tr-TR"/>
        </w:rPr>
        <w:t>sürece</w:t>
      </w:r>
      <w:r w:rsidRPr="006446C8">
        <w:rPr>
          <w:rFonts w:ascii="Times New Roman" w:eastAsia="Times New Roman" w:hAnsi="Times New Roman" w:cs="Times New Roman"/>
          <w:sz w:val="24"/>
          <w:szCs w:val="24"/>
          <w:lang w:eastAsia="tr-TR"/>
        </w:rPr>
        <w:t xml:space="preserve"> dahil edecektir.</w:t>
      </w:r>
    </w:p>
    <w:p w14:paraId="74E64E91" w14:textId="77777777" w:rsidR="006446C8" w:rsidRPr="006446C8" w:rsidRDefault="006446C8" w:rsidP="006446C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b/>
          <w:bCs/>
          <w:sz w:val="24"/>
          <w:szCs w:val="24"/>
          <w:lang w:eastAsia="tr-TR"/>
        </w:rPr>
        <w:t>Çok Paydaşlı Platform:</w:t>
      </w:r>
      <w:r w:rsidRPr="006446C8">
        <w:rPr>
          <w:rFonts w:ascii="Times New Roman" w:eastAsia="Times New Roman" w:hAnsi="Times New Roman" w:cs="Times New Roman"/>
          <w:sz w:val="24"/>
          <w:szCs w:val="24"/>
          <w:lang w:eastAsia="tr-TR"/>
        </w:rPr>
        <w:t xml:space="preserve"> 2020’de başlatılan "Dünyanın Ormanlarını Koruma ve Yeniden Kazanma Çok Paydaşlı Platformu" (</w:t>
      </w:r>
      <w:r w:rsidRPr="006446C8">
        <w:rPr>
          <w:rFonts w:ascii="Times New Roman" w:eastAsia="Times New Roman" w:hAnsi="Times New Roman" w:cs="Times New Roman"/>
          <w:i/>
          <w:sz w:val="24"/>
          <w:szCs w:val="24"/>
          <w:lang w:eastAsia="tr-TR"/>
        </w:rPr>
        <w:t>Multi-Stakeholder Platform</w:t>
      </w:r>
      <w:r w:rsidRPr="006446C8">
        <w:rPr>
          <w:rFonts w:ascii="Times New Roman" w:eastAsia="Times New Roman" w:hAnsi="Times New Roman" w:cs="Times New Roman"/>
          <w:sz w:val="24"/>
          <w:szCs w:val="24"/>
          <w:lang w:eastAsia="tr-TR"/>
        </w:rPr>
        <w:t xml:space="preserve">), üretici ve </w:t>
      </w:r>
      <w:r w:rsidRPr="006446C8">
        <w:rPr>
          <w:rFonts w:ascii="Times New Roman" w:eastAsia="Times New Roman" w:hAnsi="Times New Roman" w:cs="Times New Roman"/>
          <w:sz w:val="24"/>
          <w:szCs w:val="24"/>
          <w:lang w:eastAsia="tr-TR"/>
        </w:rPr>
        <w:lastRenderedPageBreak/>
        <w:t>tüketici ülkelerden, sivil toplum kuruluşlarından ve sektör temsilcilerinden oluşmaktadır. Bu platform, EUDR'nin uygulanmasını desteklemek, izlenebilirlik, küçük ölçekli üreticiler ve diğer konularda iyi uygulamaları paylaşmak için düzenli olarak toplantılar yapacaktır.</w:t>
      </w:r>
    </w:p>
    <w:p w14:paraId="426100B2" w14:textId="77777777" w:rsidR="006446C8" w:rsidRPr="006446C8" w:rsidRDefault="006446C8" w:rsidP="006446C8">
      <w:pPr>
        <w:spacing w:before="100" w:beforeAutospacing="1" w:after="100" w:afterAutospacing="1" w:line="240" w:lineRule="auto"/>
        <w:ind w:left="720"/>
        <w:jc w:val="both"/>
        <w:rPr>
          <w:rFonts w:ascii="Times New Roman" w:eastAsia="Times New Roman" w:hAnsi="Times New Roman" w:cs="Times New Roman"/>
          <w:b/>
          <w:bCs/>
          <w:sz w:val="24"/>
          <w:szCs w:val="24"/>
          <w:lang w:eastAsia="tr-TR"/>
        </w:rPr>
      </w:pPr>
      <w:r w:rsidRPr="006446C8">
        <w:rPr>
          <w:rFonts w:ascii="Times New Roman" w:eastAsia="Times New Roman" w:hAnsi="Times New Roman" w:cs="Times New Roman"/>
          <w:b/>
          <w:bCs/>
          <w:sz w:val="24"/>
          <w:szCs w:val="24"/>
          <w:lang w:eastAsia="tr-TR"/>
        </w:rPr>
        <w:t>2. Özel Girişimler</w:t>
      </w:r>
    </w:p>
    <w:p w14:paraId="1E64756C" w14:textId="77777777" w:rsidR="006446C8" w:rsidRPr="006446C8" w:rsidRDefault="006446C8" w:rsidP="006446C8">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sz w:val="24"/>
          <w:szCs w:val="24"/>
          <w:lang w:eastAsia="tr-TR"/>
        </w:rPr>
        <w:t>AB, sürdürülebilirlik hedeflerini desteklemek için belirli girişimlerle daha somut adımlar atmayı hedeflemektedir:</w:t>
      </w:r>
    </w:p>
    <w:p w14:paraId="0EF97206" w14:textId="77777777" w:rsidR="006446C8" w:rsidRPr="006446C8" w:rsidRDefault="006446C8" w:rsidP="006446C8">
      <w:pPr>
        <w:spacing w:before="100" w:beforeAutospacing="1" w:after="100" w:afterAutospacing="1" w:line="240" w:lineRule="auto"/>
        <w:ind w:left="720"/>
        <w:jc w:val="both"/>
        <w:rPr>
          <w:rFonts w:ascii="Times New Roman" w:eastAsia="Times New Roman" w:hAnsi="Times New Roman" w:cs="Times New Roman"/>
          <w:b/>
          <w:bCs/>
          <w:sz w:val="24"/>
          <w:szCs w:val="24"/>
          <w:lang w:eastAsia="tr-TR"/>
        </w:rPr>
      </w:pPr>
      <w:r w:rsidRPr="006446C8">
        <w:rPr>
          <w:rFonts w:ascii="Times New Roman" w:eastAsia="Times New Roman" w:hAnsi="Times New Roman" w:cs="Times New Roman"/>
          <w:b/>
          <w:bCs/>
          <w:sz w:val="24"/>
          <w:szCs w:val="24"/>
          <w:lang w:eastAsia="tr-TR"/>
        </w:rPr>
        <w:t>2.1 Team Europe Girişimi (TEI)</w:t>
      </w:r>
    </w:p>
    <w:p w14:paraId="12981617" w14:textId="77777777" w:rsidR="006446C8" w:rsidRPr="006446C8" w:rsidRDefault="006446C8" w:rsidP="006446C8">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sz w:val="24"/>
          <w:szCs w:val="24"/>
          <w:lang w:eastAsia="tr-TR"/>
        </w:rPr>
        <w:t xml:space="preserve">AB ve Üye Devletler tarafından başlatılan bu girişim, </w:t>
      </w:r>
      <w:r>
        <w:rPr>
          <w:rFonts w:ascii="Times New Roman" w:eastAsia="Times New Roman" w:hAnsi="Times New Roman" w:cs="Times New Roman"/>
          <w:sz w:val="24"/>
          <w:szCs w:val="24"/>
          <w:lang w:eastAsia="tr-TR"/>
        </w:rPr>
        <w:t>ormansızlaşmadan ari</w:t>
      </w:r>
      <w:r w:rsidRPr="006446C8">
        <w:rPr>
          <w:rFonts w:ascii="Times New Roman" w:eastAsia="Times New Roman" w:hAnsi="Times New Roman" w:cs="Times New Roman"/>
          <w:sz w:val="24"/>
          <w:szCs w:val="24"/>
          <w:lang w:eastAsia="tr-TR"/>
        </w:rPr>
        <w:t xml:space="preserve"> değer zincirlerine geçişi desteklemek için birkaç operasyonel bileşene sahiptir:</w:t>
      </w:r>
    </w:p>
    <w:p w14:paraId="6F9435E3" w14:textId="47476887" w:rsidR="006446C8" w:rsidRPr="00FF574A" w:rsidRDefault="006446C8" w:rsidP="00FF574A">
      <w:pPr>
        <w:pStyle w:val="ListeParagraf"/>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b/>
          <w:bCs/>
          <w:sz w:val="24"/>
          <w:szCs w:val="24"/>
          <w:lang w:eastAsia="tr-TR"/>
        </w:rPr>
        <w:t>TEI Merkezi:</w:t>
      </w:r>
      <w:r w:rsidR="00FF574A">
        <w:rPr>
          <w:rFonts w:ascii="Times New Roman" w:eastAsia="Times New Roman" w:hAnsi="Times New Roman" w:cs="Times New Roman"/>
          <w:b/>
          <w:bCs/>
          <w:sz w:val="24"/>
          <w:szCs w:val="24"/>
          <w:lang w:eastAsia="tr-TR"/>
        </w:rPr>
        <w:t xml:space="preserve"> </w:t>
      </w:r>
      <w:r w:rsidRPr="00FF574A">
        <w:rPr>
          <w:rFonts w:ascii="Times New Roman" w:eastAsia="Times New Roman" w:hAnsi="Times New Roman" w:cs="Times New Roman"/>
          <w:sz w:val="24"/>
          <w:szCs w:val="24"/>
          <w:lang w:eastAsia="tr-TR"/>
        </w:rPr>
        <w:t xml:space="preserve">Ortak ülkelere </w:t>
      </w:r>
      <w:r w:rsidR="00FF574A" w:rsidRPr="00FF574A">
        <w:rPr>
          <w:rFonts w:ascii="Times New Roman" w:eastAsia="Times New Roman" w:hAnsi="Times New Roman" w:cs="Times New Roman"/>
          <w:sz w:val="24"/>
          <w:szCs w:val="24"/>
          <w:lang w:eastAsia="tr-TR"/>
        </w:rPr>
        <w:t xml:space="preserve">ormansızlaşmadan ari </w:t>
      </w:r>
      <w:r w:rsidRPr="00FF574A">
        <w:rPr>
          <w:rFonts w:ascii="Times New Roman" w:eastAsia="Times New Roman" w:hAnsi="Times New Roman" w:cs="Times New Roman"/>
          <w:sz w:val="24"/>
          <w:szCs w:val="24"/>
          <w:lang w:eastAsia="tr-TR"/>
        </w:rPr>
        <w:t>değer zincirleri konusunda bilgi sağlamak ve bu ülkelerle iletişim kurmak için bir platform işlevi görmektedir.</w:t>
      </w:r>
      <w:r w:rsidR="00FF574A">
        <w:rPr>
          <w:rFonts w:ascii="Times New Roman" w:eastAsia="Times New Roman" w:hAnsi="Times New Roman" w:cs="Times New Roman"/>
          <w:sz w:val="24"/>
          <w:szCs w:val="24"/>
          <w:lang w:eastAsia="tr-TR"/>
        </w:rPr>
        <w:t xml:space="preserve"> </w:t>
      </w:r>
      <w:r w:rsidRPr="00FF574A">
        <w:rPr>
          <w:rFonts w:ascii="Times New Roman" w:eastAsia="Times New Roman" w:hAnsi="Times New Roman" w:cs="Times New Roman"/>
          <w:sz w:val="24"/>
          <w:szCs w:val="24"/>
          <w:lang w:eastAsia="tr-TR"/>
        </w:rPr>
        <w:t>AB ve Üye Devletler tarafından yürütülen mevcut projeleri, TEI’nin hedefleriyle uyumlu yeni faaliyetlerle koordine eder.</w:t>
      </w:r>
    </w:p>
    <w:p w14:paraId="23E434E3" w14:textId="41EC8CB0" w:rsidR="006446C8" w:rsidRPr="00FF574A" w:rsidRDefault="006446C8" w:rsidP="00FF574A">
      <w:pPr>
        <w:pStyle w:val="ListeParagraf"/>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F574A">
        <w:rPr>
          <w:rFonts w:ascii="Times New Roman" w:eastAsia="Times New Roman" w:hAnsi="Times New Roman" w:cs="Times New Roman"/>
          <w:b/>
          <w:bCs/>
          <w:sz w:val="24"/>
          <w:szCs w:val="24"/>
          <w:lang w:eastAsia="tr-TR"/>
        </w:rPr>
        <w:t>Sürdürülebilir Tarım ve Orman Ekosistemleri Programı (SAFE):</w:t>
      </w:r>
      <w:r w:rsidR="00FF574A">
        <w:rPr>
          <w:rFonts w:ascii="Times New Roman" w:eastAsia="Times New Roman" w:hAnsi="Times New Roman" w:cs="Times New Roman"/>
          <w:b/>
          <w:bCs/>
          <w:sz w:val="24"/>
          <w:szCs w:val="24"/>
          <w:lang w:eastAsia="tr-TR"/>
        </w:rPr>
        <w:t xml:space="preserve"> </w:t>
      </w:r>
      <w:r w:rsidRPr="00FF574A">
        <w:rPr>
          <w:rFonts w:ascii="Times New Roman" w:eastAsia="Times New Roman" w:hAnsi="Times New Roman" w:cs="Times New Roman"/>
          <w:sz w:val="24"/>
          <w:szCs w:val="24"/>
          <w:lang w:eastAsia="tr-TR"/>
        </w:rPr>
        <w:t>TEI’nin en önemli unsurlarından biridir. Brezilya, Ekvador, Endonezya ve Zambiya gibi ülkelerde aktif olarak yürütülmektedir. 2024 itibarıyla Vietnam ve Kongo Demokratik Cumhuriyeti de programa dahil edilecektir.</w:t>
      </w:r>
      <w:r w:rsidR="00FF574A">
        <w:rPr>
          <w:rFonts w:ascii="Times New Roman" w:eastAsia="Times New Roman" w:hAnsi="Times New Roman" w:cs="Times New Roman"/>
          <w:sz w:val="24"/>
          <w:szCs w:val="24"/>
          <w:lang w:eastAsia="tr-TR"/>
        </w:rPr>
        <w:t xml:space="preserve"> </w:t>
      </w:r>
      <w:r w:rsidRPr="00FF574A">
        <w:rPr>
          <w:rFonts w:ascii="Times New Roman" w:eastAsia="Times New Roman" w:hAnsi="Times New Roman" w:cs="Times New Roman"/>
          <w:sz w:val="24"/>
          <w:szCs w:val="24"/>
          <w:lang w:eastAsia="tr-TR"/>
        </w:rPr>
        <w:t xml:space="preserve">SAFE, küçük üreticilerin sürdürülebilir ve </w:t>
      </w:r>
      <w:r w:rsidR="00FF574A" w:rsidRPr="00FF574A">
        <w:rPr>
          <w:rFonts w:ascii="Times New Roman" w:eastAsia="Times New Roman" w:hAnsi="Times New Roman" w:cs="Times New Roman"/>
          <w:sz w:val="24"/>
          <w:szCs w:val="24"/>
          <w:lang w:eastAsia="tr-TR"/>
        </w:rPr>
        <w:t>ormansızlaşmadan ari</w:t>
      </w:r>
      <w:r w:rsidRPr="00FF574A">
        <w:rPr>
          <w:rFonts w:ascii="Times New Roman" w:eastAsia="Times New Roman" w:hAnsi="Times New Roman" w:cs="Times New Roman"/>
          <w:sz w:val="24"/>
          <w:szCs w:val="24"/>
          <w:lang w:eastAsia="tr-TR"/>
        </w:rPr>
        <w:t xml:space="preserve"> değer zincirlerine geçişine destek sağlar ve üretici ülkelerin AB pazarına erişimini kolaylaştıracak bir ortam oluşturmayı hedefler.</w:t>
      </w:r>
      <w:r w:rsidR="00F432B7">
        <w:rPr>
          <w:rFonts w:ascii="Times New Roman" w:eastAsia="Times New Roman" w:hAnsi="Times New Roman" w:cs="Times New Roman"/>
          <w:sz w:val="24"/>
          <w:szCs w:val="24"/>
          <w:lang w:eastAsia="tr-TR"/>
        </w:rPr>
        <w:t xml:space="preserve"> </w:t>
      </w:r>
      <w:r w:rsidRPr="00FF574A">
        <w:rPr>
          <w:rFonts w:ascii="Times New Roman" w:eastAsia="Times New Roman" w:hAnsi="Times New Roman" w:cs="Times New Roman"/>
          <w:sz w:val="24"/>
          <w:szCs w:val="24"/>
          <w:lang w:eastAsia="tr-TR"/>
        </w:rPr>
        <w:t>Üye Devletlerin katkılarıyla programın daha da genişletilmesi planlanmaktadır.</w:t>
      </w:r>
    </w:p>
    <w:p w14:paraId="04CD9FD7" w14:textId="77777777" w:rsidR="006446C8" w:rsidRDefault="006446C8" w:rsidP="00FF574A">
      <w:pPr>
        <w:pStyle w:val="ListeParagraf"/>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F574A">
        <w:rPr>
          <w:rFonts w:ascii="Times New Roman" w:eastAsia="Times New Roman" w:hAnsi="Times New Roman" w:cs="Times New Roman"/>
          <w:sz w:val="24"/>
          <w:szCs w:val="24"/>
          <w:lang w:eastAsia="tr-TR"/>
        </w:rPr>
        <w:t xml:space="preserve"> </w:t>
      </w:r>
      <w:r w:rsidR="00FF574A">
        <w:rPr>
          <w:rFonts w:ascii="Times New Roman" w:eastAsia="Times New Roman" w:hAnsi="Times New Roman" w:cs="Times New Roman"/>
          <w:b/>
          <w:bCs/>
          <w:sz w:val="24"/>
          <w:szCs w:val="24"/>
          <w:lang w:eastAsia="tr-TR"/>
        </w:rPr>
        <w:t>Ormansızlaşmadan Ari</w:t>
      </w:r>
      <w:r w:rsidRPr="00FF574A">
        <w:rPr>
          <w:rFonts w:ascii="Times New Roman" w:eastAsia="Times New Roman" w:hAnsi="Times New Roman" w:cs="Times New Roman"/>
          <w:b/>
          <w:bCs/>
          <w:sz w:val="24"/>
          <w:szCs w:val="24"/>
          <w:lang w:eastAsia="tr-TR"/>
        </w:rPr>
        <w:t xml:space="preserve"> Değer Zincirleri için Teknik Destek Aracı:</w:t>
      </w:r>
      <w:r w:rsidR="00FF574A">
        <w:rPr>
          <w:rFonts w:ascii="Times New Roman" w:eastAsia="Times New Roman" w:hAnsi="Times New Roman" w:cs="Times New Roman"/>
          <w:b/>
          <w:bCs/>
          <w:sz w:val="24"/>
          <w:szCs w:val="24"/>
          <w:lang w:eastAsia="tr-TR"/>
        </w:rPr>
        <w:t xml:space="preserve"> </w:t>
      </w:r>
      <w:r w:rsidRPr="00FF574A">
        <w:rPr>
          <w:rFonts w:ascii="Times New Roman" w:eastAsia="Times New Roman" w:hAnsi="Times New Roman" w:cs="Times New Roman"/>
          <w:sz w:val="24"/>
          <w:szCs w:val="24"/>
          <w:lang w:eastAsia="tr-TR"/>
        </w:rPr>
        <w:t>Üretici ülkelere coğrafi konumlandırma, arazi kullanımı haritalama ve izlenebilirlik gibi teknik gereklilikler konusunda uzmanlık sunan esnek ve talebe dayalı bir araçtır.</w:t>
      </w:r>
      <w:r w:rsidR="00201348">
        <w:rPr>
          <w:rFonts w:ascii="Times New Roman" w:eastAsia="Times New Roman" w:hAnsi="Times New Roman" w:cs="Times New Roman"/>
          <w:sz w:val="24"/>
          <w:szCs w:val="24"/>
          <w:lang w:eastAsia="tr-TR"/>
        </w:rPr>
        <w:t xml:space="preserve"> </w:t>
      </w:r>
      <w:r w:rsidRPr="00FF574A">
        <w:rPr>
          <w:rFonts w:ascii="Times New Roman" w:eastAsia="Times New Roman" w:hAnsi="Times New Roman" w:cs="Times New Roman"/>
          <w:sz w:val="24"/>
          <w:szCs w:val="24"/>
          <w:lang w:eastAsia="tr-TR"/>
        </w:rPr>
        <w:t>Özellikle küçük üreticilerin dahil edilmesine odaklanır.</w:t>
      </w:r>
    </w:p>
    <w:p w14:paraId="5F79B77F" w14:textId="77777777" w:rsidR="00201348" w:rsidRPr="00FF574A" w:rsidRDefault="00201348" w:rsidP="00201348">
      <w:pPr>
        <w:pStyle w:val="ListeParagraf"/>
        <w:spacing w:before="100" w:beforeAutospacing="1" w:after="100" w:afterAutospacing="1" w:line="240" w:lineRule="auto"/>
        <w:ind w:left="1440"/>
        <w:jc w:val="both"/>
        <w:rPr>
          <w:rFonts w:ascii="Times New Roman" w:eastAsia="Times New Roman" w:hAnsi="Times New Roman" w:cs="Times New Roman"/>
          <w:sz w:val="24"/>
          <w:szCs w:val="24"/>
          <w:lang w:eastAsia="tr-TR"/>
        </w:rPr>
      </w:pPr>
    </w:p>
    <w:p w14:paraId="5B816C69" w14:textId="77777777" w:rsidR="006446C8" w:rsidRPr="00201348" w:rsidRDefault="006446C8" w:rsidP="00201348">
      <w:pPr>
        <w:pStyle w:val="ListeParagraf"/>
        <w:numPr>
          <w:ilvl w:val="1"/>
          <w:numId w:val="12"/>
        </w:num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201348">
        <w:rPr>
          <w:rFonts w:ascii="Times New Roman" w:eastAsia="Times New Roman" w:hAnsi="Times New Roman" w:cs="Times New Roman"/>
          <w:b/>
          <w:bCs/>
          <w:sz w:val="24"/>
          <w:szCs w:val="24"/>
          <w:lang w:eastAsia="tr-TR"/>
        </w:rPr>
        <w:t>Orman Ortaklıkları (</w:t>
      </w:r>
      <w:r w:rsidRPr="00201348">
        <w:rPr>
          <w:rFonts w:ascii="Times New Roman" w:eastAsia="Times New Roman" w:hAnsi="Times New Roman" w:cs="Times New Roman"/>
          <w:b/>
          <w:bCs/>
          <w:i/>
          <w:sz w:val="24"/>
          <w:szCs w:val="24"/>
          <w:lang w:eastAsia="tr-TR"/>
        </w:rPr>
        <w:t>Forest Partnerships</w:t>
      </w:r>
      <w:r w:rsidRPr="00201348">
        <w:rPr>
          <w:rFonts w:ascii="Times New Roman" w:eastAsia="Times New Roman" w:hAnsi="Times New Roman" w:cs="Times New Roman"/>
          <w:b/>
          <w:bCs/>
          <w:sz w:val="24"/>
          <w:szCs w:val="24"/>
          <w:lang w:eastAsia="tr-TR"/>
        </w:rPr>
        <w:t>)</w:t>
      </w:r>
    </w:p>
    <w:p w14:paraId="0F28D9DB" w14:textId="363AB16E" w:rsidR="006446C8" w:rsidRPr="006446C8" w:rsidRDefault="006446C8" w:rsidP="00201348">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sz w:val="24"/>
          <w:szCs w:val="24"/>
          <w:lang w:eastAsia="tr-TR"/>
        </w:rPr>
        <w:t>AB’nin Global Gateway Stratejisi kapsamında, orman koruma ve sürdürülebilir kalkınmayı desteklemek için üretici ülkelerle uzun vadeli ortaklıklar kurul</w:t>
      </w:r>
      <w:r w:rsidR="00F432B7">
        <w:rPr>
          <w:rFonts w:ascii="Times New Roman" w:eastAsia="Times New Roman" w:hAnsi="Times New Roman" w:cs="Times New Roman"/>
          <w:sz w:val="24"/>
          <w:szCs w:val="24"/>
          <w:lang w:eastAsia="tr-TR"/>
        </w:rPr>
        <w:t>makta, o</w:t>
      </w:r>
      <w:r w:rsidRPr="006446C8">
        <w:rPr>
          <w:rFonts w:ascii="Times New Roman" w:eastAsia="Times New Roman" w:hAnsi="Times New Roman" w:cs="Times New Roman"/>
          <w:sz w:val="24"/>
          <w:szCs w:val="24"/>
          <w:lang w:eastAsia="tr-TR"/>
        </w:rPr>
        <w:t xml:space="preserve">rman yönetimini geliştirmek ve </w:t>
      </w:r>
      <w:r w:rsidR="00FF574A">
        <w:rPr>
          <w:rFonts w:ascii="Times New Roman" w:eastAsia="Times New Roman" w:hAnsi="Times New Roman" w:cs="Times New Roman"/>
          <w:sz w:val="24"/>
          <w:szCs w:val="24"/>
          <w:lang w:eastAsia="tr-TR"/>
        </w:rPr>
        <w:t xml:space="preserve">ormansızlaşmanın </w:t>
      </w:r>
      <w:r w:rsidRPr="006446C8">
        <w:rPr>
          <w:rFonts w:ascii="Times New Roman" w:eastAsia="Times New Roman" w:hAnsi="Times New Roman" w:cs="Times New Roman"/>
          <w:sz w:val="24"/>
          <w:szCs w:val="24"/>
          <w:lang w:eastAsia="tr-TR"/>
        </w:rPr>
        <w:t>durdurulmasını sağlamak için yasallık ve sürdürülebilirlik standartlarına uygun iş modelleri oluşturul</w:t>
      </w:r>
      <w:r w:rsidR="00F432B7">
        <w:rPr>
          <w:rFonts w:ascii="Times New Roman" w:eastAsia="Times New Roman" w:hAnsi="Times New Roman" w:cs="Times New Roman"/>
          <w:sz w:val="24"/>
          <w:szCs w:val="24"/>
          <w:lang w:eastAsia="tr-TR"/>
        </w:rPr>
        <w:t xml:space="preserve">maktadır. </w:t>
      </w:r>
      <w:r w:rsidRPr="006446C8">
        <w:rPr>
          <w:rFonts w:ascii="Times New Roman" w:eastAsia="Times New Roman" w:hAnsi="Times New Roman" w:cs="Times New Roman"/>
          <w:sz w:val="24"/>
          <w:szCs w:val="24"/>
          <w:lang w:eastAsia="tr-TR"/>
        </w:rPr>
        <w:t>AB, Guyana, Honduras, Kongo Cumhuriyeti, Uganda ve Zambiya gibi ülkelerle bu ortaklıkları hayata geçirmiştir.</w:t>
      </w:r>
    </w:p>
    <w:p w14:paraId="2D3A54A4" w14:textId="77777777" w:rsidR="006446C8" w:rsidRPr="006446C8" w:rsidRDefault="006446C8" w:rsidP="006446C8">
      <w:pPr>
        <w:spacing w:before="100" w:beforeAutospacing="1" w:after="100" w:afterAutospacing="1" w:line="240" w:lineRule="auto"/>
        <w:ind w:left="720"/>
        <w:jc w:val="both"/>
        <w:rPr>
          <w:rFonts w:ascii="Times New Roman" w:eastAsia="Times New Roman" w:hAnsi="Times New Roman" w:cs="Times New Roman"/>
          <w:b/>
          <w:bCs/>
          <w:sz w:val="24"/>
          <w:szCs w:val="24"/>
          <w:lang w:eastAsia="tr-TR"/>
        </w:rPr>
      </w:pPr>
      <w:r w:rsidRPr="006446C8">
        <w:rPr>
          <w:rFonts w:ascii="Times New Roman" w:eastAsia="Times New Roman" w:hAnsi="Times New Roman" w:cs="Times New Roman"/>
          <w:b/>
          <w:bCs/>
          <w:sz w:val="24"/>
          <w:szCs w:val="24"/>
          <w:lang w:eastAsia="tr-TR"/>
        </w:rPr>
        <w:t>3. AB’nin Finansal ve Teknik Destek Araçları</w:t>
      </w:r>
    </w:p>
    <w:p w14:paraId="31CDE641" w14:textId="77777777" w:rsidR="006446C8" w:rsidRPr="006446C8" w:rsidRDefault="006446C8" w:rsidP="006446C8">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sz w:val="24"/>
          <w:szCs w:val="24"/>
          <w:lang w:eastAsia="tr-TR"/>
        </w:rPr>
        <w:t>AB, sürdürülebilir kalkınma hedeflerine ulaşmak için finansal ve teknik araçları kullanmayı taahhüt etmektedir:</w:t>
      </w:r>
    </w:p>
    <w:p w14:paraId="43071AD0" w14:textId="77777777" w:rsidR="006446C8" w:rsidRPr="006446C8" w:rsidRDefault="006446C8" w:rsidP="006446C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b/>
          <w:bCs/>
          <w:sz w:val="24"/>
          <w:szCs w:val="24"/>
          <w:lang w:eastAsia="tr-TR"/>
        </w:rPr>
        <w:t xml:space="preserve">AB </w:t>
      </w:r>
      <w:r w:rsidR="00201348">
        <w:rPr>
          <w:rFonts w:ascii="Times New Roman" w:eastAsia="Times New Roman" w:hAnsi="Times New Roman" w:cs="Times New Roman"/>
          <w:b/>
          <w:bCs/>
          <w:sz w:val="24"/>
          <w:szCs w:val="24"/>
          <w:lang w:eastAsia="tr-TR"/>
        </w:rPr>
        <w:t>Ormansızlaşma</w:t>
      </w:r>
      <w:r w:rsidRPr="006446C8">
        <w:rPr>
          <w:rFonts w:ascii="Times New Roman" w:eastAsia="Times New Roman" w:hAnsi="Times New Roman" w:cs="Times New Roman"/>
          <w:b/>
          <w:bCs/>
          <w:sz w:val="24"/>
          <w:szCs w:val="24"/>
          <w:lang w:eastAsia="tr-TR"/>
        </w:rPr>
        <w:t xml:space="preserve"> Gözlemevi:</w:t>
      </w:r>
      <w:r w:rsidRPr="006446C8">
        <w:rPr>
          <w:rFonts w:ascii="Times New Roman" w:eastAsia="Times New Roman" w:hAnsi="Times New Roman" w:cs="Times New Roman"/>
          <w:sz w:val="24"/>
          <w:szCs w:val="24"/>
          <w:lang w:eastAsia="tr-TR"/>
        </w:rPr>
        <w:t xml:space="preserve"> Orman kaybı ve tarımsal ticaretle ilgili bilimsel veriler sağlar. Bu araç, risk değerlendirmesi için bir destek platformudur.</w:t>
      </w:r>
    </w:p>
    <w:p w14:paraId="029C772E" w14:textId="77777777" w:rsidR="006446C8" w:rsidRPr="006446C8" w:rsidRDefault="006446C8" w:rsidP="006446C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b/>
          <w:bCs/>
          <w:sz w:val="24"/>
          <w:szCs w:val="24"/>
          <w:lang w:eastAsia="tr-TR"/>
        </w:rPr>
        <w:t>Avrupa Yatırım Bankası (EIB):</w:t>
      </w:r>
      <w:r w:rsidRPr="006446C8">
        <w:rPr>
          <w:rFonts w:ascii="Times New Roman" w:eastAsia="Times New Roman" w:hAnsi="Times New Roman" w:cs="Times New Roman"/>
          <w:sz w:val="24"/>
          <w:szCs w:val="24"/>
          <w:lang w:eastAsia="tr-TR"/>
        </w:rPr>
        <w:t xml:space="preserve"> Sürdürülebilir orman yönetimi ve </w:t>
      </w:r>
      <w:r w:rsidR="00201348">
        <w:rPr>
          <w:rFonts w:ascii="Times New Roman" w:eastAsia="Times New Roman" w:hAnsi="Times New Roman" w:cs="Times New Roman"/>
          <w:sz w:val="24"/>
          <w:szCs w:val="24"/>
          <w:lang w:eastAsia="tr-TR"/>
        </w:rPr>
        <w:t>ormansızlaşmadan ari</w:t>
      </w:r>
      <w:r w:rsidRPr="006446C8">
        <w:rPr>
          <w:rFonts w:ascii="Times New Roman" w:eastAsia="Times New Roman" w:hAnsi="Times New Roman" w:cs="Times New Roman"/>
          <w:sz w:val="24"/>
          <w:szCs w:val="24"/>
          <w:lang w:eastAsia="tr-TR"/>
        </w:rPr>
        <w:t xml:space="preserve"> tedarik zincirlerine yatırım yapılması için finansman rehberleri ve destek </w:t>
      </w:r>
      <w:r w:rsidRPr="006446C8">
        <w:rPr>
          <w:rFonts w:ascii="Times New Roman" w:eastAsia="Times New Roman" w:hAnsi="Times New Roman" w:cs="Times New Roman"/>
          <w:sz w:val="24"/>
          <w:szCs w:val="24"/>
          <w:lang w:eastAsia="tr-TR"/>
        </w:rPr>
        <w:lastRenderedPageBreak/>
        <w:t>programları geliştirir. Örneğin, Fas’ta sürdürülebilir ormancılık için 100 milyon Euro'luk bir kredi sağlanmıştır.</w:t>
      </w:r>
    </w:p>
    <w:p w14:paraId="4794DC7A" w14:textId="77777777" w:rsidR="006446C8" w:rsidRPr="00201348" w:rsidRDefault="006446C8" w:rsidP="002013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b/>
          <w:bCs/>
          <w:sz w:val="24"/>
          <w:szCs w:val="24"/>
          <w:lang w:eastAsia="tr-TR"/>
        </w:rPr>
        <w:t>Teknik Yardım ve Bilgi Değişim Programları:</w:t>
      </w:r>
      <w:r w:rsidRPr="006446C8">
        <w:rPr>
          <w:rFonts w:ascii="Times New Roman" w:eastAsia="Times New Roman" w:hAnsi="Times New Roman" w:cs="Times New Roman"/>
          <w:sz w:val="24"/>
          <w:szCs w:val="24"/>
          <w:lang w:eastAsia="tr-TR"/>
        </w:rPr>
        <w:t xml:space="preserve"> AB, ortak ülkelerle bilgi paylaşımı ve kapasite geliştirme için TAIEX ve Twinning gibi araçlar kullanır.</w:t>
      </w:r>
    </w:p>
    <w:p w14:paraId="34DB1A14" w14:textId="77777777" w:rsidR="00D5239D" w:rsidRDefault="006446C8" w:rsidP="00D5239D">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6446C8">
        <w:rPr>
          <w:rFonts w:ascii="Times New Roman" w:eastAsia="Times New Roman" w:hAnsi="Times New Roman" w:cs="Times New Roman"/>
          <w:sz w:val="24"/>
          <w:szCs w:val="24"/>
          <w:lang w:eastAsia="tr-TR"/>
        </w:rPr>
        <w:t>Bu araçlar, AB'nin sürdürülebilir değer zincirlerini teşvik etme ve</w:t>
      </w:r>
      <w:r w:rsidR="00201348">
        <w:rPr>
          <w:rFonts w:ascii="Times New Roman" w:eastAsia="Times New Roman" w:hAnsi="Times New Roman" w:cs="Times New Roman"/>
          <w:sz w:val="24"/>
          <w:szCs w:val="24"/>
          <w:lang w:eastAsia="tr-TR"/>
        </w:rPr>
        <w:t xml:space="preserve"> ormansızlaşmayı</w:t>
      </w:r>
      <w:r w:rsidRPr="006446C8">
        <w:rPr>
          <w:rFonts w:ascii="Times New Roman" w:eastAsia="Times New Roman" w:hAnsi="Times New Roman" w:cs="Times New Roman"/>
          <w:sz w:val="24"/>
          <w:szCs w:val="24"/>
          <w:lang w:eastAsia="tr-TR"/>
        </w:rPr>
        <w:t xml:space="preserve"> durdurma hedeflerini gerçekleştirmek için uygulanacaktır. Programların başarısı, AB’nin üretici ülkelerle güçlü işbirliği ve teknik destek sağlama taahhüdüne dayanmaktadır.</w:t>
      </w:r>
    </w:p>
    <w:p w14:paraId="54842F01" w14:textId="77777777" w:rsidR="00D5239D" w:rsidRPr="00D5239D" w:rsidRDefault="00D5239D" w:rsidP="00201348">
      <w:pPr>
        <w:spacing w:before="100" w:beforeAutospacing="1" w:after="100" w:afterAutospacing="1" w:line="240" w:lineRule="auto"/>
        <w:jc w:val="both"/>
        <w:outlineLvl w:val="2"/>
        <w:rPr>
          <w:rFonts w:ascii="Times New Roman" w:eastAsia="Times New Roman" w:hAnsi="Times New Roman" w:cs="Times New Roman"/>
          <w:b/>
          <w:sz w:val="24"/>
          <w:szCs w:val="24"/>
          <w:lang w:eastAsia="tr-TR"/>
        </w:rPr>
      </w:pPr>
      <w:r w:rsidRPr="00D5239D">
        <w:rPr>
          <w:rFonts w:ascii="Times New Roman" w:eastAsia="Times New Roman" w:hAnsi="Times New Roman" w:cs="Times New Roman"/>
          <w:b/>
          <w:sz w:val="24"/>
          <w:szCs w:val="24"/>
          <w:lang w:eastAsia="tr-TR"/>
        </w:rPr>
        <w:t>Ülkelerin Risk Sınıflandırması Karşılaştırma (Benchmarking) Metodolojisi</w:t>
      </w:r>
    </w:p>
    <w:p w14:paraId="6E0C2CFA" w14:textId="77777777" w:rsidR="00201348" w:rsidRPr="00201348" w:rsidRDefault="00D5239D" w:rsidP="00201348">
      <w:pPr>
        <w:spacing w:before="100" w:beforeAutospacing="1" w:after="100" w:afterAutospacing="1" w:line="240" w:lineRule="auto"/>
        <w:jc w:val="both"/>
        <w:outlineLvl w:val="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Belgenin ek </w:t>
      </w:r>
      <w:r w:rsidR="00201348" w:rsidRPr="00201348">
        <w:rPr>
          <w:rFonts w:ascii="Times New Roman" w:eastAsia="Times New Roman" w:hAnsi="Times New Roman" w:cs="Times New Roman"/>
          <w:sz w:val="24"/>
          <w:szCs w:val="24"/>
          <w:lang w:eastAsia="tr-TR"/>
        </w:rPr>
        <w:t xml:space="preserve">bölümünde, </w:t>
      </w:r>
      <w:r>
        <w:rPr>
          <w:rFonts w:ascii="Times New Roman" w:eastAsia="Times New Roman" w:hAnsi="Times New Roman" w:cs="Times New Roman"/>
          <w:sz w:val="24"/>
          <w:szCs w:val="24"/>
          <w:lang w:eastAsia="tr-TR"/>
        </w:rPr>
        <w:t xml:space="preserve">EUDR mevzuatı </w:t>
      </w:r>
      <w:r w:rsidR="00201348" w:rsidRPr="00201348">
        <w:rPr>
          <w:rFonts w:ascii="Times New Roman" w:eastAsia="Times New Roman" w:hAnsi="Times New Roman" w:cs="Times New Roman"/>
          <w:sz w:val="24"/>
          <w:szCs w:val="24"/>
          <w:lang w:eastAsia="tr-TR"/>
        </w:rPr>
        <w:t xml:space="preserve">kapsamında ülkelerin risk seviyelerini sınıflandırmak için geliştirdiği </w:t>
      </w:r>
      <w:r w:rsidR="00201348" w:rsidRPr="00201348">
        <w:rPr>
          <w:rFonts w:ascii="Times New Roman" w:eastAsia="Times New Roman" w:hAnsi="Times New Roman" w:cs="Times New Roman"/>
          <w:b/>
          <w:bCs/>
          <w:sz w:val="24"/>
          <w:szCs w:val="24"/>
          <w:lang w:eastAsia="tr-TR"/>
        </w:rPr>
        <w:t>karşılaştırma metodolojisi</w:t>
      </w:r>
      <w:r w:rsidR="00201348" w:rsidRPr="00201348">
        <w:rPr>
          <w:rFonts w:ascii="Times New Roman" w:eastAsia="Times New Roman" w:hAnsi="Times New Roman" w:cs="Times New Roman"/>
          <w:sz w:val="24"/>
          <w:szCs w:val="24"/>
          <w:lang w:eastAsia="tr-TR"/>
        </w:rPr>
        <w:t xml:space="preserve"> tanımlanmaktadır. Bu sistem, ülkeleri düşük, standart veya yüksek risk seviyelerine göre sınıflandırmayı amaçla</w:t>
      </w:r>
      <w:r>
        <w:rPr>
          <w:rFonts w:ascii="Times New Roman" w:eastAsia="Times New Roman" w:hAnsi="Times New Roman" w:cs="Times New Roman"/>
          <w:sz w:val="24"/>
          <w:szCs w:val="24"/>
          <w:lang w:eastAsia="tr-TR"/>
        </w:rPr>
        <w:t>maktadır.</w:t>
      </w:r>
    </w:p>
    <w:p w14:paraId="64265713" w14:textId="77777777" w:rsidR="00201348" w:rsidRPr="00201348" w:rsidRDefault="00D5239D" w:rsidP="00201348">
      <w:pPr>
        <w:spacing w:before="100" w:beforeAutospacing="1" w:after="100" w:afterAutospacing="1" w:line="240" w:lineRule="auto"/>
        <w:jc w:val="both"/>
        <w:outlineLvl w:val="2"/>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Bu sınıflandırma ile</w:t>
      </w:r>
      <w:r w:rsidR="00201348" w:rsidRPr="00201348">
        <w:rPr>
          <w:rFonts w:ascii="Times New Roman" w:eastAsia="Times New Roman" w:hAnsi="Times New Roman" w:cs="Times New Roman"/>
          <w:sz w:val="24"/>
          <w:szCs w:val="24"/>
          <w:lang w:eastAsia="tr-TR"/>
        </w:rPr>
        <w:t>, operatörlerin gerekli durum tespit süreçlerini</w:t>
      </w:r>
      <w:r>
        <w:rPr>
          <w:rFonts w:ascii="Times New Roman" w:eastAsia="Times New Roman" w:hAnsi="Times New Roman" w:cs="Times New Roman"/>
          <w:sz w:val="24"/>
          <w:szCs w:val="24"/>
          <w:lang w:eastAsia="tr-TR"/>
        </w:rPr>
        <w:t>n</w:t>
      </w:r>
      <w:r w:rsidR="00201348" w:rsidRPr="00201348">
        <w:rPr>
          <w:rFonts w:ascii="Times New Roman" w:eastAsia="Times New Roman" w:hAnsi="Times New Roman" w:cs="Times New Roman"/>
          <w:sz w:val="24"/>
          <w:szCs w:val="24"/>
          <w:lang w:eastAsia="tr-TR"/>
        </w:rPr>
        <w:t xml:space="preserve"> kolaylaştırı</w:t>
      </w:r>
      <w:r>
        <w:rPr>
          <w:rFonts w:ascii="Times New Roman" w:eastAsia="Times New Roman" w:hAnsi="Times New Roman" w:cs="Times New Roman"/>
          <w:sz w:val="24"/>
          <w:szCs w:val="24"/>
          <w:lang w:eastAsia="tr-TR"/>
        </w:rPr>
        <w:t>lması</w:t>
      </w:r>
      <w:r w:rsidR="00201348" w:rsidRPr="00201348">
        <w:rPr>
          <w:rFonts w:ascii="Times New Roman" w:eastAsia="Times New Roman" w:hAnsi="Times New Roman" w:cs="Times New Roman"/>
          <w:sz w:val="24"/>
          <w:szCs w:val="24"/>
          <w:lang w:eastAsia="tr-TR"/>
        </w:rPr>
        <w:t xml:space="preserve"> ve yetkili otoritelerin uygunluğu etkin bir şekilde izlemelerine olanak </w:t>
      </w:r>
      <w:r>
        <w:rPr>
          <w:rFonts w:ascii="Times New Roman" w:eastAsia="Times New Roman" w:hAnsi="Times New Roman" w:cs="Times New Roman"/>
          <w:sz w:val="24"/>
          <w:szCs w:val="24"/>
          <w:lang w:eastAsia="tr-TR"/>
        </w:rPr>
        <w:t>sağlanması amaçlanmaktadır. Sınıflandırma sistemi b</w:t>
      </w:r>
      <w:r w:rsidR="00201348" w:rsidRPr="00201348">
        <w:rPr>
          <w:rFonts w:ascii="Times New Roman" w:eastAsia="Times New Roman" w:hAnsi="Times New Roman" w:cs="Times New Roman"/>
          <w:sz w:val="24"/>
          <w:szCs w:val="24"/>
          <w:lang w:eastAsia="tr-TR"/>
        </w:rPr>
        <w:t>ilimsel kanıtlara ve uluslararası kabul görmüş verilere dayan</w:t>
      </w:r>
      <w:r>
        <w:rPr>
          <w:rFonts w:ascii="Times New Roman" w:eastAsia="Times New Roman" w:hAnsi="Times New Roman" w:cs="Times New Roman"/>
          <w:sz w:val="24"/>
          <w:szCs w:val="24"/>
          <w:lang w:eastAsia="tr-TR"/>
        </w:rPr>
        <w:t xml:space="preserve">makta olup, </w:t>
      </w:r>
      <w:r w:rsidR="00201348" w:rsidRPr="00201348">
        <w:rPr>
          <w:rFonts w:ascii="Times New Roman" w:eastAsia="Times New Roman" w:hAnsi="Times New Roman" w:cs="Times New Roman"/>
          <w:sz w:val="24"/>
          <w:szCs w:val="24"/>
          <w:lang w:eastAsia="tr-TR"/>
        </w:rPr>
        <w:t>FAO’nun (BM Gıda ve Tarım Örgütü) Küresel Orman Kaynakları Değerlendirmesi temel veri kaynağıdır.</w:t>
      </w:r>
    </w:p>
    <w:p w14:paraId="2DE74F3E" w14:textId="77777777" w:rsidR="00201348" w:rsidRPr="00201348" w:rsidRDefault="00D5239D" w:rsidP="00201348">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r w:rsidR="00201348" w:rsidRPr="00201348">
        <w:rPr>
          <w:rFonts w:ascii="Times New Roman" w:eastAsia="Times New Roman" w:hAnsi="Times New Roman" w:cs="Times New Roman"/>
          <w:b/>
          <w:bCs/>
          <w:sz w:val="24"/>
          <w:szCs w:val="24"/>
          <w:lang w:eastAsia="tr-TR"/>
        </w:rPr>
        <w:t>. Ülke Sınıflandırma Kriterleri</w:t>
      </w:r>
    </w:p>
    <w:p w14:paraId="1DD7C11C" w14:textId="77777777" w:rsidR="00201348" w:rsidRPr="00201348" w:rsidRDefault="00201348" w:rsidP="00201348">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201348">
        <w:rPr>
          <w:rFonts w:ascii="Times New Roman" w:eastAsia="Times New Roman" w:hAnsi="Times New Roman" w:cs="Times New Roman"/>
          <w:b/>
          <w:bCs/>
          <w:sz w:val="24"/>
          <w:szCs w:val="24"/>
          <w:lang w:eastAsia="tr-TR"/>
        </w:rPr>
        <w:t>Kantitatif Değerlendirme:</w:t>
      </w:r>
    </w:p>
    <w:p w14:paraId="791822DD" w14:textId="77777777" w:rsidR="00201348" w:rsidRPr="00201348" w:rsidRDefault="00D5239D" w:rsidP="00201348">
      <w:pPr>
        <w:numPr>
          <w:ilvl w:val="0"/>
          <w:numId w:val="14"/>
        </w:numPr>
        <w:spacing w:before="100" w:beforeAutospacing="1" w:after="100" w:afterAutospacing="1" w:line="240" w:lineRule="auto"/>
        <w:jc w:val="both"/>
        <w:outlineLvl w:val="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Ormansızlaşmanın</w:t>
      </w:r>
      <w:r w:rsidR="00201348" w:rsidRPr="00201348">
        <w:rPr>
          <w:rFonts w:ascii="Times New Roman" w:eastAsia="Times New Roman" w:hAnsi="Times New Roman" w:cs="Times New Roman"/>
          <w:sz w:val="24"/>
          <w:szCs w:val="24"/>
          <w:lang w:eastAsia="tr-TR"/>
        </w:rPr>
        <w:t xml:space="preserve"> </w:t>
      </w:r>
      <w:r w:rsidR="00201348" w:rsidRPr="00201348">
        <w:rPr>
          <w:rFonts w:ascii="Times New Roman" w:eastAsia="Times New Roman" w:hAnsi="Times New Roman" w:cs="Times New Roman"/>
          <w:b/>
          <w:bCs/>
          <w:sz w:val="24"/>
          <w:szCs w:val="24"/>
          <w:lang w:eastAsia="tr-TR"/>
        </w:rPr>
        <w:t>mutlak</w:t>
      </w:r>
      <w:r w:rsidR="00201348" w:rsidRPr="00201348">
        <w:rPr>
          <w:rFonts w:ascii="Times New Roman" w:eastAsia="Times New Roman" w:hAnsi="Times New Roman" w:cs="Times New Roman"/>
          <w:sz w:val="24"/>
          <w:szCs w:val="24"/>
          <w:lang w:eastAsia="tr-TR"/>
        </w:rPr>
        <w:t xml:space="preserve"> (yıllık kaybedilen orman hektarı) ve </w:t>
      </w:r>
      <w:r w:rsidR="00201348" w:rsidRPr="00201348">
        <w:rPr>
          <w:rFonts w:ascii="Times New Roman" w:eastAsia="Times New Roman" w:hAnsi="Times New Roman" w:cs="Times New Roman"/>
          <w:b/>
          <w:bCs/>
          <w:sz w:val="24"/>
          <w:szCs w:val="24"/>
          <w:lang w:eastAsia="tr-TR"/>
        </w:rPr>
        <w:t>nispi</w:t>
      </w:r>
      <w:r w:rsidR="00201348" w:rsidRPr="00201348">
        <w:rPr>
          <w:rFonts w:ascii="Times New Roman" w:eastAsia="Times New Roman" w:hAnsi="Times New Roman" w:cs="Times New Roman"/>
          <w:sz w:val="24"/>
          <w:szCs w:val="24"/>
          <w:lang w:eastAsia="tr-TR"/>
        </w:rPr>
        <w:t xml:space="preserve"> (yıllık orman örtüsü kaybı yüzdesi) ölçütleri değerlendirilir.</w:t>
      </w:r>
    </w:p>
    <w:p w14:paraId="2DFE745E" w14:textId="77777777" w:rsidR="00201348" w:rsidRPr="00201348" w:rsidRDefault="00201348" w:rsidP="00201348">
      <w:pPr>
        <w:numPr>
          <w:ilvl w:val="0"/>
          <w:numId w:val="14"/>
        </w:numPr>
        <w:spacing w:before="100" w:beforeAutospacing="1" w:after="100" w:afterAutospacing="1" w:line="240" w:lineRule="auto"/>
        <w:jc w:val="both"/>
        <w:outlineLvl w:val="2"/>
        <w:rPr>
          <w:rFonts w:ascii="Times New Roman" w:eastAsia="Times New Roman" w:hAnsi="Times New Roman" w:cs="Times New Roman"/>
          <w:sz w:val="24"/>
          <w:szCs w:val="24"/>
          <w:lang w:eastAsia="tr-TR"/>
        </w:rPr>
      </w:pPr>
      <w:r w:rsidRPr="00201348">
        <w:rPr>
          <w:rFonts w:ascii="Times New Roman" w:eastAsia="Times New Roman" w:hAnsi="Times New Roman" w:cs="Times New Roman"/>
          <w:sz w:val="24"/>
          <w:szCs w:val="24"/>
          <w:lang w:eastAsia="tr-TR"/>
        </w:rPr>
        <w:t>Küresel ortalamalar dikkate alınarak düşük riskli ülkeler belirlenir. Bu, kaynakların yüksek riskli bölgelerde yoğunlaştırılmasını sağlar.</w:t>
      </w:r>
    </w:p>
    <w:p w14:paraId="15C30C33" w14:textId="77777777" w:rsidR="00201348" w:rsidRPr="00201348" w:rsidRDefault="00201348" w:rsidP="00201348">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201348">
        <w:rPr>
          <w:rFonts w:ascii="Times New Roman" w:eastAsia="Times New Roman" w:hAnsi="Times New Roman" w:cs="Times New Roman"/>
          <w:b/>
          <w:bCs/>
          <w:sz w:val="24"/>
          <w:szCs w:val="24"/>
          <w:lang w:eastAsia="tr-TR"/>
        </w:rPr>
        <w:t>Kalitatif Değerlendirme:</w:t>
      </w:r>
    </w:p>
    <w:p w14:paraId="76B7B007" w14:textId="77777777" w:rsidR="00201348" w:rsidRPr="00201348" w:rsidRDefault="00201348" w:rsidP="00201348">
      <w:pPr>
        <w:numPr>
          <w:ilvl w:val="0"/>
          <w:numId w:val="15"/>
        </w:numPr>
        <w:spacing w:before="100" w:beforeAutospacing="1" w:after="100" w:afterAutospacing="1" w:line="240" w:lineRule="auto"/>
        <w:jc w:val="both"/>
        <w:outlineLvl w:val="2"/>
        <w:rPr>
          <w:rFonts w:ascii="Times New Roman" w:eastAsia="Times New Roman" w:hAnsi="Times New Roman" w:cs="Times New Roman"/>
          <w:sz w:val="24"/>
          <w:szCs w:val="24"/>
          <w:lang w:eastAsia="tr-TR"/>
        </w:rPr>
      </w:pPr>
      <w:r w:rsidRPr="00201348">
        <w:rPr>
          <w:rFonts w:ascii="Times New Roman" w:eastAsia="Times New Roman" w:hAnsi="Times New Roman" w:cs="Times New Roman"/>
          <w:sz w:val="24"/>
          <w:szCs w:val="24"/>
          <w:lang w:eastAsia="tr-TR"/>
        </w:rPr>
        <w:t>Ülkelerin Paris Anlaşması kapsamındaki katkı beyanları, ulusal veya bölgesel yasalar ve veri şeffaflığı gibi unsurlar göz önünde bulundurulur.</w:t>
      </w:r>
    </w:p>
    <w:p w14:paraId="7FE902E3" w14:textId="77777777" w:rsidR="00201348" w:rsidRPr="00D5239D" w:rsidRDefault="00201348" w:rsidP="00201348">
      <w:pPr>
        <w:numPr>
          <w:ilvl w:val="0"/>
          <w:numId w:val="15"/>
        </w:numPr>
        <w:spacing w:before="100" w:beforeAutospacing="1" w:after="100" w:afterAutospacing="1" w:line="240" w:lineRule="auto"/>
        <w:jc w:val="both"/>
        <w:outlineLvl w:val="2"/>
        <w:rPr>
          <w:rFonts w:ascii="Times New Roman" w:eastAsia="Times New Roman" w:hAnsi="Times New Roman" w:cs="Times New Roman"/>
          <w:sz w:val="24"/>
          <w:szCs w:val="24"/>
          <w:lang w:eastAsia="tr-TR"/>
        </w:rPr>
      </w:pPr>
      <w:r w:rsidRPr="00201348">
        <w:rPr>
          <w:rFonts w:ascii="Times New Roman" w:eastAsia="Times New Roman" w:hAnsi="Times New Roman" w:cs="Times New Roman"/>
          <w:sz w:val="24"/>
          <w:szCs w:val="24"/>
          <w:lang w:eastAsia="tr-TR"/>
        </w:rPr>
        <w:t>İnsan hakları, yerel toplulukların hakları ve doğal kaynakların korunmasına yönelik mevzuatın uygulanabilirliği incelenir.</w:t>
      </w:r>
    </w:p>
    <w:p w14:paraId="2920B288" w14:textId="77777777" w:rsidR="00201348" w:rsidRPr="00201348" w:rsidRDefault="00D5239D" w:rsidP="00201348">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r w:rsidR="00201348" w:rsidRPr="00201348">
        <w:rPr>
          <w:rFonts w:ascii="Times New Roman" w:eastAsia="Times New Roman" w:hAnsi="Times New Roman" w:cs="Times New Roman"/>
          <w:b/>
          <w:bCs/>
          <w:sz w:val="24"/>
          <w:szCs w:val="24"/>
          <w:lang w:eastAsia="tr-TR"/>
        </w:rPr>
        <w:t>. Dinamik ve Şeffaf Süreç</w:t>
      </w:r>
    </w:p>
    <w:p w14:paraId="666DCCD1" w14:textId="77777777" w:rsidR="00201348" w:rsidRPr="00201348" w:rsidRDefault="00201348" w:rsidP="00201348">
      <w:pPr>
        <w:numPr>
          <w:ilvl w:val="0"/>
          <w:numId w:val="16"/>
        </w:numPr>
        <w:spacing w:before="100" w:beforeAutospacing="1" w:after="100" w:afterAutospacing="1" w:line="240" w:lineRule="auto"/>
        <w:jc w:val="both"/>
        <w:outlineLvl w:val="2"/>
        <w:rPr>
          <w:rFonts w:ascii="Times New Roman" w:eastAsia="Times New Roman" w:hAnsi="Times New Roman" w:cs="Times New Roman"/>
          <w:sz w:val="24"/>
          <w:szCs w:val="24"/>
          <w:lang w:eastAsia="tr-TR"/>
        </w:rPr>
      </w:pPr>
      <w:r w:rsidRPr="00201348">
        <w:rPr>
          <w:rFonts w:ascii="Times New Roman" w:eastAsia="Times New Roman" w:hAnsi="Times New Roman" w:cs="Times New Roman"/>
          <w:sz w:val="24"/>
          <w:szCs w:val="24"/>
          <w:lang w:eastAsia="tr-TR"/>
        </w:rPr>
        <w:t>Sınıflandırma, düzenli olarak hem kantitatif hem de kalitatif verilerle güncellenir.</w:t>
      </w:r>
    </w:p>
    <w:p w14:paraId="1D575DB9" w14:textId="77777777" w:rsidR="00201348" w:rsidRPr="00D5239D" w:rsidRDefault="00201348" w:rsidP="00201348">
      <w:pPr>
        <w:numPr>
          <w:ilvl w:val="0"/>
          <w:numId w:val="16"/>
        </w:numPr>
        <w:spacing w:before="100" w:beforeAutospacing="1" w:after="100" w:afterAutospacing="1" w:line="240" w:lineRule="auto"/>
        <w:jc w:val="both"/>
        <w:outlineLvl w:val="2"/>
        <w:rPr>
          <w:rFonts w:ascii="Times New Roman" w:eastAsia="Times New Roman" w:hAnsi="Times New Roman" w:cs="Times New Roman"/>
          <w:sz w:val="24"/>
          <w:szCs w:val="24"/>
          <w:lang w:eastAsia="tr-TR"/>
        </w:rPr>
      </w:pPr>
      <w:r w:rsidRPr="00201348">
        <w:rPr>
          <w:rFonts w:ascii="Times New Roman" w:eastAsia="Times New Roman" w:hAnsi="Times New Roman" w:cs="Times New Roman"/>
          <w:sz w:val="24"/>
          <w:szCs w:val="24"/>
          <w:lang w:eastAsia="tr-TR"/>
        </w:rPr>
        <w:t>FAO verilerindeki her beş yıllık güncelleme, sınıflandırmanın yeniden gözden geçirilmesini tetikler. İlk gözden geçirme 2026’da planlanmaktadır.</w:t>
      </w:r>
    </w:p>
    <w:p w14:paraId="3BB335FC" w14:textId="77777777" w:rsidR="00201348" w:rsidRPr="00201348" w:rsidRDefault="00D5239D" w:rsidP="00201348">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201348" w:rsidRPr="00201348">
        <w:rPr>
          <w:rFonts w:ascii="Times New Roman" w:eastAsia="Times New Roman" w:hAnsi="Times New Roman" w:cs="Times New Roman"/>
          <w:b/>
          <w:bCs/>
          <w:sz w:val="24"/>
          <w:szCs w:val="24"/>
          <w:lang w:eastAsia="tr-TR"/>
        </w:rPr>
        <w:t>. Yüksek Riskli Ülkeler</w:t>
      </w:r>
    </w:p>
    <w:p w14:paraId="652ACBBA" w14:textId="77777777" w:rsidR="00201348" w:rsidRPr="00201348" w:rsidRDefault="00201348" w:rsidP="00201348">
      <w:pPr>
        <w:numPr>
          <w:ilvl w:val="0"/>
          <w:numId w:val="17"/>
        </w:numPr>
        <w:spacing w:before="100" w:beforeAutospacing="1" w:after="100" w:afterAutospacing="1" w:line="240" w:lineRule="auto"/>
        <w:jc w:val="both"/>
        <w:outlineLvl w:val="2"/>
        <w:rPr>
          <w:rFonts w:ascii="Times New Roman" w:eastAsia="Times New Roman" w:hAnsi="Times New Roman" w:cs="Times New Roman"/>
          <w:sz w:val="24"/>
          <w:szCs w:val="24"/>
          <w:lang w:eastAsia="tr-TR"/>
        </w:rPr>
      </w:pPr>
      <w:r w:rsidRPr="00201348">
        <w:rPr>
          <w:rFonts w:ascii="Times New Roman" w:eastAsia="Times New Roman" w:hAnsi="Times New Roman" w:cs="Times New Roman"/>
          <w:sz w:val="24"/>
          <w:szCs w:val="24"/>
          <w:lang w:eastAsia="tr-TR"/>
        </w:rPr>
        <w:t>BM Güvenlik Konseyi veya AB Konseyi tarafından yaptırım uygulanan ülkeler, yüksek riskli olarak sınıflandırılabilir.</w:t>
      </w:r>
    </w:p>
    <w:p w14:paraId="35D68DD7" w14:textId="77777777" w:rsidR="00463267" w:rsidRPr="00D5239D" w:rsidRDefault="00201348" w:rsidP="006446C8">
      <w:pPr>
        <w:numPr>
          <w:ilvl w:val="0"/>
          <w:numId w:val="17"/>
        </w:numPr>
        <w:spacing w:before="100" w:beforeAutospacing="1" w:after="100" w:afterAutospacing="1" w:line="240" w:lineRule="auto"/>
        <w:jc w:val="both"/>
        <w:outlineLvl w:val="2"/>
        <w:rPr>
          <w:rFonts w:ascii="Times New Roman" w:eastAsia="Times New Roman" w:hAnsi="Times New Roman" w:cs="Times New Roman"/>
          <w:sz w:val="24"/>
          <w:szCs w:val="24"/>
          <w:lang w:eastAsia="tr-TR"/>
        </w:rPr>
      </w:pPr>
      <w:r w:rsidRPr="00201348">
        <w:rPr>
          <w:rFonts w:ascii="Times New Roman" w:eastAsia="Times New Roman" w:hAnsi="Times New Roman" w:cs="Times New Roman"/>
          <w:sz w:val="24"/>
          <w:szCs w:val="24"/>
          <w:lang w:eastAsia="tr-TR"/>
        </w:rPr>
        <w:t>Bu kategorideki ülkelerdeki değer zincirlerinde durum tespiti zorluklarına özel önem verilir.</w:t>
      </w:r>
    </w:p>
    <w:sectPr w:rsidR="00463267" w:rsidRPr="00D523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BAA91" w14:textId="77777777" w:rsidR="00077D23" w:rsidRDefault="00077D23" w:rsidP="00165343">
      <w:pPr>
        <w:spacing w:after="0" w:line="240" w:lineRule="auto"/>
      </w:pPr>
      <w:r>
        <w:separator/>
      </w:r>
    </w:p>
  </w:endnote>
  <w:endnote w:type="continuationSeparator" w:id="0">
    <w:p w14:paraId="0CD21088" w14:textId="77777777" w:rsidR="00077D23" w:rsidRDefault="00077D23" w:rsidP="0016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2AC8F" w14:textId="77777777" w:rsidR="00077D23" w:rsidRDefault="00077D23" w:rsidP="00165343">
      <w:pPr>
        <w:spacing w:after="0" w:line="240" w:lineRule="auto"/>
      </w:pPr>
      <w:r>
        <w:separator/>
      </w:r>
    </w:p>
  </w:footnote>
  <w:footnote w:type="continuationSeparator" w:id="0">
    <w:p w14:paraId="2A01B808" w14:textId="77777777" w:rsidR="00077D23" w:rsidRDefault="00077D23" w:rsidP="00165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D1C"/>
    <w:multiLevelType w:val="multilevel"/>
    <w:tmpl w:val="52EA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36D0F"/>
    <w:multiLevelType w:val="multilevel"/>
    <w:tmpl w:val="3DCE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A18E4"/>
    <w:multiLevelType w:val="multilevel"/>
    <w:tmpl w:val="286A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C2DBA"/>
    <w:multiLevelType w:val="multilevel"/>
    <w:tmpl w:val="038C654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DF6521"/>
    <w:multiLevelType w:val="multilevel"/>
    <w:tmpl w:val="EC0A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55E3A"/>
    <w:multiLevelType w:val="multilevel"/>
    <w:tmpl w:val="1F8C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056B3"/>
    <w:multiLevelType w:val="multilevel"/>
    <w:tmpl w:val="AF2C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1724B"/>
    <w:multiLevelType w:val="hybridMultilevel"/>
    <w:tmpl w:val="0A1ACF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F51489"/>
    <w:multiLevelType w:val="multilevel"/>
    <w:tmpl w:val="FA40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F5352"/>
    <w:multiLevelType w:val="multilevel"/>
    <w:tmpl w:val="7726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2B52C3"/>
    <w:multiLevelType w:val="multilevel"/>
    <w:tmpl w:val="AAA4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86F2A"/>
    <w:multiLevelType w:val="multilevel"/>
    <w:tmpl w:val="BAC6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3173AF"/>
    <w:multiLevelType w:val="multilevel"/>
    <w:tmpl w:val="B552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54080"/>
    <w:multiLevelType w:val="multilevel"/>
    <w:tmpl w:val="4A2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879D2"/>
    <w:multiLevelType w:val="multilevel"/>
    <w:tmpl w:val="7B66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232187"/>
    <w:multiLevelType w:val="multilevel"/>
    <w:tmpl w:val="4E5A3D3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B15805"/>
    <w:multiLevelType w:val="multilevel"/>
    <w:tmpl w:val="E7BE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11"/>
  </w:num>
  <w:num w:numId="4">
    <w:abstractNumId w:val="7"/>
  </w:num>
  <w:num w:numId="5">
    <w:abstractNumId w:val="16"/>
  </w:num>
  <w:num w:numId="6">
    <w:abstractNumId w:val="2"/>
  </w:num>
  <w:num w:numId="7">
    <w:abstractNumId w:val="1"/>
  </w:num>
  <w:num w:numId="8">
    <w:abstractNumId w:val="5"/>
  </w:num>
  <w:num w:numId="9">
    <w:abstractNumId w:val="13"/>
  </w:num>
  <w:num w:numId="10">
    <w:abstractNumId w:val="0"/>
  </w:num>
  <w:num w:numId="11">
    <w:abstractNumId w:val="4"/>
  </w:num>
  <w:num w:numId="12">
    <w:abstractNumId w:val="3"/>
  </w:num>
  <w:num w:numId="13">
    <w:abstractNumId w:val="6"/>
  </w:num>
  <w:num w:numId="14">
    <w:abstractNumId w:val="14"/>
  </w:num>
  <w:num w:numId="15">
    <w:abstractNumId w:val="1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67"/>
    <w:rsid w:val="00077D23"/>
    <w:rsid w:val="00084C72"/>
    <w:rsid w:val="000A3B27"/>
    <w:rsid w:val="00165343"/>
    <w:rsid w:val="00201348"/>
    <w:rsid w:val="00463267"/>
    <w:rsid w:val="006446C8"/>
    <w:rsid w:val="00676D0A"/>
    <w:rsid w:val="008137C9"/>
    <w:rsid w:val="00D5239D"/>
    <w:rsid w:val="00F04A23"/>
    <w:rsid w:val="00F32C7B"/>
    <w:rsid w:val="00F432B7"/>
    <w:rsid w:val="00FF57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06FFC"/>
  <w15:chartTrackingRefBased/>
  <w15:docId w15:val="{6BA57513-78F1-46FB-A603-FF1C7584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6326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6446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63267"/>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632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3267"/>
    <w:rPr>
      <w:b/>
      <w:bCs/>
    </w:rPr>
  </w:style>
  <w:style w:type="character" w:styleId="Vurgu">
    <w:name w:val="Emphasis"/>
    <w:basedOn w:val="VarsaylanParagrafYazTipi"/>
    <w:uiPriority w:val="20"/>
    <w:qFormat/>
    <w:rsid w:val="00463267"/>
    <w:rPr>
      <w:i/>
      <w:iCs/>
    </w:rPr>
  </w:style>
  <w:style w:type="paragraph" w:styleId="ListeParagraf">
    <w:name w:val="List Paragraph"/>
    <w:basedOn w:val="Normal"/>
    <w:uiPriority w:val="34"/>
    <w:qFormat/>
    <w:rsid w:val="006446C8"/>
    <w:pPr>
      <w:ind w:left="720"/>
      <w:contextualSpacing/>
    </w:pPr>
  </w:style>
  <w:style w:type="character" w:customStyle="1" w:styleId="Balk4Char">
    <w:name w:val="Başlık 4 Char"/>
    <w:basedOn w:val="VarsaylanParagrafYazTipi"/>
    <w:link w:val="Balk4"/>
    <w:uiPriority w:val="9"/>
    <w:semiHidden/>
    <w:rsid w:val="006446C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299">
      <w:bodyDiv w:val="1"/>
      <w:marLeft w:val="0"/>
      <w:marRight w:val="0"/>
      <w:marTop w:val="0"/>
      <w:marBottom w:val="0"/>
      <w:divBdr>
        <w:top w:val="none" w:sz="0" w:space="0" w:color="auto"/>
        <w:left w:val="none" w:sz="0" w:space="0" w:color="auto"/>
        <w:bottom w:val="none" w:sz="0" w:space="0" w:color="auto"/>
        <w:right w:val="none" w:sz="0" w:space="0" w:color="auto"/>
      </w:divBdr>
    </w:div>
    <w:div w:id="242223038">
      <w:bodyDiv w:val="1"/>
      <w:marLeft w:val="0"/>
      <w:marRight w:val="0"/>
      <w:marTop w:val="0"/>
      <w:marBottom w:val="0"/>
      <w:divBdr>
        <w:top w:val="none" w:sz="0" w:space="0" w:color="auto"/>
        <w:left w:val="none" w:sz="0" w:space="0" w:color="auto"/>
        <w:bottom w:val="none" w:sz="0" w:space="0" w:color="auto"/>
        <w:right w:val="none" w:sz="0" w:space="0" w:color="auto"/>
      </w:divBdr>
    </w:div>
    <w:div w:id="408582821">
      <w:bodyDiv w:val="1"/>
      <w:marLeft w:val="0"/>
      <w:marRight w:val="0"/>
      <w:marTop w:val="0"/>
      <w:marBottom w:val="0"/>
      <w:divBdr>
        <w:top w:val="none" w:sz="0" w:space="0" w:color="auto"/>
        <w:left w:val="none" w:sz="0" w:space="0" w:color="auto"/>
        <w:bottom w:val="none" w:sz="0" w:space="0" w:color="auto"/>
        <w:right w:val="none" w:sz="0" w:space="0" w:color="auto"/>
      </w:divBdr>
    </w:div>
    <w:div w:id="1326737757">
      <w:bodyDiv w:val="1"/>
      <w:marLeft w:val="0"/>
      <w:marRight w:val="0"/>
      <w:marTop w:val="0"/>
      <w:marBottom w:val="0"/>
      <w:divBdr>
        <w:top w:val="none" w:sz="0" w:space="0" w:color="auto"/>
        <w:left w:val="none" w:sz="0" w:space="0" w:color="auto"/>
        <w:bottom w:val="none" w:sz="0" w:space="0" w:color="auto"/>
        <w:right w:val="none" w:sz="0" w:space="0" w:color="auto"/>
      </w:divBdr>
    </w:div>
    <w:div w:id="1507940161">
      <w:bodyDiv w:val="1"/>
      <w:marLeft w:val="0"/>
      <w:marRight w:val="0"/>
      <w:marTop w:val="0"/>
      <w:marBottom w:val="0"/>
      <w:divBdr>
        <w:top w:val="none" w:sz="0" w:space="0" w:color="auto"/>
        <w:left w:val="none" w:sz="0" w:space="0" w:color="auto"/>
        <w:bottom w:val="none" w:sz="0" w:space="0" w:color="auto"/>
        <w:right w:val="none" w:sz="0" w:space="0" w:color="auto"/>
      </w:divBdr>
    </w:div>
    <w:div w:id="19740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Hamide Ozdemir</cp:lastModifiedBy>
  <cp:revision>2</cp:revision>
  <dcterms:created xsi:type="dcterms:W3CDTF">2024-12-13T07:22:00Z</dcterms:created>
  <dcterms:modified xsi:type="dcterms:W3CDTF">2024-12-13T07:22:00Z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datetime=2024-12-06T13:38:09.243Z</vt:lpwstr>
  </property>
</Properties>
</file>