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28" w:rsidRDefault="00DD763B" w:rsidP="00DD763B">
      <w:pPr>
        <w:rPr>
          <w:rFonts w:ascii="Times New Roman" w:hAnsi="Times New Roman" w:cs="Times New Roman"/>
          <w:b/>
          <w:bCs/>
          <w:lang w:val="tr-TR"/>
        </w:rPr>
      </w:pPr>
      <w:r>
        <w:rPr>
          <w:rFonts w:ascii="Times New Roman" w:hAnsi="Times New Roman" w:cs="Times New Roman"/>
          <w:b/>
          <w:bCs/>
          <w:lang w:val="tr-TR"/>
        </w:rPr>
        <w:t>EK-2:</w:t>
      </w:r>
    </w:p>
    <w:p w:rsidR="00DD763B" w:rsidRDefault="00DD763B" w:rsidP="00DD763B">
      <w:pPr>
        <w:rPr>
          <w:rFonts w:ascii="Times New Roman" w:hAnsi="Times New Roman" w:cs="Times New Roman"/>
          <w:b/>
          <w:bCs/>
          <w:lang w:val="tr-TR"/>
        </w:rPr>
      </w:pPr>
    </w:p>
    <w:p w:rsidR="00DD763B" w:rsidRPr="00DA4141" w:rsidRDefault="00DD763B" w:rsidP="00DD763B">
      <w:pPr>
        <w:rPr>
          <w:rFonts w:ascii="Times New Roman" w:hAnsi="Times New Roman" w:cs="Times New Roman"/>
          <w:b/>
          <w:bCs/>
          <w:lang w:val="tr-TR"/>
        </w:rPr>
      </w:pPr>
    </w:p>
    <w:p w:rsidR="009F26D7" w:rsidRPr="00DA4141" w:rsidRDefault="00D005FF" w:rsidP="006A4776">
      <w:pPr>
        <w:jc w:val="center"/>
        <w:rPr>
          <w:rFonts w:ascii="Times New Roman" w:hAnsi="Times New Roman" w:cs="Times New Roman"/>
          <w:b/>
          <w:bCs/>
          <w:lang w:val="tr-TR"/>
        </w:rPr>
      </w:pPr>
      <w:r>
        <w:rPr>
          <w:rFonts w:ascii="Times New Roman" w:hAnsi="Times New Roman" w:cs="Times New Roman"/>
          <w:b/>
          <w:bCs/>
          <w:lang w:val="tr-TR"/>
        </w:rPr>
        <w:t>FASIL</w:t>
      </w:r>
      <w:r w:rsidR="00942528" w:rsidRPr="00DA4141">
        <w:rPr>
          <w:rFonts w:ascii="Times New Roman" w:hAnsi="Times New Roman" w:cs="Times New Roman"/>
          <w:b/>
          <w:bCs/>
          <w:lang w:val="tr-TR"/>
        </w:rPr>
        <w:t xml:space="preserve"> </w:t>
      </w:r>
      <w:r>
        <w:rPr>
          <w:rFonts w:ascii="Times New Roman" w:hAnsi="Times New Roman" w:cs="Times New Roman"/>
          <w:b/>
          <w:bCs/>
          <w:lang w:val="tr-TR"/>
        </w:rPr>
        <w:t>V</w:t>
      </w:r>
      <w:r w:rsidR="0093040C" w:rsidRPr="00DA4141">
        <w:rPr>
          <w:rFonts w:ascii="Times New Roman" w:hAnsi="Times New Roman" w:cs="Times New Roman"/>
          <w:b/>
          <w:bCs/>
          <w:lang w:val="tr-TR"/>
        </w:rPr>
        <w:t xml:space="preserve"> </w:t>
      </w:r>
    </w:p>
    <w:p w:rsidR="00942528" w:rsidRPr="00DA4141" w:rsidRDefault="00E95623" w:rsidP="006A4776">
      <w:pPr>
        <w:jc w:val="center"/>
        <w:rPr>
          <w:rFonts w:ascii="Times New Roman" w:hAnsi="Times New Roman" w:cs="Times New Roman"/>
          <w:b/>
          <w:bCs/>
          <w:lang w:val="tr-TR"/>
        </w:rPr>
      </w:pPr>
      <w:r w:rsidRPr="00DA4141">
        <w:rPr>
          <w:rFonts w:ascii="Times New Roman" w:hAnsi="Times New Roman" w:cs="Times New Roman"/>
          <w:b/>
          <w:bCs/>
          <w:lang w:val="tr-TR"/>
        </w:rPr>
        <w:t>TAŞIMACILIK VE LOJİSTİK HİZMETLERİ</w:t>
      </w:r>
    </w:p>
    <w:p w:rsidR="00942528" w:rsidRPr="00DA4141" w:rsidRDefault="00942528" w:rsidP="00942528">
      <w:pPr>
        <w:jc w:val="left"/>
        <w:rPr>
          <w:rFonts w:ascii="Times New Roman" w:hAnsi="Times New Roman" w:cs="Times New Roman"/>
          <w:b/>
          <w:bCs/>
          <w:lang w:val="tr-TR"/>
        </w:rPr>
      </w:pPr>
    </w:p>
    <w:p w:rsidR="009301EA" w:rsidRPr="00DA4141" w:rsidRDefault="00C27E90" w:rsidP="00AE1140">
      <w:pPr>
        <w:jc w:val="center"/>
        <w:rPr>
          <w:rFonts w:ascii="Times New Roman" w:hAnsi="Times New Roman" w:cs="Times New Roman"/>
          <w:b/>
          <w:bCs/>
          <w:lang w:val="tr-TR"/>
        </w:rPr>
      </w:pPr>
      <w:r w:rsidRPr="00DA4141">
        <w:rPr>
          <w:rFonts w:ascii="Times New Roman" w:hAnsi="Times New Roman" w:cs="Times New Roman"/>
          <w:b/>
          <w:bCs/>
          <w:lang w:val="tr-TR"/>
        </w:rPr>
        <w:t xml:space="preserve"> </w:t>
      </w:r>
      <w:r w:rsidR="00E95623" w:rsidRPr="00DA4141">
        <w:rPr>
          <w:rFonts w:ascii="Times New Roman" w:hAnsi="Times New Roman" w:cs="Times New Roman"/>
          <w:b/>
          <w:bCs/>
          <w:lang w:val="tr-TR"/>
        </w:rPr>
        <w:t>KISIM</w:t>
      </w:r>
      <w:r w:rsidRPr="00DA4141">
        <w:rPr>
          <w:rFonts w:ascii="Times New Roman" w:hAnsi="Times New Roman" w:cs="Times New Roman"/>
          <w:b/>
          <w:bCs/>
          <w:lang w:val="tr-TR"/>
        </w:rPr>
        <w:t xml:space="preserve"> I</w:t>
      </w:r>
    </w:p>
    <w:p w:rsidR="004B316C" w:rsidRPr="00DA4141" w:rsidRDefault="00E95623" w:rsidP="00AE1140">
      <w:pPr>
        <w:jc w:val="center"/>
        <w:rPr>
          <w:rFonts w:ascii="Times New Roman" w:hAnsi="Times New Roman" w:cs="Times New Roman"/>
          <w:b/>
          <w:lang w:val="tr-TR"/>
        </w:rPr>
      </w:pPr>
      <w:r w:rsidRPr="00DA4141">
        <w:rPr>
          <w:rFonts w:ascii="Times New Roman" w:hAnsi="Times New Roman" w:cs="Times New Roman"/>
          <w:b/>
          <w:lang w:val="tr-TR"/>
        </w:rPr>
        <w:t>Genel Hükümler</w:t>
      </w:r>
    </w:p>
    <w:p w:rsidR="004B316C" w:rsidRPr="00DA4141" w:rsidRDefault="004B316C" w:rsidP="004B316C">
      <w:pPr>
        <w:jc w:val="left"/>
        <w:rPr>
          <w:rFonts w:ascii="Times New Roman" w:hAnsi="Times New Roman" w:cs="Times New Roman"/>
          <w:b/>
          <w:lang w:val="tr-TR"/>
        </w:rPr>
      </w:pPr>
    </w:p>
    <w:p w:rsidR="00AE1140" w:rsidRPr="00DA4141" w:rsidRDefault="00E95623" w:rsidP="00AE1140">
      <w:pPr>
        <w:jc w:val="center"/>
        <w:rPr>
          <w:rFonts w:ascii="Times New Roman" w:hAnsi="Times New Roman" w:cs="Times New Roman"/>
          <w:b/>
          <w:lang w:val="tr-TR"/>
        </w:rPr>
      </w:pPr>
      <w:r w:rsidRPr="00DA4141">
        <w:rPr>
          <w:rFonts w:ascii="Times New Roman" w:hAnsi="Times New Roman" w:cs="Times New Roman"/>
          <w:b/>
          <w:lang w:val="tr-TR"/>
        </w:rPr>
        <w:t>Madde</w:t>
      </w:r>
      <w:r w:rsidR="00AE1140" w:rsidRPr="00DA4141">
        <w:rPr>
          <w:rFonts w:ascii="Times New Roman" w:hAnsi="Times New Roman" w:cs="Times New Roman"/>
          <w:b/>
          <w:lang w:val="tr-TR"/>
        </w:rPr>
        <w:t xml:space="preserve"> </w:t>
      </w:r>
      <w:r w:rsidR="004B316C" w:rsidRPr="00DA4141">
        <w:rPr>
          <w:rFonts w:ascii="Times New Roman" w:hAnsi="Times New Roman" w:cs="Times New Roman"/>
          <w:b/>
          <w:lang w:val="tr-TR"/>
        </w:rPr>
        <w:t>1</w:t>
      </w:r>
    </w:p>
    <w:p w:rsidR="004B316C" w:rsidRPr="00DA4141" w:rsidRDefault="00E95623" w:rsidP="00AE1140">
      <w:pPr>
        <w:jc w:val="center"/>
        <w:rPr>
          <w:rFonts w:ascii="Times New Roman" w:hAnsi="Times New Roman" w:cs="Times New Roman"/>
          <w:b/>
          <w:i/>
          <w:lang w:val="tr-TR"/>
        </w:rPr>
      </w:pPr>
      <w:r w:rsidRPr="00DA4141">
        <w:rPr>
          <w:rFonts w:ascii="Times New Roman" w:hAnsi="Times New Roman" w:cs="Times New Roman"/>
          <w:b/>
          <w:i/>
          <w:lang w:val="tr-TR"/>
        </w:rPr>
        <w:t>Kapsam</w:t>
      </w:r>
    </w:p>
    <w:p w:rsidR="004B316C" w:rsidRPr="00DA4141" w:rsidRDefault="004B316C" w:rsidP="004B316C">
      <w:pPr>
        <w:rPr>
          <w:rFonts w:ascii="Times New Roman" w:hAnsi="Times New Roman" w:cs="Times New Roman"/>
          <w:lang w:val="tr-TR"/>
        </w:rPr>
      </w:pPr>
    </w:p>
    <w:p w:rsidR="004B316C" w:rsidRPr="00DA4141" w:rsidRDefault="004B316C" w:rsidP="00F32B69">
      <w:pPr>
        <w:rPr>
          <w:rFonts w:ascii="Times New Roman" w:hAnsi="Times New Roman" w:cs="Times New Roman"/>
          <w:lang w:val="tr-TR"/>
        </w:rPr>
      </w:pPr>
      <w:r w:rsidRPr="00DA4141">
        <w:rPr>
          <w:rFonts w:ascii="Times New Roman" w:hAnsi="Times New Roman" w:cs="Times New Roman"/>
          <w:lang w:val="tr-TR"/>
        </w:rPr>
        <w:t xml:space="preserve">1. </w:t>
      </w:r>
      <w:r w:rsidR="00E95623" w:rsidRPr="00DA4141">
        <w:rPr>
          <w:rFonts w:ascii="Times New Roman" w:hAnsi="Times New Roman"/>
          <w:color w:val="000000"/>
          <w:lang w:val="tr-TR"/>
        </w:rPr>
        <w:t xml:space="preserve">Bu </w:t>
      </w:r>
      <w:r w:rsidR="00D005FF">
        <w:rPr>
          <w:rFonts w:ascii="Times New Roman" w:hAnsi="Times New Roman"/>
          <w:color w:val="000000"/>
          <w:lang w:val="tr-TR"/>
        </w:rPr>
        <w:t>Fasıl</w:t>
      </w:r>
      <w:r w:rsidR="00E95623" w:rsidRPr="00DA4141">
        <w:rPr>
          <w:rFonts w:ascii="Times New Roman" w:hAnsi="Times New Roman"/>
          <w:color w:val="000000"/>
          <w:lang w:val="tr-TR"/>
        </w:rPr>
        <w:t>, Tarafların uluslararası karayolu taşımacılığı ve lojistik hizmetleri ticaretini etkileyen önlemlerine uygulanır.</w:t>
      </w:r>
      <w:r w:rsidRPr="00DA4141">
        <w:rPr>
          <w:rFonts w:ascii="Times New Roman" w:hAnsi="Times New Roman" w:cs="Times New Roman"/>
          <w:lang w:val="tr-TR"/>
        </w:rPr>
        <w:t xml:space="preserve"> </w:t>
      </w:r>
    </w:p>
    <w:p w:rsidR="004B316C" w:rsidRPr="00DA4141" w:rsidRDefault="004B316C" w:rsidP="004B316C">
      <w:pPr>
        <w:pStyle w:val="ListParagraph"/>
        <w:rPr>
          <w:rFonts w:ascii="Times New Roman" w:hAnsi="Times New Roman" w:cs="Times New Roman"/>
          <w:lang w:val="tr-TR"/>
        </w:rPr>
      </w:pPr>
    </w:p>
    <w:p w:rsidR="00E95623" w:rsidRPr="00DA4141" w:rsidRDefault="004B316C" w:rsidP="00E95623">
      <w:pPr>
        <w:rPr>
          <w:rFonts w:ascii="Times New Roman" w:hAnsi="Times New Roman"/>
          <w:color w:val="000000"/>
          <w:lang w:val="tr-TR"/>
        </w:rPr>
      </w:pPr>
      <w:r w:rsidRPr="00DA4141">
        <w:rPr>
          <w:rFonts w:ascii="Times New Roman" w:hAnsi="Times New Roman" w:cs="Times New Roman"/>
          <w:lang w:val="tr-TR"/>
        </w:rPr>
        <w:t xml:space="preserve">2. </w:t>
      </w:r>
      <w:r w:rsidR="00E95623" w:rsidRPr="00DA4141">
        <w:rPr>
          <w:rFonts w:ascii="Times New Roman" w:hAnsi="Times New Roman"/>
          <w:color w:val="000000"/>
          <w:lang w:val="tr-TR"/>
        </w:rPr>
        <w:t xml:space="preserve">GATT 1994 Anlaşması’nın V. Maddesine tabi olarak bu </w:t>
      </w:r>
      <w:r w:rsidR="00D005FF">
        <w:rPr>
          <w:rFonts w:ascii="Times New Roman" w:hAnsi="Times New Roman"/>
          <w:color w:val="000000"/>
          <w:lang w:val="tr-TR"/>
        </w:rPr>
        <w:t>Fasıl</w:t>
      </w:r>
      <w:r w:rsidR="00E95623" w:rsidRPr="00DA4141">
        <w:rPr>
          <w:rFonts w:ascii="Times New Roman" w:hAnsi="Times New Roman"/>
          <w:color w:val="000000"/>
          <w:lang w:val="tr-TR"/>
        </w:rPr>
        <w:t xml:space="preserve">, uygulanabildiği yerde, ayrıca transit trafiğe de uygulanır. </w:t>
      </w:r>
    </w:p>
    <w:p w:rsidR="00E95623" w:rsidRPr="00DA4141" w:rsidRDefault="00E95623" w:rsidP="00E95623">
      <w:pPr>
        <w:rPr>
          <w:rFonts w:ascii="Times New Roman" w:hAnsi="Times New Roman"/>
          <w:color w:val="000000"/>
          <w:lang w:val="tr-TR"/>
        </w:rPr>
      </w:pPr>
    </w:p>
    <w:p w:rsidR="00E95623" w:rsidRPr="00DA4141" w:rsidRDefault="00E95623" w:rsidP="00E95623">
      <w:pPr>
        <w:rPr>
          <w:rFonts w:ascii="Times New Roman" w:hAnsi="Times New Roman"/>
          <w:lang w:val="tr-TR"/>
        </w:rPr>
      </w:pPr>
      <w:r w:rsidRPr="00DA4141">
        <w:rPr>
          <w:rFonts w:ascii="Times New Roman" w:hAnsi="Times New Roman"/>
          <w:lang w:val="tr-TR"/>
        </w:rPr>
        <w:t>3.</w:t>
      </w:r>
      <w:r w:rsidR="00D005FF">
        <w:rPr>
          <w:rFonts w:ascii="Times New Roman" w:hAnsi="Times New Roman"/>
          <w:color w:val="FF0000"/>
          <w:lang w:val="tr-TR"/>
        </w:rPr>
        <w:t xml:space="preserve"> </w:t>
      </w:r>
      <w:r w:rsidRPr="00DA4141">
        <w:rPr>
          <w:rFonts w:ascii="Times New Roman" w:hAnsi="Times New Roman"/>
          <w:lang w:val="tr-TR"/>
        </w:rPr>
        <w:t xml:space="preserve">Bu </w:t>
      </w:r>
      <w:r w:rsidR="00D005FF">
        <w:rPr>
          <w:rFonts w:ascii="Times New Roman" w:hAnsi="Times New Roman"/>
          <w:lang w:val="tr-TR"/>
        </w:rPr>
        <w:t>Fasıl</w:t>
      </w:r>
      <w:r w:rsidRPr="00DA4141">
        <w:rPr>
          <w:rFonts w:ascii="Times New Roman" w:hAnsi="Times New Roman"/>
          <w:lang w:val="tr-TR"/>
        </w:rPr>
        <w:t>, her bir Tarafın ulusal mevzuatında tanımlandığı haliyle kabotaj kapsamına giren hizmetlere uygulanmayacaktır.</w:t>
      </w:r>
    </w:p>
    <w:p w:rsidR="00F567FD" w:rsidRPr="00DA4141" w:rsidRDefault="00F567FD" w:rsidP="004B316C">
      <w:pPr>
        <w:rPr>
          <w:rFonts w:ascii="Times New Roman" w:hAnsi="Times New Roman"/>
          <w:lang w:val="tr-TR"/>
        </w:rPr>
      </w:pPr>
    </w:p>
    <w:p w:rsidR="004B316C" w:rsidRPr="00DA4141" w:rsidRDefault="004B316C" w:rsidP="004B316C">
      <w:pPr>
        <w:pStyle w:val="ListParagraph"/>
        <w:rPr>
          <w:rFonts w:ascii="Times New Roman" w:hAnsi="Times New Roman" w:cs="Times New Roman"/>
          <w:lang w:val="tr-TR"/>
        </w:rPr>
      </w:pPr>
    </w:p>
    <w:p w:rsidR="00AE1140" w:rsidRPr="00DA4141" w:rsidRDefault="00E95623" w:rsidP="00AE1140">
      <w:pPr>
        <w:jc w:val="center"/>
        <w:rPr>
          <w:rFonts w:ascii="Times New Roman" w:hAnsi="Times New Roman" w:cs="Times New Roman"/>
          <w:b/>
          <w:lang w:val="tr-TR"/>
        </w:rPr>
      </w:pPr>
      <w:r w:rsidRPr="00DA4141">
        <w:rPr>
          <w:rFonts w:ascii="Times New Roman" w:hAnsi="Times New Roman" w:cs="Times New Roman"/>
          <w:b/>
          <w:lang w:val="tr-TR"/>
        </w:rPr>
        <w:t>Madde</w:t>
      </w:r>
      <w:r w:rsidR="00AE1140" w:rsidRPr="00DA4141">
        <w:rPr>
          <w:rFonts w:ascii="Times New Roman" w:hAnsi="Times New Roman" w:cs="Times New Roman"/>
          <w:b/>
          <w:lang w:val="tr-TR"/>
        </w:rPr>
        <w:t xml:space="preserve"> </w:t>
      </w:r>
      <w:r w:rsidR="004B316C" w:rsidRPr="00DA4141">
        <w:rPr>
          <w:rFonts w:ascii="Times New Roman" w:hAnsi="Times New Roman" w:cs="Times New Roman"/>
          <w:b/>
          <w:lang w:val="tr-TR"/>
        </w:rPr>
        <w:t>2</w:t>
      </w:r>
    </w:p>
    <w:p w:rsidR="004B316C" w:rsidRPr="00DA4141" w:rsidRDefault="00E95623" w:rsidP="00AE1140">
      <w:pPr>
        <w:jc w:val="center"/>
        <w:rPr>
          <w:rFonts w:ascii="Times New Roman" w:hAnsi="Times New Roman" w:cs="Times New Roman"/>
          <w:b/>
          <w:i/>
          <w:lang w:val="tr-TR"/>
        </w:rPr>
      </w:pPr>
      <w:r w:rsidRPr="00DA4141">
        <w:rPr>
          <w:rFonts w:ascii="Times New Roman" w:hAnsi="Times New Roman" w:cs="Times New Roman"/>
          <w:b/>
          <w:i/>
          <w:lang w:val="tr-TR"/>
        </w:rPr>
        <w:t>Tanımlar</w:t>
      </w:r>
    </w:p>
    <w:p w:rsidR="004B316C" w:rsidRPr="00DA4141" w:rsidRDefault="004B316C" w:rsidP="004B316C">
      <w:pPr>
        <w:pStyle w:val="ListParagraph"/>
        <w:rPr>
          <w:rFonts w:ascii="Times New Roman" w:hAnsi="Times New Roman"/>
          <w:b/>
          <w:lang w:val="tr-TR"/>
        </w:rPr>
      </w:pPr>
    </w:p>
    <w:p w:rsidR="009D5F84" w:rsidRPr="00DA4141" w:rsidRDefault="00AE1140" w:rsidP="00AE1140">
      <w:pPr>
        <w:rPr>
          <w:rFonts w:ascii="Times New Roman" w:hAnsi="Times New Roman"/>
          <w:lang w:val="tr-TR"/>
        </w:rPr>
      </w:pPr>
      <w:r w:rsidRPr="00DA4141">
        <w:rPr>
          <w:rFonts w:ascii="Times New Roman" w:hAnsi="Times New Roman"/>
          <w:lang w:val="tr-TR"/>
        </w:rPr>
        <w:t xml:space="preserve">1. </w:t>
      </w:r>
      <w:r w:rsidR="00E95623" w:rsidRPr="00DA4141">
        <w:rPr>
          <w:rFonts w:ascii="Times New Roman" w:hAnsi="Times New Roman"/>
          <w:lang w:val="tr-TR"/>
        </w:rPr>
        <w:t xml:space="preserve">Bu </w:t>
      </w:r>
      <w:r w:rsidR="00D005FF">
        <w:rPr>
          <w:rFonts w:ascii="Times New Roman" w:hAnsi="Times New Roman"/>
          <w:lang w:val="tr-TR"/>
        </w:rPr>
        <w:t>Faslın</w:t>
      </w:r>
      <w:r w:rsidR="00E95623" w:rsidRPr="00DA4141">
        <w:rPr>
          <w:rFonts w:ascii="Times New Roman" w:hAnsi="Times New Roman"/>
          <w:lang w:val="tr-TR"/>
        </w:rPr>
        <w:t xml:space="preserve"> amaçları bakımından</w:t>
      </w:r>
      <w:r w:rsidR="009D5F84" w:rsidRPr="00DA4141">
        <w:rPr>
          <w:rFonts w:ascii="Times New Roman" w:hAnsi="Times New Roman"/>
          <w:lang w:val="tr-TR"/>
        </w:rPr>
        <w:t>;</w:t>
      </w:r>
    </w:p>
    <w:p w:rsidR="004D3D23" w:rsidRPr="00DA4141" w:rsidRDefault="004D3D23" w:rsidP="004D3D23">
      <w:pPr>
        <w:pStyle w:val="ListParagraph"/>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tr-TR"/>
        </w:rPr>
      </w:pPr>
    </w:p>
    <w:p w:rsidR="007E3AF6" w:rsidRPr="00DA4141" w:rsidRDefault="007E3AF6" w:rsidP="007E3AF6">
      <w:pPr>
        <w:pStyle w:val="ListParagraph"/>
        <w:rPr>
          <w:rFonts w:ascii="Times New Roman" w:hAnsi="Times New Roman"/>
          <w:lang w:val="tr-TR"/>
        </w:rPr>
      </w:pPr>
    </w:p>
    <w:p w:rsidR="007E3AF6" w:rsidRPr="00DA4141" w:rsidRDefault="006F795C" w:rsidP="007E3AF6">
      <w:pPr>
        <w:pStyle w:val="ListParagraph"/>
        <w:numPr>
          <w:ilvl w:val="0"/>
          <w:numId w:val="18"/>
        </w:numPr>
        <w:rPr>
          <w:rFonts w:ascii="Times New Roman" w:hAnsi="Times New Roman"/>
          <w:lang w:val="tr-TR"/>
        </w:rPr>
      </w:pPr>
      <w:r w:rsidRPr="00DA4141">
        <w:rPr>
          <w:rFonts w:ascii="Times New Roman" w:hAnsi="Times New Roman"/>
          <w:b/>
          <w:lang w:val="tr-TR"/>
        </w:rPr>
        <w:t>kuru liman</w:t>
      </w:r>
      <w:r w:rsidR="007E3AF6" w:rsidRPr="00DA4141">
        <w:rPr>
          <w:rFonts w:ascii="Times New Roman" w:hAnsi="Times New Roman"/>
          <w:lang w:val="tr-TR"/>
        </w:rPr>
        <w:t xml:space="preserve"> </w:t>
      </w:r>
      <w:r w:rsidRPr="00DA4141">
        <w:rPr>
          <w:rFonts w:ascii="Times New Roman" w:hAnsi="Times New Roman"/>
          <w:lang w:val="tr-TR"/>
        </w:rPr>
        <w:t xml:space="preserve">uluslararası ticaret kapsamındaki malların </w:t>
      </w:r>
      <w:proofErr w:type="spellStart"/>
      <w:r w:rsidRPr="00DA4141">
        <w:rPr>
          <w:rFonts w:ascii="Times New Roman" w:hAnsi="Times New Roman"/>
          <w:lang w:val="tr-TR"/>
        </w:rPr>
        <w:t>elleçleme</w:t>
      </w:r>
      <w:proofErr w:type="spellEnd"/>
      <w:r w:rsidRPr="00DA4141">
        <w:rPr>
          <w:rFonts w:ascii="Times New Roman" w:hAnsi="Times New Roman"/>
          <w:lang w:val="tr-TR"/>
        </w:rPr>
        <w:t xml:space="preserve">, depolama ve düzenleyici incelemeleri ile uygulanabilir gümrük kontrolleri ve formalitelerinin icrası için bir veya daha fazla taşımacılık biçimine </w:t>
      </w:r>
      <w:proofErr w:type="gramStart"/>
      <w:r w:rsidRPr="00DA4141">
        <w:rPr>
          <w:rFonts w:ascii="Times New Roman" w:hAnsi="Times New Roman"/>
          <w:lang w:val="tr-TR"/>
        </w:rPr>
        <w:t>entegre</w:t>
      </w:r>
      <w:proofErr w:type="gramEnd"/>
      <w:r w:rsidRPr="00DA4141">
        <w:rPr>
          <w:rFonts w:ascii="Times New Roman" w:hAnsi="Times New Roman"/>
          <w:lang w:val="tr-TR"/>
        </w:rPr>
        <w:t>, iç bölgelerdeki tesisleri ifade eder;</w:t>
      </w:r>
    </w:p>
    <w:p w:rsidR="007E3AF6" w:rsidRPr="00DA4141" w:rsidRDefault="007E3AF6" w:rsidP="007E3AF6">
      <w:pPr>
        <w:pStyle w:val="ListParagraph"/>
        <w:rPr>
          <w:rFonts w:ascii="Times New Roman" w:hAnsi="Times New Roman"/>
          <w:lang w:val="tr-TR"/>
        </w:rPr>
      </w:pPr>
    </w:p>
    <w:p w:rsidR="007E3AF6" w:rsidRPr="00DA4141" w:rsidRDefault="008F59A1" w:rsidP="007E3AF6">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tr-TR"/>
        </w:rPr>
      </w:pPr>
      <w:proofErr w:type="gramStart"/>
      <w:r w:rsidRPr="00DA4141">
        <w:rPr>
          <w:rFonts w:ascii="Times New Roman" w:hAnsi="Times New Roman"/>
          <w:b/>
          <w:color w:val="000000"/>
          <w:lang w:val="tr-TR"/>
        </w:rPr>
        <w:t>uluslararası</w:t>
      </w:r>
      <w:proofErr w:type="gramEnd"/>
      <w:r w:rsidRPr="00DA4141">
        <w:rPr>
          <w:rFonts w:ascii="Times New Roman" w:hAnsi="Times New Roman"/>
          <w:b/>
          <w:color w:val="000000"/>
          <w:lang w:val="tr-TR"/>
        </w:rPr>
        <w:t xml:space="preserve"> karayolu taşımacılığı</w:t>
      </w:r>
      <w:r w:rsidRPr="00DA4141">
        <w:rPr>
          <w:rFonts w:ascii="Times New Roman" w:hAnsi="Times New Roman"/>
          <w:color w:val="000000"/>
          <w:lang w:val="tr-TR"/>
        </w:rPr>
        <w:t xml:space="preserve"> bir taşıtın, çıkış noktası ve varış noktası iki farklı ülkenin topraklarında olan yüklü veya yüksüz seferini ifade eder;</w:t>
      </w:r>
    </w:p>
    <w:p w:rsidR="007E3AF6" w:rsidRPr="00DA4141" w:rsidRDefault="007E3AF6" w:rsidP="007E3AF6">
      <w:p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tr-TR"/>
        </w:rPr>
      </w:pPr>
    </w:p>
    <w:p w:rsidR="007E3AF6" w:rsidRPr="00DA4141" w:rsidRDefault="00D005FF" w:rsidP="007E3AF6">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tr-TR"/>
        </w:rPr>
      </w:pPr>
      <w:proofErr w:type="gramStart"/>
      <w:r>
        <w:rPr>
          <w:rFonts w:ascii="Times New Roman" w:hAnsi="Times New Roman"/>
          <w:b/>
          <w:lang w:val="tr-TR"/>
        </w:rPr>
        <w:t>su</w:t>
      </w:r>
      <w:proofErr w:type="gramEnd"/>
      <w:r>
        <w:rPr>
          <w:rFonts w:ascii="Times New Roman" w:hAnsi="Times New Roman"/>
          <w:b/>
          <w:lang w:val="tr-TR"/>
        </w:rPr>
        <w:t xml:space="preserve"> yolu, </w:t>
      </w:r>
      <w:r w:rsidR="008740B2" w:rsidRPr="00DA4141">
        <w:rPr>
          <w:rFonts w:ascii="Times New Roman" w:hAnsi="Times New Roman"/>
          <w:b/>
          <w:lang w:val="tr-TR"/>
        </w:rPr>
        <w:t xml:space="preserve">karayolu, demiryolu ve havayolu lojistik hizmetleri </w:t>
      </w:r>
      <w:r w:rsidR="008740B2" w:rsidRPr="00DA4141">
        <w:rPr>
          <w:rFonts w:ascii="Times New Roman" w:hAnsi="Times New Roman"/>
          <w:color w:val="000000"/>
          <w:lang w:val="tr-TR"/>
        </w:rPr>
        <w:t xml:space="preserve">uluslararası yük taşımacılığını desteklemek için sunulan, CPC 741, 742, 748 ve 749 altında sınıflandırılan hizmetleri ifade eder; </w:t>
      </w:r>
    </w:p>
    <w:p w:rsidR="007E3AF6" w:rsidRPr="00DA4141" w:rsidRDefault="007E3AF6" w:rsidP="007E3AF6">
      <w:pPr>
        <w:pStyle w:val="ListParagraph"/>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tr-TR"/>
        </w:rPr>
      </w:pPr>
    </w:p>
    <w:p w:rsidR="006821A4" w:rsidRPr="00DA4141" w:rsidRDefault="006821A4" w:rsidP="007E3AF6">
      <w:pPr>
        <w:pStyle w:val="ListParagraph"/>
        <w:numPr>
          <w:ilvl w:val="0"/>
          <w:numId w:val="18"/>
        </w:numPr>
        <w:rPr>
          <w:rFonts w:ascii="Times New Roman" w:hAnsi="Times New Roman"/>
          <w:lang w:val="tr-TR"/>
        </w:rPr>
      </w:pPr>
      <w:proofErr w:type="gramStart"/>
      <w:r w:rsidRPr="00DA4141">
        <w:rPr>
          <w:rFonts w:ascii="Times New Roman" w:hAnsi="Times New Roman"/>
          <w:b/>
          <w:lang w:val="tr-TR"/>
        </w:rPr>
        <w:t>kombine</w:t>
      </w:r>
      <w:proofErr w:type="gramEnd"/>
      <w:r w:rsidRPr="00DA4141">
        <w:rPr>
          <w:rFonts w:ascii="Times New Roman" w:hAnsi="Times New Roman"/>
          <w:b/>
          <w:lang w:val="tr-TR"/>
        </w:rPr>
        <w:t xml:space="preserve"> taşımacılık</w:t>
      </w:r>
      <w:r w:rsidR="007E3AF6" w:rsidRPr="00DA4141">
        <w:rPr>
          <w:rFonts w:ascii="Times New Roman" w:hAnsi="Times New Roman"/>
          <w:lang w:val="tr-TR"/>
        </w:rPr>
        <w:t xml:space="preserve"> </w:t>
      </w:r>
      <w:r w:rsidRPr="00DA4141">
        <w:rPr>
          <w:rFonts w:ascii="Times New Roman" w:hAnsi="Times New Roman"/>
          <w:lang w:val="tr-TR"/>
        </w:rPr>
        <w:t>malların, tek bir taşımacılık belgesine</w:t>
      </w:r>
      <w:r w:rsidRPr="00DA4141">
        <w:rPr>
          <w:rFonts w:eastAsia="Times New Roman" w:cs="Times New Roman"/>
          <w:color w:val="000000"/>
          <w:vertAlign w:val="superscript"/>
          <w:lang w:val="tr-TR" w:eastAsia="en-US"/>
        </w:rPr>
        <w:footnoteReference w:id="1"/>
      </w:r>
      <w:r w:rsidRPr="00DA4141">
        <w:rPr>
          <w:rFonts w:ascii="Times New Roman" w:hAnsi="Times New Roman"/>
          <w:lang w:val="tr-TR"/>
        </w:rPr>
        <w:t xml:space="preserve"> dayanarak, uluslararası deniz dahil olmak üzere en az iki taşımacılık </w:t>
      </w:r>
      <w:proofErr w:type="spellStart"/>
      <w:r w:rsidRPr="00DA4141">
        <w:rPr>
          <w:rFonts w:ascii="Times New Roman" w:hAnsi="Times New Roman"/>
          <w:lang w:val="tr-TR"/>
        </w:rPr>
        <w:t>modu</w:t>
      </w:r>
      <w:proofErr w:type="spellEnd"/>
      <w:r w:rsidRPr="00DA4141">
        <w:rPr>
          <w:rFonts w:ascii="Times New Roman" w:hAnsi="Times New Roman"/>
          <w:lang w:val="tr-TR"/>
        </w:rPr>
        <w:t xml:space="preserve"> ile taşınmasıdır;</w:t>
      </w:r>
    </w:p>
    <w:p w:rsidR="007E3AF6" w:rsidRPr="00DA4141" w:rsidRDefault="007E3AF6" w:rsidP="007E3AF6">
      <w:pPr>
        <w:rPr>
          <w:rFonts w:ascii="Times New Roman" w:hAnsi="Times New Roman"/>
          <w:lang w:val="tr-TR"/>
        </w:rPr>
      </w:pPr>
    </w:p>
    <w:p w:rsidR="007E3AF6" w:rsidRPr="00DA4141" w:rsidRDefault="00BF5A5F" w:rsidP="00BF5A5F">
      <w:pPr>
        <w:pStyle w:val="ListParagraph"/>
        <w:numPr>
          <w:ilvl w:val="0"/>
          <w:numId w:val="18"/>
        </w:numPr>
        <w:rPr>
          <w:rFonts w:ascii="Times New Roman" w:hAnsi="Times New Roman"/>
          <w:lang w:val="tr-TR"/>
        </w:rPr>
      </w:pPr>
      <w:proofErr w:type="gramStart"/>
      <w:r w:rsidRPr="00DA4141">
        <w:rPr>
          <w:rFonts w:ascii="Times New Roman" w:hAnsi="Times New Roman"/>
          <w:b/>
          <w:lang w:val="tr-TR"/>
        </w:rPr>
        <w:lastRenderedPageBreak/>
        <w:t>kombine</w:t>
      </w:r>
      <w:proofErr w:type="gramEnd"/>
      <w:r w:rsidRPr="00DA4141">
        <w:rPr>
          <w:rFonts w:ascii="Times New Roman" w:hAnsi="Times New Roman"/>
          <w:b/>
          <w:lang w:val="tr-TR"/>
        </w:rPr>
        <w:t xml:space="preserve"> taşımacılık komisyoncusu </w:t>
      </w:r>
      <w:r w:rsidRPr="00DA4141">
        <w:rPr>
          <w:rFonts w:ascii="Times New Roman" w:hAnsi="Times New Roman"/>
          <w:lang w:val="tr-TR"/>
        </w:rPr>
        <w:t xml:space="preserve">adına konşimento veya kombine taşımacılık belgesi veya malların çoklu taşımacılık </w:t>
      </w:r>
      <w:proofErr w:type="spellStart"/>
      <w:r w:rsidRPr="00DA4141">
        <w:rPr>
          <w:rFonts w:ascii="Times New Roman" w:hAnsi="Times New Roman"/>
          <w:lang w:val="tr-TR"/>
        </w:rPr>
        <w:t>modları</w:t>
      </w:r>
      <w:proofErr w:type="spellEnd"/>
      <w:r w:rsidRPr="00DA4141">
        <w:rPr>
          <w:rFonts w:ascii="Times New Roman" w:hAnsi="Times New Roman"/>
          <w:lang w:val="tr-TR"/>
        </w:rPr>
        <w:t xml:space="preserve"> ile taşınmasına ilişkin başka bir belge düzenlenen ve taşıma belgesi uyarınca sorumlu olan kişidir;</w:t>
      </w:r>
    </w:p>
    <w:p w:rsidR="007E3AF6" w:rsidRPr="00DA4141" w:rsidRDefault="007E3AF6" w:rsidP="007E3AF6">
      <w:pPr>
        <w:rPr>
          <w:rFonts w:ascii="Times New Roman" w:hAnsi="Times New Roman"/>
          <w:lang w:val="tr-TR"/>
        </w:rPr>
      </w:pPr>
    </w:p>
    <w:p w:rsidR="00BF5A5F" w:rsidRPr="00DA4141" w:rsidRDefault="00BF5A5F" w:rsidP="007E3AF6">
      <w:pPr>
        <w:pStyle w:val="ListParagraph"/>
        <w:numPr>
          <w:ilvl w:val="0"/>
          <w:numId w:val="18"/>
        </w:numPr>
        <w:rPr>
          <w:rFonts w:ascii="Times New Roman" w:hAnsi="Times New Roman"/>
          <w:lang w:val="tr-TR"/>
        </w:rPr>
      </w:pPr>
      <w:proofErr w:type="gramStart"/>
      <w:r w:rsidRPr="00DA4141">
        <w:rPr>
          <w:rFonts w:ascii="Times New Roman" w:hAnsi="Times New Roman" w:cs="Times New Roman"/>
          <w:b/>
          <w:lang w:val="tr-TR"/>
        </w:rPr>
        <w:t>kolay</w:t>
      </w:r>
      <w:proofErr w:type="gramEnd"/>
      <w:r w:rsidRPr="00DA4141">
        <w:rPr>
          <w:rFonts w:ascii="Times New Roman" w:hAnsi="Times New Roman" w:cs="Times New Roman"/>
          <w:b/>
          <w:lang w:val="tr-TR"/>
        </w:rPr>
        <w:t xml:space="preserve"> bozulur mallar</w:t>
      </w:r>
      <w:r w:rsidR="007E3AF6" w:rsidRPr="00DA4141">
        <w:rPr>
          <w:rFonts w:ascii="Times New Roman" w:hAnsi="Times New Roman" w:cs="Times New Roman"/>
          <w:lang w:val="tr-TR"/>
        </w:rPr>
        <w:t xml:space="preserve"> </w:t>
      </w:r>
      <w:r w:rsidRPr="00DA4141">
        <w:rPr>
          <w:rFonts w:ascii="Times New Roman" w:hAnsi="Times New Roman" w:cs="Times New Roman"/>
          <w:lang w:val="tr-TR"/>
        </w:rPr>
        <w:t xml:space="preserve">doğal özellikleri nedeniyle özellikle uygun depolama koşulları sağlanmadığında </w:t>
      </w:r>
      <w:r w:rsidR="00BC3CB0" w:rsidRPr="00DA4141">
        <w:rPr>
          <w:rFonts w:ascii="Times New Roman" w:hAnsi="Times New Roman" w:cs="Times New Roman"/>
          <w:lang w:val="tr-TR"/>
        </w:rPr>
        <w:t>hızlıca çürüyen malları ifade eder;</w:t>
      </w:r>
    </w:p>
    <w:p w:rsidR="007E3AF6" w:rsidRPr="00DA4141" w:rsidRDefault="007E3AF6" w:rsidP="007E3AF6">
      <w:pPr>
        <w:rPr>
          <w:rFonts w:ascii="Times New Roman" w:hAnsi="Times New Roman"/>
          <w:lang w:val="tr-TR"/>
        </w:rPr>
      </w:pPr>
    </w:p>
    <w:p w:rsidR="007E3AF6" w:rsidRPr="00DA4141" w:rsidRDefault="00565612" w:rsidP="007E3AF6">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tr-TR"/>
        </w:rPr>
      </w:pPr>
      <w:proofErr w:type="gramStart"/>
      <w:r w:rsidRPr="00DA4141">
        <w:rPr>
          <w:rFonts w:ascii="Times New Roman" w:hAnsi="Times New Roman"/>
          <w:b/>
          <w:color w:val="000000"/>
          <w:lang w:val="tr-TR"/>
        </w:rPr>
        <w:t>profesyonel</w:t>
      </w:r>
      <w:proofErr w:type="gramEnd"/>
      <w:r w:rsidRPr="00DA4141">
        <w:rPr>
          <w:rFonts w:ascii="Times New Roman" w:hAnsi="Times New Roman"/>
          <w:b/>
          <w:color w:val="000000"/>
          <w:lang w:val="tr-TR"/>
        </w:rPr>
        <w:t xml:space="preserve"> sürücü</w:t>
      </w:r>
      <w:r w:rsidRPr="00DA4141">
        <w:rPr>
          <w:rFonts w:ascii="Times New Roman" w:hAnsi="Times New Roman"/>
          <w:color w:val="000000"/>
          <w:lang w:val="tr-TR"/>
        </w:rPr>
        <w:t xml:space="preserve"> bir Tarafın yetkili makamlarınca geçerli bir sürücü belgesi verilen, karayolu taşımacılığı hizmetlerini sunmak için bir taşıtın sürücüsü olarak hareket eden bir bireyin yanı sıra taşıtın kullanımıyla meşgul başka kişileri de ifade eder;</w:t>
      </w:r>
    </w:p>
    <w:p w:rsidR="007E3AF6" w:rsidRPr="009F1E2B" w:rsidRDefault="007E3AF6" w:rsidP="009F1E2B">
      <w:pPr>
        <w:rPr>
          <w:rFonts w:ascii="Times New Roman" w:hAnsi="Times New Roman"/>
          <w:b/>
          <w:lang w:val="tr-TR"/>
        </w:rPr>
      </w:pPr>
    </w:p>
    <w:p w:rsidR="007E3AF6" w:rsidRPr="00DA4141" w:rsidRDefault="00F6708E" w:rsidP="007E3AF6">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tr-TR"/>
        </w:rPr>
      </w:pPr>
      <w:proofErr w:type="gramStart"/>
      <w:r w:rsidRPr="00DA4141">
        <w:rPr>
          <w:rFonts w:ascii="Times New Roman" w:hAnsi="Times New Roman"/>
          <w:b/>
          <w:color w:val="000000"/>
          <w:lang w:val="tr-TR"/>
        </w:rPr>
        <w:t>swap</w:t>
      </w:r>
      <w:proofErr w:type="gramEnd"/>
      <w:r w:rsidRPr="00DA4141">
        <w:rPr>
          <w:rFonts w:ascii="Times New Roman" w:hAnsi="Times New Roman"/>
          <w:b/>
          <w:color w:val="000000"/>
          <w:lang w:val="tr-TR"/>
        </w:rPr>
        <w:t xml:space="preserve"> body </w:t>
      </w:r>
      <w:r w:rsidRPr="00DA4141">
        <w:rPr>
          <w:rFonts w:ascii="Times New Roman" w:hAnsi="Times New Roman"/>
          <w:color w:val="000000"/>
          <w:lang w:val="tr-TR"/>
        </w:rPr>
        <w:t xml:space="preserve">(trampa gövdesi) yükü taşıması amaçlanan, desteklerle teçhiz edilmiş ve taşıtın parçası olan bir cihaz aracılığıyla, bir taşıma birimiyle taşıttan sökülebilir ve yeniden takılabilir, mükerrer kullanım için yeterince kuvvetli ancak yüklüyken tepeden kaldırılabilecek veya istiflenebilecek kadar kuvvetli olmayan, bir ayağı karayolu olan </w:t>
      </w:r>
      <w:proofErr w:type="spellStart"/>
      <w:r w:rsidRPr="00DA4141">
        <w:rPr>
          <w:rFonts w:ascii="Times New Roman" w:hAnsi="Times New Roman"/>
          <w:color w:val="000000"/>
          <w:lang w:val="tr-TR"/>
        </w:rPr>
        <w:t>intermodal</w:t>
      </w:r>
      <w:proofErr w:type="spellEnd"/>
      <w:r w:rsidRPr="00DA4141">
        <w:rPr>
          <w:rFonts w:ascii="Times New Roman" w:hAnsi="Times New Roman"/>
          <w:color w:val="000000"/>
          <w:lang w:val="tr-TR"/>
        </w:rPr>
        <w:t xml:space="preserve"> taşımacılık için tasarlanmış bir taşıt parçasını ifade eder</w:t>
      </w:r>
      <w:r w:rsidR="007E3AF6" w:rsidRPr="00DA4141">
        <w:rPr>
          <w:rFonts w:ascii="Times New Roman" w:hAnsi="Times New Roman"/>
          <w:lang w:val="tr-TR"/>
        </w:rPr>
        <w:t>;</w:t>
      </w:r>
    </w:p>
    <w:p w:rsidR="007E3AF6" w:rsidRPr="00DA4141" w:rsidRDefault="007E3AF6" w:rsidP="007E3AF6">
      <w:pPr>
        <w:pStyle w:val="ListParagraph"/>
        <w:rPr>
          <w:rFonts w:ascii="Times New Roman" w:hAnsi="Times New Roman"/>
          <w:b/>
          <w:lang w:val="tr-TR"/>
        </w:rPr>
      </w:pPr>
    </w:p>
    <w:p w:rsidR="009A3B46" w:rsidRPr="00DA4141" w:rsidRDefault="007E3AF6" w:rsidP="004B316C">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tr-TR"/>
        </w:rPr>
      </w:pPr>
      <w:proofErr w:type="gramStart"/>
      <w:r w:rsidRPr="00DA4141">
        <w:rPr>
          <w:rFonts w:ascii="Times New Roman" w:hAnsi="Times New Roman"/>
          <w:b/>
          <w:lang w:val="tr-TR"/>
        </w:rPr>
        <w:t>transit</w:t>
      </w:r>
      <w:proofErr w:type="gramEnd"/>
      <w:r w:rsidRPr="00DA4141">
        <w:rPr>
          <w:rFonts w:ascii="Times New Roman" w:hAnsi="Times New Roman"/>
          <w:lang w:val="tr-TR"/>
        </w:rPr>
        <w:t xml:space="preserve"> </w:t>
      </w:r>
      <w:r w:rsidR="008A04FB" w:rsidRPr="00DA4141">
        <w:rPr>
          <w:rFonts w:ascii="Times New Roman" w:hAnsi="Times New Roman"/>
          <w:lang w:val="tr-TR"/>
        </w:rPr>
        <w:t>bir Tarafın ülkesi içerisinden taşımacılık faaliyeti gerçekleştirilirken o ülkeden geçişin, o Tarafın ülkesi dışında başlayan ve biten bir seyir bütününün sadece bir parçası olması durumuna denir;</w:t>
      </w:r>
    </w:p>
    <w:p w:rsidR="009A3B46" w:rsidRPr="00DA4141" w:rsidRDefault="009A3B46" w:rsidP="009A3B46">
      <w:pPr>
        <w:pStyle w:val="ListParagraph"/>
        <w:rPr>
          <w:rFonts w:ascii="Times New Roman" w:hAnsi="Times New Roman"/>
          <w:color w:val="000000"/>
          <w:lang w:val="tr-TR"/>
        </w:rPr>
      </w:pPr>
    </w:p>
    <w:p w:rsidR="0044391A" w:rsidRPr="00DA4141" w:rsidRDefault="009A3B46" w:rsidP="004B316C">
      <w:pPr>
        <w:pStyle w:val="ListParagraph"/>
        <w:numPr>
          <w:ilvl w:val="0"/>
          <w:numId w:val="18"/>
        </w:numPr>
        <w:tabs>
          <w:tab w:val="left" w:pos="1440"/>
          <w:tab w:val="left" w:pos="2301"/>
          <w:tab w:val="left" w:pos="3038"/>
          <w:tab w:val="left" w:pos="10080"/>
          <w:tab w:val="left" w:pos="10800"/>
          <w:tab w:val="left" w:pos="11520"/>
          <w:tab w:val="left" w:pos="12240"/>
          <w:tab w:val="left" w:pos="12960"/>
          <w:tab w:val="left" w:pos="13680"/>
          <w:tab w:val="left" w:pos="14400"/>
          <w:tab w:val="left" w:pos="15120"/>
        </w:tabs>
        <w:rPr>
          <w:rFonts w:ascii="Times New Roman" w:hAnsi="Times New Roman"/>
          <w:lang w:val="tr-TR"/>
        </w:rPr>
      </w:pPr>
      <w:proofErr w:type="gramStart"/>
      <w:r w:rsidRPr="00DA4141">
        <w:rPr>
          <w:rFonts w:ascii="Times New Roman" w:hAnsi="Times New Roman"/>
          <w:b/>
          <w:color w:val="000000"/>
          <w:lang w:val="tr-TR"/>
        </w:rPr>
        <w:t>taşıt</w:t>
      </w:r>
      <w:proofErr w:type="gramEnd"/>
      <w:r w:rsidRPr="00DA4141">
        <w:rPr>
          <w:rFonts w:ascii="Times New Roman" w:hAnsi="Times New Roman"/>
          <w:color w:val="000000"/>
          <w:lang w:val="tr-TR"/>
        </w:rPr>
        <w:t xml:space="preserve"> Taraflardan birinin ülkesinde tescil edilmiş, münhasıran mal taşımak için kullanılan motorlu bir taşıtı veya bir taşıt kombinasyonunu ifade eder.</w:t>
      </w:r>
    </w:p>
    <w:p w:rsidR="004B316C" w:rsidRPr="00DA4141" w:rsidRDefault="004B316C" w:rsidP="004B316C">
      <w:pPr>
        <w:rPr>
          <w:rFonts w:ascii="Times New Roman" w:hAnsi="Times New Roman"/>
          <w:lang w:val="tr-TR"/>
        </w:rPr>
      </w:pPr>
    </w:p>
    <w:p w:rsidR="009A3B46" w:rsidRPr="00DA4141" w:rsidRDefault="009A3B46" w:rsidP="004B316C">
      <w:pPr>
        <w:rPr>
          <w:rFonts w:ascii="Times New Roman" w:hAnsi="Times New Roman"/>
          <w:lang w:val="tr-TR"/>
        </w:rPr>
      </w:pPr>
    </w:p>
    <w:p w:rsidR="00657071" w:rsidRPr="00DA4141" w:rsidRDefault="00032ED7" w:rsidP="00657071">
      <w:pPr>
        <w:jc w:val="center"/>
        <w:rPr>
          <w:rFonts w:ascii="Times New Roman" w:hAnsi="Times New Roman"/>
          <w:b/>
          <w:lang w:val="tr-TR"/>
        </w:rPr>
      </w:pPr>
      <w:r w:rsidRPr="00DA4141">
        <w:rPr>
          <w:rFonts w:ascii="Times New Roman" w:hAnsi="Times New Roman"/>
          <w:b/>
          <w:lang w:val="tr-TR"/>
        </w:rPr>
        <w:t>Madde</w:t>
      </w:r>
      <w:r w:rsidR="00657071" w:rsidRPr="00DA4141">
        <w:rPr>
          <w:rFonts w:ascii="Times New Roman" w:hAnsi="Times New Roman"/>
          <w:b/>
          <w:lang w:val="tr-TR"/>
        </w:rPr>
        <w:t xml:space="preserve"> </w:t>
      </w:r>
      <w:r w:rsidR="004B316C" w:rsidRPr="00DA4141">
        <w:rPr>
          <w:rFonts w:ascii="Times New Roman" w:hAnsi="Times New Roman"/>
          <w:b/>
          <w:lang w:val="tr-TR"/>
        </w:rPr>
        <w:t>3</w:t>
      </w:r>
    </w:p>
    <w:p w:rsidR="004B316C" w:rsidRPr="00DA4141" w:rsidRDefault="00032ED7" w:rsidP="00657071">
      <w:pPr>
        <w:jc w:val="center"/>
        <w:rPr>
          <w:rFonts w:ascii="Times New Roman" w:hAnsi="Times New Roman"/>
          <w:i/>
          <w:lang w:val="tr-TR"/>
        </w:rPr>
      </w:pPr>
      <w:r w:rsidRPr="00DA4141">
        <w:rPr>
          <w:rFonts w:ascii="Times New Roman" w:hAnsi="Times New Roman"/>
          <w:b/>
          <w:i/>
          <w:lang w:val="tr-TR"/>
        </w:rPr>
        <w:t>Ulusal Düzenlemeler</w:t>
      </w:r>
    </w:p>
    <w:p w:rsidR="004B316C" w:rsidRPr="00DA4141" w:rsidRDefault="004B316C" w:rsidP="00657071">
      <w:pPr>
        <w:jc w:val="center"/>
        <w:rPr>
          <w:rFonts w:ascii="Times New Roman" w:hAnsi="Times New Roman"/>
          <w:lang w:val="tr-TR"/>
        </w:rPr>
      </w:pPr>
    </w:p>
    <w:p w:rsidR="00032ED7" w:rsidRPr="00DA4141" w:rsidRDefault="00032ED7" w:rsidP="00032ED7">
      <w:pPr>
        <w:rPr>
          <w:rFonts w:ascii="Times New Roman" w:hAnsi="Times New Roman"/>
          <w:color w:val="000000"/>
          <w:lang w:val="tr-TR"/>
        </w:rPr>
      </w:pPr>
      <w:r w:rsidRPr="00DA4141">
        <w:rPr>
          <w:rFonts w:ascii="Times New Roman" w:hAnsi="Times New Roman"/>
          <w:color w:val="000000"/>
          <w:lang w:val="tr-TR"/>
        </w:rPr>
        <w:t xml:space="preserve">1. Taraflar, bu </w:t>
      </w:r>
      <w:r w:rsidR="00D005FF">
        <w:rPr>
          <w:rFonts w:ascii="Times New Roman" w:hAnsi="Times New Roman"/>
          <w:color w:val="000000"/>
          <w:lang w:val="tr-TR"/>
        </w:rPr>
        <w:t>Fasıl</w:t>
      </w:r>
      <w:r w:rsidRPr="00DA4141">
        <w:rPr>
          <w:rFonts w:ascii="Times New Roman" w:hAnsi="Times New Roman"/>
          <w:color w:val="000000"/>
          <w:lang w:val="tr-TR"/>
        </w:rPr>
        <w:t xml:space="preserve"> kapsamında yer alan hizmetleri örtülü olarak engelleyebilecek veya ayrımcı sonuçlar doğurabilecek idari ve teknik şart ve </w:t>
      </w:r>
      <w:proofErr w:type="gramStart"/>
      <w:r w:rsidRPr="00DA4141">
        <w:rPr>
          <w:rFonts w:ascii="Times New Roman" w:hAnsi="Times New Roman"/>
          <w:color w:val="000000"/>
          <w:lang w:val="tr-TR"/>
        </w:rPr>
        <w:t>prosedürler</w:t>
      </w:r>
      <w:proofErr w:type="gramEnd"/>
      <w:r w:rsidRPr="00DA4141">
        <w:rPr>
          <w:rFonts w:ascii="Times New Roman" w:hAnsi="Times New Roman"/>
          <w:color w:val="000000"/>
          <w:lang w:val="tr-TR"/>
        </w:rPr>
        <w:t xml:space="preserve"> düzenlemeyecek veya bunları sürdürmeyecektir.  </w:t>
      </w:r>
    </w:p>
    <w:p w:rsidR="004B316C" w:rsidRPr="00DA4141" w:rsidRDefault="004B316C" w:rsidP="004B316C">
      <w:pPr>
        <w:rPr>
          <w:rFonts w:ascii="Times New Roman" w:hAnsi="Times New Roman"/>
          <w:lang w:val="tr-TR"/>
        </w:rPr>
      </w:pPr>
    </w:p>
    <w:p w:rsidR="00032ED7" w:rsidRPr="00DA4141" w:rsidRDefault="004B316C" w:rsidP="004B316C">
      <w:pPr>
        <w:rPr>
          <w:rFonts w:ascii="Times New Roman" w:hAnsi="Times New Roman"/>
          <w:lang w:val="tr-TR"/>
        </w:rPr>
      </w:pPr>
      <w:r w:rsidRPr="00DA4141">
        <w:rPr>
          <w:rFonts w:ascii="Times New Roman" w:hAnsi="Times New Roman"/>
          <w:lang w:val="tr-TR"/>
        </w:rPr>
        <w:t xml:space="preserve">2. </w:t>
      </w:r>
      <w:r w:rsidR="00032ED7" w:rsidRPr="00DA4141">
        <w:rPr>
          <w:rFonts w:ascii="Times New Roman" w:hAnsi="Times New Roman"/>
          <w:lang w:val="tr-TR"/>
        </w:rPr>
        <w:t>Bir Tarafın Paragraf 1’e uyumlu olup olmadığının belirlenmesinde, o Tarafça uygulanan ulu</w:t>
      </w:r>
      <w:r w:rsidR="00182881">
        <w:rPr>
          <w:rFonts w:ascii="Times New Roman" w:hAnsi="Times New Roman"/>
          <w:lang w:val="tr-TR"/>
        </w:rPr>
        <w:t>slararası standartlar göz önün</w:t>
      </w:r>
      <w:r w:rsidR="00032ED7" w:rsidRPr="00DA4141">
        <w:rPr>
          <w:rFonts w:ascii="Times New Roman" w:hAnsi="Times New Roman"/>
          <w:lang w:val="tr-TR"/>
        </w:rPr>
        <w:t xml:space="preserve">de bulundurulacaktır. Tarafların anılan uluslararası standartlardan farklı önlemler uyguladığı durumlarda bu uygulamalar, ayrımcı olmayan, </w:t>
      </w:r>
      <w:proofErr w:type="gramStart"/>
      <w:r w:rsidR="00032ED7" w:rsidRPr="00DA4141">
        <w:rPr>
          <w:rFonts w:ascii="Times New Roman" w:hAnsi="Times New Roman"/>
          <w:lang w:val="tr-TR"/>
        </w:rPr>
        <w:t>objektif</w:t>
      </w:r>
      <w:proofErr w:type="gramEnd"/>
      <w:r w:rsidR="00032ED7" w:rsidRPr="00DA4141">
        <w:rPr>
          <w:rFonts w:ascii="Times New Roman" w:hAnsi="Times New Roman"/>
          <w:lang w:val="tr-TR"/>
        </w:rPr>
        <w:t xml:space="preserve"> ve şeffaf kriterlere dayanacaktır.</w:t>
      </w:r>
    </w:p>
    <w:p w:rsidR="004B316C" w:rsidRPr="00DA4141" w:rsidRDefault="004B316C" w:rsidP="004B316C">
      <w:pPr>
        <w:rPr>
          <w:rFonts w:ascii="Times New Roman" w:hAnsi="Times New Roman"/>
          <w:b/>
          <w:lang w:val="tr-TR"/>
        </w:rPr>
      </w:pPr>
    </w:p>
    <w:p w:rsidR="002E7A9C" w:rsidRPr="00DA4141" w:rsidRDefault="002E7A9C" w:rsidP="004B316C">
      <w:pPr>
        <w:rPr>
          <w:rFonts w:ascii="Times New Roman" w:hAnsi="Times New Roman"/>
          <w:b/>
          <w:lang w:val="tr-TR"/>
        </w:rPr>
      </w:pPr>
    </w:p>
    <w:p w:rsidR="000A729E" w:rsidRPr="00DA4141" w:rsidRDefault="00032ED7" w:rsidP="000A729E">
      <w:pPr>
        <w:jc w:val="center"/>
        <w:rPr>
          <w:rFonts w:ascii="Times New Roman" w:hAnsi="Times New Roman"/>
          <w:b/>
          <w:lang w:val="tr-TR"/>
        </w:rPr>
      </w:pPr>
      <w:r w:rsidRPr="00DA4141">
        <w:rPr>
          <w:rFonts w:ascii="Times New Roman" w:hAnsi="Times New Roman"/>
          <w:b/>
          <w:lang w:val="tr-TR"/>
        </w:rPr>
        <w:t>Madde</w:t>
      </w:r>
      <w:r w:rsidR="000A729E" w:rsidRPr="00DA4141">
        <w:rPr>
          <w:rFonts w:ascii="Times New Roman" w:hAnsi="Times New Roman"/>
          <w:b/>
          <w:lang w:val="tr-TR"/>
        </w:rPr>
        <w:t xml:space="preserve"> </w:t>
      </w:r>
      <w:r w:rsidR="00CE39B0" w:rsidRPr="00DA4141">
        <w:rPr>
          <w:rFonts w:ascii="Times New Roman" w:hAnsi="Times New Roman"/>
          <w:b/>
          <w:lang w:val="tr-TR"/>
        </w:rPr>
        <w:t>4</w:t>
      </w:r>
    </w:p>
    <w:p w:rsidR="000A729E" w:rsidRPr="00DA4141" w:rsidRDefault="00032ED7" w:rsidP="000A729E">
      <w:pPr>
        <w:jc w:val="center"/>
        <w:rPr>
          <w:rFonts w:ascii="Times New Roman" w:hAnsi="Times New Roman"/>
          <w:b/>
          <w:i/>
          <w:lang w:val="tr-TR"/>
        </w:rPr>
      </w:pPr>
      <w:r w:rsidRPr="00DA4141">
        <w:rPr>
          <w:rFonts w:ascii="Times New Roman" w:hAnsi="Times New Roman"/>
          <w:b/>
          <w:i/>
          <w:lang w:val="tr-TR"/>
        </w:rPr>
        <w:t>Şeffaflık</w:t>
      </w:r>
    </w:p>
    <w:p w:rsidR="000A729E" w:rsidRPr="00DA4141" w:rsidRDefault="000A729E" w:rsidP="000A729E">
      <w:pPr>
        <w:rPr>
          <w:rFonts w:ascii="Times New Roman" w:hAnsi="Times New Roman"/>
          <w:lang w:val="tr-TR"/>
        </w:rPr>
      </w:pPr>
    </w:p>
    <w:p w:rsidR="0006610A" w:rsidRPr="00DA4141" w:rsidRDefault="000A729E" w:rsidP="000A729E">
      <w:pPr>
        <w:rPr>
          <w:rFonts w:ascii="Times New Roman" w:hAnsi="Times New Roman"/>
          <w:lang w:val="tr-TR"/>
        </w:rPr>
      </w:pPr>
      <w:r w:rsidRPr="00DA4141">
        <w:rPr>
          <w:rFonts w:ascii="Times New Roman" w:hAnsi="Times New Roman"/>
          <w:lang w:val="tr-TR"/>
        </w:rPr>
        <w:t xml:space="preserve">1. </w:t>
      </w:r>
      <w:r w:rsidR="0006610A" w:rsidRPr="00DA4141">
        <w:rPr>
          <w:rFonts w:ascii="Times New Roman" w:hAnsi="Times New Roman"/>
          <w:lang w:val="tr-TR"/>
        </w:rPr>
        <w:t xml:space="preserve">Her bir Taraf, bu </w:t>
      </w:r>
      <w:r w:rsidR="00D005FF">
        <w:rPr>
          <w:rFonts w:ascii="Times New Roman" w:hAnsi="Times New Roman"/>
          <w:lang w:val="tr-TR"/>
        </w:rPr>
        <w:t>Fasıl</w:t>
      </w:r>
      <w:r w:rsidR="0006610A" w:rsidRPr="00DA4141">
        <w:rPr>
          <w:rFonts w:ascii="Times New Roman" w:hAnsi="Times New Roman"/>
          <w:lang w:val="tr-TR"/>
        </w:rPr>
        <w:t xml:space="preserve"> kapsamında yer alan hizmetlerin sunumuna ilişkin kendi ülkesindeki tüm gerekli güncel bilgileri, </w:t>
      </w:r>
      <w:r w:rsidR="00C7175F" w:rsidRPr="00DA4141">
        <w:rPr>
          <w:rFonts w:ascii="Times New Roman" w:hAnsi="Times New Roman"/>
          <w:lang w:val="tr-TR"/>
        </w:rPr>
        <w:t>birleştirilmiş şekilde, internet</w:t>
      </w:r>
      <w:r w:rsidR="0006610A" w:rsidRPr="00DA4141">
        <w:rPr>
          <w:rFonts w:ascii="Times New Roman" w:hAnsi="Times New Roman"/>
          <w:lang w:val="tr-TR"/>
        </w:rPr>
        <w:t xml:space="preserve"> üzerinden</w:t>
      </w:r>
      <w:r w:rsidR="00C7175F" w:rsidRPr="00DA4141">
        <w:rPr>
          <w:rFonts w:ascii="Times New Roman" w:hAnsi="Times New Roman"/>
          <w:lang w:val="tr-TR"/>
        </w:rPr>
        <w:t xml:space="preserve"> </w:t>
      </w:r>
      <w:r w:rsidR="0006610A" w:rsidRPr="00DA4141">
        <w:rPr>
          <w:rFonts w:ascii="Times New Roman" w:hAnsi="Times New Roman"/>
          <w:lang w:val="tr-TR"/>
        </w:rPr>
        <w:t xml:space="preserve">kamuya erişilir kılacaktır. </w:t>
      </w:r>
    </w:p>
    <w:p w:rsidR="000A729E" w:rsidRPr="00DA4141" w:rsidRDefault="000A729E" w:rsidP="000A729E">
      <w:pPr>
        <w:pStyle w:val="ListParagraph"/>
        <w:rPr>
          <w:rFonts w:ascii="Times New Roman" w:hAnsi="Times New Roman"/>
          <w:lang w:val="tr-TR"/>
        </w:rPr>
      </w:pPr>
    </w:p>
    <w:p w:rsidR="000A729E" w:rsidRPr="00DA4141" w:rsidRDefault="000A729E" w:rsidP="000A729E">
      <w:pPr>
        <w:rPr>
          <w:rFonts w:ascii="Times New Roman" w:hAnsi="Times New Roman"/>
          <w:lang w:val="tr-TR"/>
        </w:rPr>
      </w:pPr>
      <w:r w:rsidRPr="00DA4141">
        <w:rPr>
          <w:rFonts w:ascii="Times New Roman" w:hAnsi="Times New Roman"/>
          <w:lang w:val="tr-TR"/>
        </w:rPr>
        <w:t>2</w:t>
      </w:r>
      <w:r w:rsidR="00215800" w:rsidRPr="00DA4141">
        <w:rPr>
          <w:rFonts w:ascii="Times New Roman" w:hAnsi="Times New Roman"/>
          <w:lang w:val="tr-TR"/>
        </w:rPr>
        <w:t xml:space="preserve">. </w:t>
      </w:r>
      <w:r w:rsidR="00C7175F" w:rsidRPr="00DA4141">
        <w:rPr>
          <w:rFonts w:ascii="Times New Roman" w:hAnsi="Times New Roman"/>
          <w:lang w:val="tr-TR"/>
        </w:rPr>
        <w:t>1’inci Paragrafta belirtilen bilgiler, diğerlerinin yanı sıra, aşağıdaki önlemleri içerecektir</w:t>
      </w:r>
      <w:r w:rsidRPr="00DA4141">
        <w:rPr>
          <w:rFonts w:ascii="Times New Roman" w:hAnsi="Times New Roman"/>
          <w:lang w:val="tr-TR"/>
        </w:rPr>
        <w:t>;</w:t>
      </w:r>
    </w:p>
    <w:p w:rsidR="000A729E" w:rsidRPr="00DA4141" w:rsidRDefault="000A729E" w:rsidP="000A729E">
      <w:pPr>
        <w:rPr>
          <w:rFonts w:ascii="Times New Roman" w:hAnsi="Times New Roman"/>
          <w:lang w:val="tr-TR"/>
        </w:rPr>
      </w:pPr>
      <w:r w:rsidRPr="00DA4141">
        <w:rPr>
          <w:rFonts w:ascii="Times New Roman" w:hAnsi="Times New Roman"/>
          <w:lang w:val="tr-TR"/>
        </w:rPr>
        <w:tab/>
        <w:t xml:space="preserve">(a) </w:t>
      </w:r>
      <w:r w:rsidR="004F1AF5" w:rsidRPr="00DA4141">
        <w:rPr>
          <w:rFonts w:ascii="Times New Roman" w:hAnsi="Times New Roman"/>
          <w:color w:val="000000"/>
          <w:lang w:val="tr-TR"/>
        </w:rPr>
        <w:t>taşıtların ağırlık ve ebatları (gabari) gibi teknik şartlar</w:t>
      </w:r>
      <w:r w:rsidRPr="00DA4141">
        <w:rPr>
          <w:rFonts w:ascii="Times New Roman" w:hAnsi="Times New Roman"/>
          <w:lang w:val="tr-TR"/>
        </w:rPr>
        <w:t>,</w:t>
      </w:r>
    </w:p>
    <w:p w:rsidR="000A729E" w:rsidRPr="00DA4141" w:rsidRDefault="000A729E" w:rsidP="000A729E">
      <w:pPr>
        <w:rPr>
          <w:rFonts w:ascii="Times New Roman" w:hAnsi="Times New Roman"/>
          <w:lang w:val="tr-TR"/>
        </w:rPr>
      </w:pPr>
      <w:r w:rsidRPr="00DA4141">
        <w:rPr>
          <w:rFonts w:ascii="Times New Roman" w:hAnsi="Times New Roman"/>
          <w:lang w:val="tr-TR"/>
        </w:rPr>
        <w:tab/>
        <w:t xml:space="preserve">(b) </w:t>
      </w:r>
      <w:r w:rsidR="004F1AF5" w:rsidRPr="00DA4141">
        <w:rPr>
          <w:rFonts w:ascii="Times New Roman" w:hAnsi="Times New Roman"/>
          <w:lang w:val="tr-TR"/>
        </w:rPr>
        <w:t>mali mükellefiyetler</w:t>
      </w:r>
      <w:r w:rsidRPr="00DA4141">
        <w:rPr>
          <w:rFonts w:ascii="Times New Roman" w:hAnsi="Times New Roman"/>
          <w:lang w:val="tr-TR"/>
        </w:rPr>
        <w:t>,</w:t>
      </w:r>
    </w:p>
    <w:p w:rsidR="000A729E" w:rsidRPr="00DA4141" w:rsidRDefault="000A729E" w:rsidP="000A729E">
      <w:pPr>
        <w:rPr>
          <w:rFonts w:ascii="Times New Roman" w:hAnsi="Times New Roman"/>
          <w:lang w:val="tr-TR"/>
        </w:rPr>
      </w:pPr>
      <w:r w:rsidRPr="00DA4141">
        <w:rPr>
          <w:rFonts w:ascii="Times New Roman" w:hAnsi="Times New Roman"/>
          <w:lang w:val="tr-TR"/>
        </w:rPr>
        <w:lastRenderedPageBreak/>
        <w:tab/>
        <w:t xml:space="preserve">(c) </w:t>
      </w:r>
      <w:r w:rsidR="004F1AF5" w:rsidRPr="00DA4141">
        <w:rPr>
          <w:rFonts w:ascii="Times New Roman" w:hAnsi="Times New Roman"/>
          <w:color w:val="000000"/>
          <w:lang w:val="tr-TR"/>
        </w:rPr>
        <w:t>sınır formaliteleri</w:t>
      </w:r>
      <w:r w:rsidRPr="00DA4141">
        <w:rPr>
          <w:rFonts w:ascii="Times New Roman" w:hAnsi="Times New Roman"/>
          <w:lang w:val="tr-TR"/>
        </w:rPr>
        <w:t>,</w:t>
      </w:r>
    </w:p>
    <w:p w:rsidR="000A729E" w:rsidRPr="00DA4141" w:rsidRDefault="000A729E" w:rsidP="000A729E">
      <w:pPr>
        <w:rPr>
          <w:rFonts w:ascii="Times New Roman" w:hAnsi="Times New Roman"/>
          <w:lang w:val="tr-TR"/>
        </w:rPr>
      </w:pPr>
      <w:r w:rsidRPr="00DA4141">
        <w:rPr>
          <w:rFonts w:ascii="Times New Roman" w:hAnsi="Times New Roman"/>
          <w:lang w:val="tr-TR"/>
        </w:rPr>
        <w:tab/>
        <w:t xml:space="preserve">(d) </w:t>
      </w:r>
      <w:r w:rsidR="004F1AF5" w:rsidRPr="00DA4141">
        <w:rPr>
          <w:rFonts w:ascii="Times New Roman" w:hAnsi="Times New Roman"/>
          <w:color w:val="000000"/>
          <w:lang w:val="tr-TR"/>
        </w:rPr>
        <w:t>trafik yasakları</w:t>
      </w:r>
      <w:r w:rsidRPr="00DA4141">
        <w:rPr>
          <w:rFonts w:ascii="Times New Roman" w:hAnsi="Times New Roman"/>
          <w:lang w:val="tr-TR"/>
        </w:rPr>
        <w:t>,</w:t>
      </w:r>
    </w:p>
    <w:p w:rsidR="000A729E" w:rsidRPr="00DA4141" w:rsidRDefault="000A729E" w:rsidP="000A729E">
      <w:pPr>
        <w:rPr>
          <w:rFonts w:ascii="Times New Roman" w:hAnsi="Times New Roman"/>
          <w:lang w:val="tr-TR"/>
        </w:rPr>
      </w:pPr>
      <w:r w:rsidRPr="00DA4141">
        <w:rPr>
          <w:rFonts w:ascii="Times New Roman" w:hAnsi="Times New Roman"/>
          <w:lang w:val="tr-TR"/>
        </w:rPr>
        <w:tab/>
        <w:t xml:space="preserve">(e) </w:t>
      </w:r>
      <w:r w:rsidR="004F1AF5" w:rsidRPr="00DA4141">
        <w:rPr>
          <w:rFonts w:ascii="Times New Roman" w:hAnsi="Times New Roman"/>
          <w:color w:val="000000"/>
          <w:lang w:val="tr-TR"/>
        </w:rPr>
        <w:t>sosyal ve çevresel düzenlemeler</w:t>
      </w:r>
    </w:p>
    <w:p w:rsidR="000A729E" w:rsidRPr="00DA4141" w:rsidRDefault="000A729E" w:rsidP="000A729E">
      <w:pPr>
        <w:rPr>
          <w:rFonts w:ascii="Times New Roman" w:hAnsi="Times New Roman"/>
          <w:lang w:val="tr-TR"/>
        </w:rPr>
      </w:pPr>
      <w:r w:rsidRPr="00DA4141">
        <w:rPr>
          <w:rFonts w:ascii="Times New Roman" w:hAnsi="Times New Roman"/>
          <w:lang w:val="tr-TR"/>
        </w:rPr>
        <w:tab/>
        <w:t xml:space="preserve">(f) </w:t>
      </w:r>
      <w:r w:rsidR="004F1AF5" w:rsidRPr="00DA4141">
        <w:rPr>
          <w:rFonts w:ascii="Times New Roman" w:hAnsi="Times New Roman"/>
          <w:lang w:val="tr-TR"/>
        </w:rPr>
        <w:t>cezalar.</w:t>
      </w:r>
    </w:p>
    <w:p w:rsidR="000A729E" w:rsidRPr="00DA4141" w:rsidRDefault="000A729E" w:rsidP="000A729E">
      <w:pPr>
        <w:rPr>
          <w:rFonts w:ascii="Times New Roman" w:hAnsi="Times New Roman"/>
          <w:lang w:val="tr-TR"/>
        </w:rPr>
      </w:pPr>
      <w:r w:rsidRPr="00DA4141">
        <w:rPr>
          <w:rFonts w:ascii="Times New Roman" w:hAnsi="Times New Roman"/>
          <w:lang w:val="tr-TR"/>
        </w:rPr>
        <w:tab/>
      </w:r>
    </w:p>
    <w:p w:rsidR="004F1AF5" w:rsidRPr="00DA4141" w:rsidRDefault="000A729E" w:rsidP="000A729E">
      <w:pPr>
        <w:rPr>
          <w:rFonts w:ascii="Times New Roman" w:hAnsi="Times New Roman"/>
          <w:lang w:val="tr-TR"/>
        </w:rPr>
      </w:pPr>
      <w:r w:rsidRPr="00DA4141">
        <w:rPr>
          <w:rFonts w:ascii="Times New Roman" w:hAnsi="Times New Roman"/>
          <w:lang w:val="tr-TR"/>
        </w:rPr>
        <w:t xml:space="preserve">3. </w:t>
      </w:r>
      <w:r w:rsidR="004F1AF5" w:rsidRPr="00DA4141">
        <w:rPr>
          <w:rFonts w:ascii="Times New Roman" w:hAnsi="Times New Roman"/>
          <w:lang w:val="tr-TR"/>
        </w:rPr>
        <w:t>Her bir Taraf,</w:t>
      </w:r>
      <w:r w:rsidR="00C37079" w:rsidRPr="00DA4141">
        <w:rPr>
          <w:rFonts w:ascii="Times New Roman" w:hAnsi="Times New Roman"/>
          <w:lang w:val="tr-TR"/>
        </w:rPr>
        <w:t xml:space="preserve"> bu </w:t>
      </w:r>
      <w:r w:rsidR="00D005FF">
        <w:rPr>
          <w:rFonts w:ascii="Times New Roman" w:hAnsi="Times New Roman"/>
          <w:lang w:val="tr-TR"/>
        </w:rPr>
        <w:t>Fasıl</w:t>
      </w:r>
      <w:r w:rsidR="00C37079" w:rsidRPr="00DA4141">
        <w:rPr>
          <w:rFonts w:ascii="Times New Roman" w:hAnsi="Times New Roman"/>
          <w:lang w:val="tr-TR"/>
        </w:rPr>
        <w:t xml:space="preserve"> kapsamında yer alan hizmetlerin sunumunu etkileyen her türlü değişiklik, yeni mevzuat ve uluslararası anlaşma hakkında gecikmeden internet üzerinden bilgi sağlayacaktır.</w:t>
      </w:r>
    </w:p>
    <w:p w:rsidR="000A729E" w:rsidRPr="00DA4141" w:rsidRDefault="000A729E" w:rsidP="000A729E">
      <w:pPr>
        <w:rPr>
          <w:rFonts w:ascii="Times New Roman" w:hAnsi="Times New Roman"/>
          <w:lang w:val="tr-TR"/>
        </w:rPr>
      </w:pPr>
    </w:p>
    <w:p w:rsidR="00854A23" w:rsidRPr="00DA4141" w:rsidRDefault="00854A23" w:rsidP="00F95EB6">
      <w:pPr>
        <w:jc w:val="center"/>
        <w:rPr>
          <w:rFonts w:ascii="Times New Roman" w:hAnsi="Times New Roman"/>
          <w:b/>
          <w:lang w:val="tr-TR"/>
        </w:rPr>
      </w:pPr>
    </w:p>
    <w:p w:rsidR="002E7A9C" w:rsidRPr="00DA4141" w:rsidRDefault="002E7A9C" w:rsidP="002E7A9C">
      <w:pPr>
        <w:jc w:val="center"/>
        <w:rPr>
          <w:rFonts w:ascii="Times New Roman" w:hAnsi="Times New Roman"/>
          <w:b/>
          <w:lang w:val="tr-TR"/>
        </w:rPr>
      </w:pPr>
      <w:r w:rsidRPr="00DA4141">
        <w:rPr>
          <w:rFonts w:ascii="Times New Roman" w:hAnsi="Times New Roman"/>
          <w:b/>
          <w:lang w:val="tr-TR"/>
        </w:rPr>
        <w:t>Madde 5</w:t>
      </w:r>
    </w:p>
    <w:p w:rsidR="002E7A9C" w:rsidRPr="00DA4141" w:rsidRDefault="002E7A9C" w:rsidP="002E7A9C">
      <w:pPr>
        <w:jc w:val="center"/>
        <w:rPr>
          <w:rFonts w:ascii="Times New Roman" w:hAnsi="Times New Roman"/>
          <w:b/>
          <w:i/>
          <w:lang w:val="tr-TR"/>
        </w:rPr>
      </w:pPr>
      <w:r w:rsidRPr="00DA4141">
        <w:rPr>
          <w:rFonts w:ascii="Times New Roman" w:hAnsi="Times New Roman"/>
          <w:b/>
          <w:i/>
          <w:lang w:val="tr-TR"/>
        </w:rPr>
        <w:t>Kolay Bozulur Mallar</w:t>
      </w:r>
    </w:p>
    <w:p w:rsidR="002E7A9C" w:rsidRPr="00DA4141" w:rsidRDefault="002E7A9C" w:rsidP="002E7A9C">
      <w:pPr>
        <w:jc w:val="center"/>
        <w:rPr>
          <w:rFonts w:ascii="Times New Roman" w:hAnsi="Times New Roman"/>
          <w:b/>
          <w:lang w:val="tr-TR"/>
        </w:rPr>
      </w:pPr>
    </w:p>
    <w:p w:rsidR="00F95EB6" w:rsidRPr="00DA4141" w:rsidRDefault="002E7A9C" w:rsidP="002E7A9C">
      <w:pPr>
        <w:rPr>
          <w:rFonts w:ascii="Times New Roman" w:hAnsi="Times New Roman"/>
          <w:lang w:val="tr-TR"/>
        </w:rPr>
      </w:pPr>
      <w:r w:rsidRPr="00DA4141">
        <w:rPr>
          <w:rFonts w:ascii="Times New Roman" w:hAnsi="Times New Roman"/>
          <w:lang w:val="tr-TR"/>
        </w:rPr>
        <w:t>Taraflar, piyasaya kolay bozulur malların zamanında teslim edilmesinin önemli rolünü kabul ederler ve her bir Taraf, kolay bozulur malların önlenebilir kaybını ve</w:t>
      </w:r>
      <w:r w:rsidR="00E4293F" w:rsidRPr="00DA4141">
        <w:rPr>
          <w:rFonts w:ascii="Times New Roman" w:hAnsi="Times New Roman"/>
          <w:lang w:val="tr-TR"/>
        </w:rPr>
        <w:t>ya</w:t>
      </w:r>
      <w:r w:rsidRPr="00DA4141">
        <w:rPr>
          <w:rFonts w:ascii="Times New Roman" w:hAnsi="Times New Roman"/>
          <w:lang w:val="tr-TR"/>
        </w:rPr>
        <w:t xml:space="preserve"> bozulmasını önlemek amacıyla, </w:t>
      </w:r>
      <w:r w:rsidR="00E4293F" w:rsidRPr="00DA4141">
        <w:rPr>
          <w:rFonts w:ascii="Times New Roman" w:hAnsi="Times New Roman"/>
          <w:lang w:val="tr-TR"/>
        </w:rPr>
        <w:t>bunların</w:t>
      </w:r>
      <w:r w:rsidRPr="00DA4141">
        <w:rPr>
          <w:rFonts w:ascii="Times New Roman" w:hAnsi="Times New Roman"/>
          <w:lang w:val="tr-TR"/>
        </w:rPr>
        <w:t xml:space="preserve"> zamanlıca teslimini</w:t>
      </w:r>
      <w:r w:rsidR="00E4293F" w:rsidRPr="00DA4141">
        <w:rPr>
          <w:rFonts w:ascii="Times New Roman" w:hAnsi="Times New Roman"/>
          <w:lang w:val="tr-TR"/>
        </w:rPr>
        <w:t>n her</w:t>
      </w:r>
      <w:r w:rsidRPr="00DA4141">
        <w:rPr>
          <w:rFonts w:ascii="Times New Roman" w:hAnsi="Times New Roman"/>
          <w:lang w:val="tr-TR"/>
        </w:rPr>
        <w:t>hangi bir önlem tarafından engellenmemesini sağlamak için çaba göstereceklerdir.</w:t>
      </w:r>
    </w:p>
    <w:p w:rsidR="000F2A9B" w:rsidRPr="00DA4141" w:rsidRDefault="000F2A9B" w:rsidP="002E7A9C">
      <w:pPr>
        <w:rPr>
          <w:rFonts w:ascii="Times New Roman" w:hAnsi="Times New Roman"/>
          <w:lang w:val="tr-TR"/>
        </w:rPr>
      </w:pPr>
    </w:p>
    <w:p w:rsidR="00763AF1" w:rsidRPr="00DA4141" w:rsidRDefault="00763AF1" w:rsidP="00F95EB6">
      <w:pPr>
        <w:rPr>
          <w:rFonts w:ascii="Times New Roman" w:hAnsi="Times New Roman"/>
          <w:lang w:val="tr-TR"/>
        </w:rPr>
      </w:pPr>
    </w:p>
    <w:p w:rsidR="00763AF1" w:rsidRPr="00DA4141" w:rsidRDefault="000F2A9B" w:rsidP="00763AF1">
      <w:pPr>
        <w:jc w:val="center"/>
        <w:rPr>
          <w:rFonts w:ascii="Times New Roman" w:hAnsi="Times New Roman"/>
          <w:b/>
          <w:lang w:val="tr-TR"/>
        </w:rPr>
      </w:pPr>
      <w:r w:rsidRPr="00DA4141">
        <w:rPr>
          <w:rFonts w:ascii="Times New Roman" w:hAnsi="Times New Roman"/>
          <w:b/>
          <w:lang w:val="tr-TR"/>
        </w:rPr>
        <w:t>Madde</w:t>
      </w:r>
      <w:r w:rsidR="00763AF1" w:rsidRPr="00DA4141">
        <w:rPr>
          <w:rFonts w:ascii="Times New Roman" w:hAnsi="Times New Roman"/>
          <w:b/>
          <w:lang w:val="tr-TR"/>
        </w:rPr>
        <w:t xml:space="preserve"> </w:t>
      </w:r>
      <w:r w:rsidR="009C4B62" w:rsidRPr="00DA4141">
        <w:rPr>
          <w:rFonts w:ascii="Times New Roman" w:hAnsi="Times New Roman"/>
          <w:b/>
          <w:lang w:val="tr-TR"/>
        </w:rPr>
        <w:t>6</w:t>
      </w:r>
    </w:p>
    <w:p w:rsidR="00763AF1" w:rsidRPr="00DA4141" w:rsidRDefault="00AD1CEA" w:rsidP="00763AF1">
      <w:pPr>
        <w:jc w:val="center"/>
        <w:rPr>
          <w:rFonts w:ascii="Times New Roman" w:hAnsi="Times New Roman"/>
          <w:b/>
          <w:i/>
          <w:lang w:val="tr-TR"/>
        </w:rPr>
      </w:pPr>
      <w:r w:rsidRPr="00DA4141">
        <w:rPr>
          <w:rFonts w:ascii="Times New Roman" w:hAnsi="Times New Roman"/>
          <w:b/>
          <w:i/>
          <w:lang w:val="tr-TR"/>
        </w:rPr>
        <w:t>Altyapı</w:t>
      </w:r>
      <w:r w:rsidR="000F2A9B" w:rsidRPr="00DA4141">
        <w:rPr>
          <w:rFonts w:ascii="Times New Roman" w:hAnsi="Times New Roman"/>
          <w:b/>
          <w:i/>
          <w:lang w:val="tr-TR"/>
        </w:rPr>
        <w:t xml:space="preserve"> ve Hizmetlere Erişim ve Bunların Kullanımı</w:t>
      </w:r>
    </w:p>
    <w:p w:rsidR="00763AF1" w:rsidRPr="00DA4141" w:rsidRDefault="00763AF1" w:rsidP="00763AF1">
      <w:pPr>
        <w:rPr>
          <w:rFonts w:ascii="Times New Roman" w:hAnsi="Times New Roman"/>
          <w:lang w:val="tr-TR"/>
        </w:rPr>
      </w:pPr>
    </w:p>
    <w:p w:rsidR="00134A64" w:rsidRPr="00134A64" w:rsidRDefault="00134A64" w:rsidP="00134A64">
      <w:pPr>
        <w:rPr>
          <w:rFonts w:ascii="Times New Roman" w:hAnsi="Times New Roman"/>
          <w:lang w:val="tr-TR"/>
        </w:rPr>
      </w:pPr>
      <w:r w:rsidRPr="00134A64">
        <w:rPr>
          <w:rFonts w:ascii="Times New Roman" w:hAnsi="Times New Roman"/>
          <w:lang w:val="tr-TR"/>
        </w:rPr>
        <w:t>1.</w:t>
      </w:r>
      <w:r>
        <w:rPr>
          <w:rFonts w:ascii="Times New Roman" w:hAnsi="Times New Roman"/>
          <w:lang w:val="tr-TR"/>
        </w:rPr>
        <w:t xml:space="preserve"> </w:t>
      </w:r>
      <w:r w:rsidRPr="00134A64">
        <w:rPr>
          <w:rFonts w:ascii="Times New Roman" w:hAnsi="Times New Roman"/>
          <w:lang w:val="tr-TR"/>
        </w:rPr>
        <w:t xml:space="preserve">Taraflardan her biri, diğer bir Tarafın hizmet sunucularının; </w:t>
      </w:r>
    </w:p>
    <w:p w:rsidR="00134A64" w:rsidRPr="00134A64" w:rsidRDefault="00134A64" w:rsidP="00134A64">
      <w:pPr>
        <w:rPr>
          <w:rFonts w:ascii="Times New Roman" w:hAnsi="Times New Roman"/>
          <w:lang w:val="tr-TR"/>
        </w:rPr>
      </w:pPr>
    </w:p>
    <w:p w:rsidR="00134A64" w:rsidRPr="00134A64" w:rsidRDefault="00134A64" w:rsidP="00134A64">
      <w:pPr>
        <w:pStyle w:val="ListParagraph"/>
        <w:numPr>
          <w:ilvl w:val="0"/>
          <w:numId w:val="32"/>
        </w:numPr>
        <w:rPr>
          <w:rFonts w:ascii="Times New Roman" w:hAnsi="Times New Roman"/>
          <w:lang w:val="tr-TR"/>
        </w:rPr>
      </w:pPr>
      <w:proofErr w:type="gramStart"/>
      <w:r w:rsidRPr="00134A64">
        <w:rPr>
          <w:rFonts w:ascii="Times New Roman" w:hAnsi="Times New Roman"/>
          <w:lang w:val="tr-TR"/>
        </w:rPr>
        <w:t>karayolu</w:t>
      </w:r>
      <w:proofErr w:type="gramEnd"/>
      <w:r w:rsidRPr="00134A64">
        <w:rPr>
          <w:rFonts w:ascii="Times New Roman" w:hAnsi="Times New Roman"/>
          <w:lang w:val="tr-TR"/>
        </w:rPr>
        <w:t xml:space="preserve"> sınır geçiş noktalarına giriş/çıkış</w:t>
      </w:r>
    </w:p>
    <w:p w:rsidR="00134A64" w:rsidRPr="00134A64" w:rsidRDefault="00134A64" w:rsidP="00134A64">
      <w:pPr>
        <w:pStyle w:val="ListParagraph"/>
        <w:numPr>
          <w:ilvl w:val="0"/>
          <w:numId w:val="32"/>
        </w:numPr>
        <w:rPr>
          <w:rFonts w:ascii="Times New Roman" w:hAnsi="Times New Roman"/>
          <w:lang w:val="tr-TR"/>
        </w:rPr>
      </w:pPr>
      <w:proofErr w:type="gramStart"/>
      <w:r w:rsidRPr="00134A64">
        <w:rPr>
          <w:rFonts w:ascii="Times New Roman" w:hAnsi="Times New Roman"/>
          <w:lang w:val="tr-TR"/>
        </w:rPr>
        <w:t>limanlara</w:t>
      </w:r>
      <w:proofErr w:type="gramEnd"/>
      <w:r w:rsidRPr="00134A64">
        <w:rPr>
          <w:rFonts w:ascii="Times New Roman" w:hAnsi="Times New Roman"/>
          <w:lang w:val="tr-TR"/>
        </w:rPr>
        <w:t xml:space="preserve"> ve kuru limanlara giriş</w:t>
      </w:r>
    </w:p>
    <w:p w:rsidR="00134A64" w:rsidRPr="00134A64" w:rsidRDefault="00134A64" w:rsidP="00134A64">
      <w:pPr>
        <w:pStyle w:val="ListParagraph"/>
        <w:numPr>
          <w:ilvl w:val="0"/>
          <w:numId w:val="32"/>
        </w:numPr>
        <w:rPr>
          <w:rFonts w:ascii="Times New Roman" w:hAnsi="Times New Roman"/>
          <w:lang w:val="tr-TR"/>
        </w:rPr>
      </w:pPr>
      <w:proofErr w:type="gramStart"/>
      <w:r w:rsidRPr="00134A64">
        <w:rPr>
          <w:rFonts w:ascii="Times New Roman" w:hAnsi="Times New Roman"/>
          <w:lang w:val="tr-TR"/>
        </w:rPr>
        <w:t>yollarda</w:t>
      </w:r>
      <w:proofErr w:type="gramEnd"/>
      <w:r w:rsidRPr="00134A64">
        <w:rPr>
          <w:rFonts w:ascii="Times New Roman" w:hAnsi="Times New Roman"/>
          <w:lang w:val="tr-TR"/>
        </w:rPr>
        <w:t xml:space="preserve">, yol kenarı tesislerinde, limanlarda ve kuru limanlarda, kargo </w:t>
      </w:r>
      <w:proofErr w:type="spellStart"/>
      <w:r w:rsidRPr="00134A64">
        <w:rPr>
          <w:rFonts w:ascii="Times New Roman" w:hAnsi="Times New Roman"/>
          <w:lang w:val="tr-TR"/>
        </w:rPr>
        <w:t>elleçleme</w:t>
      </w:r>
      <w:proofErr w:type="spellEnd"/>
      <w:r w:rsidRPr="00134A64">
        <w:rPr>
          <w:rFonts w:ascii="Times New Roman" w:hAnsi="Times New Roman"/>
          <w:lang w:val="tr-TR"/>
        </w:rPr>
        <w:t xml:space="preserve"> ekipmanları dahil olmak üzere, altyapı ve hizmetlerin kullanımı; ve</w:t>
      </w:r>
    </w:p>
    <w:p w:rsidR="00134A64" w:rsidRPr="00134A64" w:rsidRDefault="00134A64" w:rsidP="00134A64">
      <w:pPr>
        <w:pStyle w:val="ListParagraph"/>
        <w:numPr>
          <w:ilvl w:val="0"/>
          <w:numId w:val="32"/>
        </w:numPr>
        <w:rPr>
          <w:rFonts w:ascii="Times New Roman" w:hAnsi="Times New Roman"/>
          <w:lang w:val="tr-TR"/>
        </w:rPr>
      </w:pPr>
      <w:proofErr w:type="gramStart"/>
      <w:r w:rsidRPr="00134A64">
        <w:rPr>
          <w:rFonts w:ascii="Times New Roman" w:hAnsi="Times New Roman"/>
          <w:lang w:val="tr-TR"/>
        </w:rPr>
        <w:t>denizyolu</w:t>
      </w:r>
      <w:proofErr w:type="gramEnd"/>
      <w:r w:rsidRPr="00134A64">
        <w:rPr>
          <w:rFonts w:ascii="Times New Roman" w:hAnsi="Times New Roman"/>
          <w:lang w:val="tr-TR"/>
        </w:rPr>
        <w:t>, demiryolu, havayolu ve karayolu taşımacılığı için lojistik hizmetlerine erişim ve bunların kullanımı</w:t>
      </w:r>
    </w:p>
    <w:p w:rsidR="008609B5" w:rsidRPr="00DA4141" w:rsidRDefault="00134A64" w:rsidP="008609B5">
      <w:pPr>
        <w:rPr>
          <w:rFonts w:ascii="Times New Roman" w:hAnsi="Times New Roman"/>
          <w:lang w:val="tr-TR"/>
        </w:rPr>
      </w:pPr>
      <w:proofErr w:type="gramStart"/>
      <w:r w:rsidRPr="00134A64">
        <w:rPr>
          <w:rFonts w:ascii="Times New Roman" w:hAnsi="Times New Roman"/>
          <w:lang w:val="tr-TR"/>
        </w:rPr>
        <w:t>dahil</w:t>
      </w:r>
      <w:proofErr w:type="gramEnd"/>
      <w:r w:rsidRPr="00134A64">
        <w:rPr>
          <w:rFonts w:ascii="Times New Roman" w:hAnsi="Times New Roman"/>
          <w:lang w:val="tr-TR"/>
        </w:rPr>
        <w:t xml:space="preserve"> olmak üzere hizmet sunumu için gerekli olan altyapıya, tesislere ve/veya hizmetlere erişimine ve kullanımına, ayrımcı olmayan ve makul şart ve koşullar altında, izin verecektir. </w:t>
      </w:r>
    </w:p>
    <w:p w:rsidR="008609B5" w:rsidRPr="00DA4141" w:rsidRDefault="008609B5" w:rsidP="008609B5">
      <w:pPr>
        <w:rPr>
          <w:rFonts w:ascii="Times New Roman" w:hAnsi="Times New Roman"/>
          <w:lang w:val="tr-TR"/>
        </w:rPr>
      </w:pPr>
    </w:p>
    <w:p w:rsidR="008609B5" w:rsidRPr="00DA4141" w:rsidRDefault="008609B5" w:rsidP="008609B5">
      <w:pPr>
        <w:rPr>
          <w:rFonts w:ascii="Times New Roman" w:hAnsi="Times New Roman"/>
          <w:lang w:val="tr-TR"/>
        </w:rPr>
      </w:pPr>
      <w:r w:rsidRPr="00DA4141">
        <w:rPr>
          <w:rFonts w:ascii="Times New Roman" w:hAnsi="Times New Roman"/>
          <w:lang w:val="tr-TR"/>
        </w:rPr>
        <w:t xml:space="preserve">2. </w:t>
      </w:r>
      <w:r w:rsidR="007E0422">
        <w:rPr>
          <w:rFonts w:ascii="Times New Roman" w:hAnsi="Times New Roman"/>
          <w:lang w:val="tr-TR"/>
        </w:rPr>
        <w:t xml:space="preserve">Bir Tarafın uyguladığı ücret ve masraflar, altyapıyı sağlama masraflarının maliyeti ile orantılı bir seviyede belirlenecektir. </w:t>
      </w:r>
    </w:p>
    <w:p w:rsidR="00094350" w:rsidRPr="00DA4141" w:rsidRDefault="00094350" w:rsidP="008609B5">
      <w:pPr>
        <w:rPr>
          <w:rFonts w:ascii="Times New Roman" w:hAnsi="Times New Roman"/>
          <w:lang w:val="tr-TR"/>
        </w:rPr>
      </w:pPr>
    </w:p>
    <w:p w:rsidR="00C60957" w:rsidRDefault="00094350" w:rsidP="008609B5">
      <w:pPr>
        <w:rPr>
          <w:rFonts w:ascii="Times New Roman" w:hAnsi="Times New Roman"/>
          <w:lang w:val="tr-TR"/>
        </w:rPr>
      </w:pPr>
      <w:r w:rsidRPr="00DA4141">
        <w:rPr>
          <w:rFonts w:ascii="Times New Roman" w:hAnsi="Times New Roman"/>
          <w:lang w:val="tr-TR"/>
        </w:rPr>
        <w:t xml:space="preserve">3. </w:t>
      </w:r>
      <w:r w:rsidR="00C60957">
        <w:rPr>
          <w:rFonts w:ascii="Times New Roman" w:hAnsi="Times New Roman"/>
          <w:lang w:val="tr-TR"/>
        </w:rPr>
        <w:t>Taraflardan her biri</w:t>
      </w:r>
      <w:r w:rsidR="00C60957" w:rsidRPr="00082CBC">
        <w:rPr>
          <w:rFonts w:ascii="Times New Roman" w:hAnsi="Times New Roman"/>
          <w:lang w:val="tr-TR"/>
        </w:rPr>
        <w:t xml:space="preserve">, kendi </w:t>
      </w:r>
      <w:r w:rsidR="00C60957">
        <w:rPr>
          <w:rFonts w:ascii="Times New Roman" w:hAnsi="Times New Roman"/>
          <w:lang w:val="tr-TR"/>
        </w:rPr>
        <w:t>ülkesinde özel</w:t>
      </w:r>
      <w:r w:rsidR="00C60957" w:rsidRPr="00082CBC">
        <w:rPr>
          <w:rFonts w:ascii="Times New Roman" w:hAnsi="Times New Roman"/>
          <w:lang w:val="tr-TR"/>
        </w:rPr>
        <w:t xml:space="preserve"> </w:t>
      </w:r>
      <w:r w:rsidR="00C60957">
        <w:rPr>
          <w:rFonts w:ascii="Times New Roman" w:hAnsi="Times New Roman"/>
          <w:lang w:val="tr-TR"/>
        </w:rPr>
        <w:t>işletmeler tarafından</w:t>
      </w:r>
      <w:r w:rsidR="00C60957" w:rsidRPr="00082CBC">
        <w:rPr>
          <w:rFonts w:ascii="Times New Roman" w:hAnsi="Times New Roman"/>
          <w:lang w:val="tr-TR"/>
        </w:rPr>
        <w:t xml:space="preserve"> yönetilen ve işletilen </w:t>
      </w:r>
      <w:r w:rsidR="00C60957">
        <w:rPr>
          <w:rFonts w:ascii="Times New Roman" w:hAnsi="Times New Roman"/>
          <w:lang w:val="tr-TR"/>
        </w:rPr>
        <w:t>altyapıların</w:t>
      </w:r>
      <w:r w:rsidR="00C60957" w:rsidRPr="00082CBC">
        <w:rPr>
          <w:rFonts w:ascii="Times New Roman" w:hAnsi="Times New Roman"/>
          <w:lang w:val="tr-TR"/>
        </w:rPr>
        <w:t xml:space="preserve"> </w:t>
      </w:r>
      <w:r w:rsidR="00C60957">
        <w:rPr>
          <w:rFonts w:ascii="Times New Roman" w:hAnsi="Times New Roman"/>
          <w:lang w:val="tr-TR"/>
        </w:rPr>
        <w:t>a</w:t>
      </w:r>
      <w:r w:rsidR="00C60957" w:rsidRPr="00082CBC">
        <w:rPr>
          <w:rFonts w:ascii="Times New Roman" w:hAnsi="Times New Roman"/>
          <w:lang w:val="tr-TR"/>
        </w:rPr>
        <w:t>yrımcı olmayan</w:t>
      </w:r>
      <w:r w:rsidR="00C60957">
        <w:rPr>
          <w:rFonts w:ascii="Times New Roman" w:hAnsi="Times New Roman"/>
          <w:lang w:val="tr-TR"/>
        </w:rPr>
        <w:t>,</w:t>
      </w:r>
      <w:r w:rsidR="00C60957" w:rsidRPr="00082CBC">
        <w:rPr>
          <w:rFonts w:ascii="Times New Roman" w:hAnsi="Times New Roman"/>
          <w:lang w:val="tr-TR"/>
        </w:rPr>
        <w:t xml:space="preserve"> </w:t>
      </w:r>
      <w:r w:rsidR="00C60957">
        <w:rPr>
          <w:rFonts w:ascii="Times New Roman" w:hAnsi="Times New Roman"/>
          <w:lang w:val="tr-TR"/>
        </w:rPr>
        <w:t xml:space="preserve">makul, vakitli </w:t>
      </w:r>
      <w:r w:rsidR="00C60957" w:rsidRPr="00082CBC">
        <w:rPr>
          <w:rFonts w:ascii="Times New Roman" w:hAnsi="Times New Roman"/>
          <w:lang w:val="tr-TR"/>
        </w:rPr>
        <w:t xml:space="preserve">şekilde ve adil rekabet temelinde işletildiğini temin etmek için en iyi gayreti gösterecektir.  </w:t>
      </w:r>
    </w:p>
    <w:p w:rsidR="00763AF1" w:rsidRPr="00DA4141" w:rsidRDefault="00763AF1" w:rsidP="008609B5">
      <w:pPr>
        <w:rPr>
          <w:rFonts w:ascii="Times New Roman" w:hAnsi="Times New Roman"/>
          <w:lang w:val="tr-TR"/>
        </w:rPr>
      </w:pPr>
    </w:p>
    <w:p w:rsidR="00DA4141" w:rsidRPr="00DA4141" w:rsidRDefault="00DA4141" w:rsidP="008609B5">
      <w:pPr>
        <w:rPr>
          <w:rFonts w:ascii="Times New Roman" w:hAnsi="Times New Roman"/>
          <w:lang w:val="tr-TR"/>
        </w:rPr>
      </w:pPr>
    </w:p>
    <w:p w:rsidR="00DA4141" w:rsidRPr="00DA4141" w:rsidRDefault="00DA4141" w:rsidP="00DA4141">
      <w:pPr>
        <w:jc w:val="center"/>
        <w:rPr>
          <w:rFonts w:ascii="Times New Roman" w:hAnsi="Times New Roman"/>
          <w:b/>
          <w:lang w:val="tr-TR"/>
        </w:rPr>
      </w:pPr>
      <w:r w:rsidRPr="00DA4141">
        <w:rPr>
          <w:rFonts w:ascii="Times New Roman" w:hAnsi="Times New Roman"/>
          <w:b/>
          <w:lang w:val="tr-TR"/>
        </w:rPr>
        <w:t>Madde 7</w:t>
      </w:r>
    </w:p>
    <w:p w:rsidR="00DA4141" w:rsidRPr="00DA4141" w:rsidRDefault="00DA4141" w:rsidP="00DA4141">
      <w:pPr>
        <w:jc w:val="center"/>
        <w:rPr>
          <w:rFonts w:ascii="Times New Roman" w:hAnsi="Times New Roman"/>
          <w:b/>
          <w:i/>
          <w:lang w:val="tr-TR"/>
        </w:rPr>
      </w:pPr>
      <w:r w:rsidRPr="00DA4141">
        <w:rPr>
          <w:rFonts w:ascii="Times New Roman" w:hAnsi="Times New Roman"/>
          <w:b/>
          <w:i/>
          <w:lang w:val="tr-TR"/>
        </w:rPr>
        <w:t>Çoklu Lojistik Hizmetlerinin Sunumu</w:t>
      </w:r>
    </w:p>
    <w:p w:rsidR="00DA4141" w:rsidRPr="00DA4141" w:rsidRDefault="00DA4141" w:rsidP="00DA4141">
      <w:pPr>
        <w:rPr>
          <w:rFonts w:ascii="Times New Roman" w:hAnsi="Times New Roman"/>
          <w:b/>
          <w:lang w:val="tr-TR"/>
        </w:rPr>
      </w:pPr>
    </w:p>
    <w:p w:rsidR="00DA4141" w:rsidRPr="00DA4141" w:rsidRDefault="00DA4141" w:rsidP="00DA4141">
      <w:pPr>
        <w:contextualSpacing/>
        <w:rPr>
          <w:rFonts w:ascii="Times New Roman" w:hAnsi="Times New Roman"/>
          <w:lang w:val="tr-TR"/>
        </w:rPr>
      </w:pPr>
      <w:r w:rsidRPr="00DA4141">
        <w:rPr>
          <w:rFonts w:ascii="Times New Roman" w:hAnsi="Times New Roman"/>
          <w:lang w:val="tr-TR"/>
        </w:rPr>
        <w:t>1. Kendi Taahhüt Listesinde ve kendi rekabet hukukunda belirtilen şartlar, koşullar ve kısıtlamalara bağlı olarak, bir Taraf, kendi topraklarında, bir lojistik hizmet sağlayıcısının her hangi bir</w:t>
      </w:r>
      <w:r>
        <w:rPr>
          <w:rFonts w:ascii="Times New Roman" w:hAnsi="Times New Roman"/>
          <w:lang w:val="tr-TR"/>
        </w:rPr>
        <w:t xml:space="preserve"> diğer</w:t>
      </w:r>
      <w:r w:rsidRPr="00DA4141">
        <w:rPr>
          <w:rFonts w:ascii="Times New Roman" w:hAnsi="Times New Roman"/>
          <w:lang w:val="tr-TR"/>
        </w:rPr>
        <w:t xml:space="preserve"> lojistik, karayolu ve</w:t>
      </w:r>
      <w:r w:rsidR="00605EB0">
        <w:rPr>
          <w:rFonts w:ascii="Times New Roman" w:hAnsi="Times New Roman"/>
          <w:lang w:val="tr-TR"/>
        </w:rPr>
        <w:t>ya deniz taşımacılığı hizmetini</w:t>
      </w:r>
      <w:r w:rsidRPr="00DA4141">
        <w:rPr>
          <w:rFonts w:ascii="Times New Roman" w:hAnsi="Times New Roman"/>
          <w:lang w:val="tr-TR"/>
        </w:rPr>
        <w:t xml:space="preserve"> </w:t>
      </w:r>
      <w:r>
        <w:rPr>
          <w:rFonts w:ascii="Times New Roman" w:hAnsi="Times New Roman"/>
          <w:lang w:val="tr-TR"/>
        </w:rPr>
        <w:t>sunmasını</w:t>
      </w:r>
      <w:r w:rsidRPr="00DA4141">
        <w:rPr>
          <w:rFonts w:ascii="Times New Roman" w:hAnsi="Times New Roman"/>
          <w:lang w:val="tr-TR"/>
        </w:rPr>
        <w:t xml:space="preserve"> </w:t>
      </w:r>
      <w:r>
        <w:rPr>
          <w:rFonts w:ascii="Times New Roman" w:hAnsi="Times New Roman"/>
          <w:lang w:val="tr-TR"/>
        </w:rPr>
        <w:t>engelleyecek</w:t>
      </w:r>
      <w:r w:rsidRPr="00DA4141">
        <w:rPr>
          <w:rFonts w:ascii="Times New Roman" w:hAnsi="Times New Roman"/>
          <w:lang w:val="tr-TR"/>
        </w:rPr>
        <w:t xml:space="preserve"> önlemler alamaz veya sürdüremez.</w:t>
      </w:r>
    </w:p>
    <w:p w:rsidR="00DA4141" w:rsidRPr="00DA4141" w:rsidRDefault="00DA4141" w:rsidP="00DA4141">
      <w:pPr>
        <w:ind w:left="426"/>
        <w:contextualSpacing/>
        <w:rPr>
          <w:rFonts w:ascii="Times New Roman" w:hAnsi="Times New Roman"/>
          <w:lang w:val="tr-TR"/>
        </w:rPr>
      </w:pPr>
    </w:p>
    <w:p w:rsidR="006D70AF" w:rsidRPr="00DA4141" w:rsidRDefault="00DA4141" w:rsidP="00DA4141">
      <w:pPr>
        <w:rPr>
          <w:rFonts w:ascii="Times New Roman" w:hAnsi="Times New Roman"/>
          <w:lang w:val="tr-TR"/>
        </w:rPr>
      </w:pPr>
      <w:r w:rsidRPr="00DA4141">
        <w:rPr>
          <w:rFonts w:ascii="Times New Roman" w:hAnsi="Times New Roman"/>
          <w:lang w:val="tr-TR"/>
        </w:rPr>
        <w:lastRenderedPageBreak/>
        <w:t xml:space="preserve">2. Taraflar, farklı </w:t>
      </w:r>
      <w:r w:rsidR="00605EB0" w:rsidRPr="00DA4141">
        <w:rPr>
          <w:rFonts w:ascii="Times New Roman" w:hAnsi="Times New Roman"/>
          <w:lang w:val="tr-TR"/>
        </w:rPr>
        <w:t>lojistik</w:t>
      </w:r>
      <w:r w:rsidRPr="00DA4141">
        <w:rPr>
          <w:rFonts w:ascii="Times New Roman" w:hAnsi="Times New Roman"/>
          <w:lang w:val="tr-TR"/>
        </w:rPr>
        <w:t xml:space="preserve"> hizmet temini için ayrı lisanslar talep edilmesinden kaçınılmasının önemini </w:t>
      </w:r>
      <w:r w:rsidR="00605EB0">
        <w:rPr>
          <w:rFonts w:ascii="Times New Roman" w:hAnsi="Times New Roman"/>
          <w:lang w:val="tr-TR"/>
        </w:rPr>
        <w:t>kabul ederler</w:t>
      </w:r>
      <w:r w:rsidRPr="00DA4141">
        <w:rPr>
          <w:rFonts w:ascii="Times New Roman" w:hAnsi="Times New Roman"/>
          <w:lang w:val="tr-TR"/>
        </w:rPr>
        <w:t xml:space="preserve">. Farklı lojistik hizmetlerin temini için ayrı lisansların gerekmesi durumunda, Taraflar, belirli bir lisansın gereklerinin başka bir lisansın gereklerinin yerine getirilmesine </w:t>
      </w:r>
      <w:r w:rsidR="000B3337">
        <w:rPr>
          <w:rFonts w:ascii="Times New Roman" w:hAnsi="Times New Roman"/>
          <w:lang w:val="tr-TR"/>
        </w:rPr>
        <w:t>engel teşkil etmemesini</w:t>
      </w:r>
      <w:r w:rsidRPr="00DA4141">
        <w:rPr>
          <w:rFonts w:ascii="Times New Roman" w:hAnsi="Times New Roman"/>
          <w:lang w:val="tr-TR"/>
        </w:rPr>
        <w:t xml:space="preserve"> sağlamak için çaba göstereceklerdir.</w:t>
      </w:r>
    </w:p>
    <w:p w:rsidR="001534FA" w:rsidRDefault="001534FA" w:rsidP="006D70AF">
      <w:pPr>
        <w:rPr>
          <w:rFonts w:ascii="Times New Roman" w:hAnsi="Times New Roman"/>
          <w:b/>
          <w:lang w:val="tr-TR"/>
        </w:rPr>
      </w:pPr>
    </w:p>
    <w:p w:rsidR="00BE1A09" w:rsidRPr="00DA4141" w:rsidRDefault="00BE1A09" w:rsidP="006D70AF">
      <w:pPr>
        <w:rPr>
          <w:rFonts w:ascii="Times New Roman" w:hAnsi="Times New Roman"/>
          <w:b/>
          <w:lang w:val="tr-TR"/>
        </w:rPr>
      </w:pPr>
    </w:p>
    <w:p w:rsidR="003203D0" w:rsidRDefault="003203D0" w:rsidP="003203D0">
      <w:pPr>
        <w:jc w:val="center"/>
        <w:rPr>
          <w:rFonts w:ascii="Times New Roman" w:hAnsi="Times New Roman"/>
          <w:b/>
          <w:lang w:val="en-US"/>
        </w:rPr>
      </w:pPr>
      <w:r>
        <w:rPr>
          <w:rFonts w:ascii="Times New Roman" w:hAnsi="Times New Roman"/>
          <w:b/>
          <w:lang w:val="en-US"/>
        </w:rPr>
        <w:t>Article 8</w:t>
      </w:r>
    </w:p>
    <w:p w:rsidR="003203D0" w:rsidRPr="00D2340A" w:rsidRDefault="003203D0" w:rsidP="003203D0">
      <w:pPr>
        <w:jc w:val="center"/>
        <w:rPr>
          <w:rFonts w:ascii="Times New Roman" w:hAnsi="Times New Roman"/>
          <w:b/>
          <w:i/>
          <w:lang w:val="en-US"/>
        </w:rPr>
      </w:pPr>
      <w:proofErr w:type="spellStart"/>
      <w:r>
        <w:rPr>
          <w:rFonts w:ascii="Times New Roman" w:hAnsi="Times New Roman"/>
          <w:b/>
          <w:i/>
          <w:lang w:val="en-US"/>
        </w:rPr>
        <w:t>Kombine</w:t>
      </w:r>
      <w:proofErr w:type="spellEnd"/>
      <w:r>
        <w:rPr>
          <w:rFonts w:ascii="Times New Roman" w:hAnsi="Times New Roman"/>
          <w:b/>
          <w:i/>
          <w:lang w:val="en-US"/>
        </w:rPr>
        <w:t xml:space="preserve"> </w:t>
      </w:r>
      <w:proofErr w:type="spellStart"/>
      <w:r>
        <w:rPr>
          <w:rFonts w:ascii="Times New Roman" w:hAnsi="Times New Roman"/>
          <w:b/>
          <w:i/>
          <w:lang w:val="en-US"/>
        </w:rPr>
        <w:t>Taşımacılık</w:t>
      </w:r>
      <w:proofErr w:type="spellEnd"/>
      <w:r>
        <w:rPr>
          <w:rFonts w:ascii="Times New Roman" w:hAnsi="Times New Roman"/>
          <w:b/>
          <w:i/>
          <w:lang w:val="en-US"/>
        </w:rPr>
        <w:t xml:space="preserve"> </w:t>
      </w:r>
      <w:proofErr w:type="spellStart"/>
      <w:r>
        <w:rPr>
          <w:rFonts w:ascii="Times New Roman" w:hAnsi="Times New Roman"/>
          <w:b/>
          <w:i/>
          <w:lang w:val="en-US"/>
        </w:rPr>
        <w:t>Faaliyetleri</w:t>
      </w:r>
      <w:proofErr w:type="spellEnd"/>
    </w:p>
    <w:p w:rsidR="003203D0" w:rsidRDefault="003203D0" w:rsidP="003203D0">
      <w:pPr>
        <w:rPr>
          <w:rFonts w:ascii="Times New Roman" w:hAnsi="Times New Roman"/>
          <w:lang w:val="en-US"/>
        </w:rPr>
      </w:pPr>
    </w:p>
    <w:p w:rsidR="003203D0" w:rsidRDefault="003203D0" w:rsidP="003203D0">
      <w:pPr>
        <w:rPr>
          <w:rFonts w:ascii="Times New Roman" w:hAnsi="Times New Roman"/>
          <w:lang w:val="en-US"/>
        </w:rPr>
      </w:pPr>
      <w:proofErr w:type="spellStart"/>
      <w:r>
        <w:rPr>
          <w:rFonts w:ascii="Times New Roman" w:hAnsi="Times New Roman"/>
          <w:lang w:val="en-US"/>
        </w:rPr>
        <w:t>Taraflar</w:t>
      </w:r>
      <w:proofErr w:type="spellEnd"/>
      <w:r>
        <w:rPr>
          <w:rFonts w:ascii="Times New Roman" w:hAnsi="Times New Roman"/>
          <w:lang w:val="en-US"/>
        </w:rPr>
        <w:t xml:space="preserve">; </w:t>
      </w:r>
      <w:proofErr w:type="spellStart"/>
      <w:r>
        <w:rPr>
          <w:rFonts w:ascii="Times New Roman" w:hAnsi="Times New Roman"/>
          <w:lang w:val="en-US"/>
        </w:rPr>
        <w:t>kombine</w:t>
      </w:r>
      <w:proofErr w:type="spellEnd"/>
      <w:r>
        <w:rPr>
          <w:rFonts w:ascii="Times New Roman" w:hAnsi="Times New Roman"/>
          <w:lang w:val="en-US"/>
        </w:rPr>
        <w:t xml:space="preserve"> </w:t>
      </w:r>
      <w:proofErr w:type="spellStart"/>
      <w:r>
        <w:rPr>
          <w:rFonts w:ascii="Times New Roman" w:hAnsi="Times New Roman"/>
          <w:lang w:val="en-US"/>
        </w:rPr>
        <w:t>taşımacılık</w:t>
      </w:r>
      <w:proofErr w:type="spellEnd"/>
      <w:r>
        <w:rPr>
          <w:rFonts w:ascii="Times New Roman" w:hAnsi="Times New Roman"/>
          <w:lang w:val="en-US"/>
        </w:rPr>
        <w:t xml:space="preserve"> </w:t>
      </w:r>
      <w:proofErr w:type="spellStart"/>
      <w:r>
        <w:rPr>
          <w:rFonts w:ascii="Times New Roman" w:hAnsi="Times New Roman"/>
          <w:lang w:val="en-US"/>
        </w:rPr>
        <w:t>komisyoncularının</w:t>
      </w:r>
      <w:proofErr w:type="spellEnd"/>
      <w:r>
        <w:rPr>
          <w:rFonts w:ascii="Times New Roman" w:hAnsi="Times New Roman"/>
          <w:lang w:val="en-US"/>
        </w:rPr>
        <w:t xml:space="preserve"> (</w:t>
      </w:r>
      <w:proofErr w:type="spellStart"/>
      <w:r>
        <w:rPr>
          <w:rFonts w:ascii="Times New Roman" w:hAnsi="Times New Roman"/>
          <w:lang w:val="en-US"/>
        </w:rPr>
        <w:t>operatörlerinin</w:t>
      </w:r>
      <w:proofErr w:type="spellEnd"/>
      <w:r>
        <w:rPr>
          <w:rFonts w:ascii="Times New Roman" w:hAnsi="Times New Roman"/>
          <w:lang w:val="en-US"/>
        </w:rPr>
        <w:t xml:space="preserve">), </w:t>
      </w:r>
      <w:proofErr w:type="spellStart"/>
      <w:r>
        <w:rPr>
          <w:rFonts w:ascii="Times New Roman" w:hAnsi="Times New Roman"/>
          <w:lang w:val="en-US"/>
        </w:rPr>
        <w:t>yükünün</w:t>
      </w:r>
      <w:proofErr w:type="spellEnd"/>
      <w:r>
        <w:rPr>
          <w:rFonts w:ascii="Times New Roman" w:hAnsi="Times New Roman"/>
          <w:lang w:val="en-US"/>
        </w:rPr>
        <w:t xml:space="preserve"> (</w:t>
      </w:r>
      <w:proofErr w:type="spellStart"/>
      <w:r>
        <w:rPr>
          <w:rFonts w:ascii="Times New Roman" w:hAnsi="Times New Roman"/>
          <w:lang w:val="en-US"/>
        </w:rPr>
        <w:t>limanlarda</w:t>
      </w:r>
      <w:proofErr w:type="spellEnd"/>
      <w:r>
        <w:rPr>
          <w:rFonts w:ascii="Times New Roman" w:hAnsi="Times New Roman"/>
          <w:lang w:val="en-US"/>
        </w:rPr>
        <w:t xml:space="preserve"> </w:t>
      </w:r>
      <w:proofErr w:type="spellStart"/>
      <w:r>
        <w:rPr>
          <w:rFonts w:ascii="Times New Roman" w:hAnsi="Times New Roman"/>
          <w:lang w:val="en-US"/>
        </w:rPr>
        <w:t>öncelik</w:t>
      </w:r>
      <w:proofErr w:type="spellEnd"/>
      <w:r>
        <w:rPr>
          <w:rFonts w:ascii="Times New Roman" w:hAnsi="Times New Roman"/>
          <w:lang w:val="en-US"/>
        </w:rPr>
        <w:t xml:space="preserve"> </w:t>
      </w:r>
      <w:proofErr w:type="spellStart"/>
      <w:r>
        <w:rPr>
          <w:rFonts w:ascii="Times New Roman" w:hAnsi="Times New Roman"/>
          <w:lang w:val="en-US"/>
        </w:rPr>
        <w:t>almak</w:t>
      </w:r>
      <w:proofErr w:type="spellEnd"/>
      <w:r>
        <w:rPr>
          <w:rFonts w:ascii="Times New Roman" w:hAnsi="Times New Roman"/>
          <w:lang w:val="en-US"/>
        </w:rPr>
        <w:t xml:space="preserve"> </w:t>
      </w:r>
      <w:proofErr w:type="spellStart"/>
      <w:r>
        <w:rPr>
          <w:rFonts w:ascii="Times New Roman" w:hAnsi="Times New Roman"/>
          <w:lang w:val="en-US"/>
        </w:rPr>
        <w:t>dahil</w:t>
      </w:r>
      <w:proofErr w:type="spellEnd"/>
      <w:r>
        <w:rPr>
          <w:rFonts w:ascii="Times New Roman" w:hAnsi="Times New Roman"/>
          <w:lang w:val="en-US"/>
        </w:rPr>
        <w:t xml:space="preserve">) </w:t>
      </w:r>
      <w:proofErr w:type="spellStart"/>
      <w:r>
        <w:rPr>
          <w:rFonts w:ascii="Times New Roman" w:hAnsi="Times New Roman"/>
          <w:lang w:val="en-US"/>
        </w:rPr>
        <w:t>zamanında</w:t>
      </w:r>
      <w:proofErr w:type="spellEnd"/>
      <w:r>
        <w:rPr>
          <w:rFonts w:ascii="Times New Roman" w:hAnsi="Times New Roman"/>
          <w:lang w:val="en-US"/>
        </w:rPr>
        <w:t xml:space="preserve"> </w:t>
      </w:r>
      <w:proofErr w:type="spellStart"/>
      <w:r>
        <w:rPr>
          <w:rFonts w:ascii="Times New Roman" w:hAnsi="Times New Roman"/>
          <w:lang w:val="en-US"/>
        </w:rPr>
        <w:t>iletimini</w:t>
      </w:r>
      <w:proofErr w:type="spellEnd"/>
      <w:r>
        <w:rPr>
          <w:rFonts w:ascii="Times New Roman" w:hAnsi="Times New Roman"/>
          <w:lang w:val="en-US"/>
        </w:rPr>
        <w:t xml:space="preserve"> organize </w:t>
      </w:r>
      <w:proofErr w:type="spellStart"/>
      <w:r>
        <w:rPr>
          <w:rFonts w:ascii="Times New Roman" w:hAnsi="Times New Roman"/>
          <w:lang w:val="en-US"/>
        </w:rPr>
        <w:t>edebilmesi</w:t>
      </w:r>
      <w:proofErr w:type="spellEnd"/>
      <w:r>
        <w:rPr>
          <w:rFonts w:ascii="Times New Roman" w:hAnsi="Times New Roman"/>
          <w:lang w:val="en-US"/>
        </w:rPr>
        <w:t xml:space="preserve"> </w:t>
      </w:r>
      <w:proofErr w:type="spellStart"/>
      <w:r>
        <w:rPr>
          <w:rFonts w:ascii="Times New Roman" w:hAnsi="Times New Roman"/>
          <w:lang w:val="en-US"/>
        </w:rPr>
        <w:t>gibi</w:t>
      </w:r>
      <w:proofErr w:type="spellEnd"/>
      <w:r>
        <w:rPr>
          <w:rFonts w:ascii="Times New Roman" w:hAnsi="Times New Roman"/>
          <w:lang w:val="en-US"/>
        </w:rPr>
        <w:t xml:space="preserve"> </w:t>
      </w:r>
      <w:proofErr w:type="spellStart"/>
      <w:r>
        <w:rPr>
          <w:rFonts w:ascii="Times New Roman" w:hAnsi="Times New Roman"/>
          <w:lang w:val="en-US"/>
        </w:rPr>
        <w:t>kombine</w:t>
      </w:r>
      <w:proofErr w:type="spellEnd"/>
      <w:r>
        <w:rPr>
          <w:rFonts w:ascii="Times New Roman" w:hAnsi="Times New Roman"/>
          <w:lang w:val="en-US"/>
        </w:rPr>
        <w:t xml:space="preserve"> </w:t>
      </w:r>
      <w:proofErr w:type="spellStart"/>
      <w:proofErr w:type="gramStart"/>
      <w:r>
        <w:rPr>
          <w:rFonts w:ascii="Times New Roman" w:hAnsi="Times New Roman"/>
          <w:lang w:val="en-US"/>
        </w:rPr>
        <w:t>taşımacılık</w:t>
      </w:r>
      <w:proofErr w:type="spellEnd"/>
      <w:r>
        <w:rPr>
          <w:rFonts w:ascii="Times New Roman" w:hAnsi="Times New Roman"/>
          <w:lang w:val="en-US"/>
        </w:rPr>
        <w:t xml:space="preserve">  </w:t>
      </w:r>
      <w:proofErr w:type="spellStart"/>
      <w:r>
        <w:rPr>
          <w:rFonts w:ascii="Times New Roman" w:hAnsi="Times New Roman"/>
          <w:lang w:val="en-US"/>
        </w:rPr>
        <w:t>faaliyetleri</w:t>
      </w:r>
      <w:proofErr w:type="spellEnd"/>
      <w:proofErr w:type="gramEnd"/>
      <w:r>
        <w:rPr>
          <w:rFonts w:ascii="Times New Roman" w:hAnsi="Times New Roman"/>
          <w:lang w:val="en-US"/>
        </w:rPr>
        <w:t xml:space="preserve"> </w:t>
      </w:r>
      <w:proofErr w:type="spellStart"/>
      <w:r>
        <w:rPr>
          <w:rFonts w:ascii="Times New Roman" w:hAnsi="Times New Roman"/>
          <w:lang w:val="en-US"/>
        </w:rPr>
        <w:t>yürütebilmeleri</w:t>
      </w:r>
      <w:proofErr w:type="spellEnd"/>
      <w:r>
        <w:rPr>
          <w:rFonts w:ascii="Times New Roman" w:hAnsi="Times New Roman"/>
          <w:lang w:val="en-US"/>
        </w:rPr>
        <w:t xml:space="preserve"> </w:t>
      </w:r>
      <w:proofErr w:type="spellStart"/>
      <w:r>
        <w:rPr>
          <w:rFonts w:ascii="Times New Roman" w:hAnsi="Times New Roman"/>
          <w:lang w:val="en-US"/>
        </w:rPr>
        <w:t>için</w:t>
      </w:r>
      <w:proofErr w:type="spellEnd"/>
      <w:r>
        <w:rPr>
          <w:rFonts w:ascii="Times New Roman" w:hAnsi="Times New Roman"/>
          <w:lang w:val="en-US"/>
        </w:rPr>
        <w:t xml:space="preserve"> </w:t>
      </w:r>
      <w:proofErr w:type="spellStart"/>
      <w:r>
        <w:rPr>
          <w:rFonts w:ascii="Times New Roman" w:hAnsi="Times New Roman"/>
          <w:lang w:val="en-US"/>
        </w:rPr>
        <w:t>gerekli</w:t>
      </w:r>
      <w:proofErr w:type="spellEnd"/>
      <w:r>
        <w:rPr>
          <w:rFonts w:ascii="Times New Roman" w:hAnsi="Times New Roman"/>
          <w:lang w:val="en-US"/>
        </w:rPr>
        <w:t xml:space="preserve"> </w:t>
      </w:r>
      <w:proofErr w:type="spellStart"/>
      <w:r>
        <w:rPr>
          <w:rFonts w:ascii="Times New Roman" w:hAnsi="Times New Roman"/>
          <w:lang w:val="en-US"/>
        </w:rPr>
        <w:t>olan</w:t>
      </w:r>
      <w:proofErr w:type="spellEnd"/>
      <w:r>
        <w:rPr>
          <w:rFonts w:ascii="Times New Roman" w:hAnsi="Times New Roman"/>
          <w:lang w:val="en-US"/>
        </w:rPr>
        <w:t xml:space="preserve"> </w:t>
      </w:r>
      <w:proofErr w:type="spellStart"/>
      <w:r>
        <w:rPr>
          <w:rFonts w:ascii="Times New Roman" w:hAnsi="Times New Roman"/>
          <w:lang w:val="en-US"/>
        </w:rPr>
        <w:t>karayolu</w:t>
      </w:r>
      <w:proofErr w:type="spellEnd"/>
      <w:r>
        <w:rPr>
          <w:rFonts w:ascii="Times New Roman" w:hAnsi="Times New Roman"/>
          <w:lang w:val="en-US"/>
        </w:rPr>
        <w:t xml:space="preserve">, </w:t>
      </w:r>
      <w:proofErr w:type="spellStart"/>
      <w:r>
        <w:rPr>
          <w:rFonts w:ascii="Times New Roman" w:hAnsi="Times New Roman"/>
          <w:lang w:val="en-US"/>
        </w:rPr>
        <w:t>demiryolu</w:t>
      </w:r>
      <w:proofErr w:type="spellEnd"/>
      <w:r>
        <w:rPr>
          <w:rFonts w:ascii="Times New Roman" w:hAnsi="Times New Roman"/>
          <w:lang w:val="en-US"/>
        </w:rPr>
        <w:t xml:space="preserve"> </w:t>
      </w:r>
      <w:proofErr w:type="spellStart"/>
      <w:r>
        <w:rPr>
          <w:rFonts w:ascii="Times New Roman" w:hAnsi="Times New Roman"/>
          <w:lang w:val="en-US"/>
        </w:rPr>
        <w:t>ya</w:t>
      </w:r>
      <w:proofErr w:type="spellEnd"/>
      <w:r>
        <w:rPr>
          <w:rFonts w:ascii="Times New Roman" w:hAnsi="Times New Roman"/>
          <w:lang w:val="en-US"/>
        </w:rPr>
        <w:t xml:space="preserve"> da </w:t>
      </w:r>
      <w:proofErr w:type="spellStart"/>
      <w:r>
        <w:rPr>
          <w:rFonts w:ascii="Times New Roman" w:hAnsi="Times New Roman"/>
          <w:lang w:val="en-US"/>
        </w:rPr>
        <w:t>iç</w:t>
      </w:r>
      <w:proofErr w:type="spellEnd"/>
      <w:r>
        <w:rPr>
          <w:rFonts w:ascii="Times New Roman" w:hAnsi="Times New Roman"/>
          <w:lang w:val="en-US"/>
        </w:rPr>
        <w:t xml:space="preserve"> </w:t>
      </w:r>
      <w:proofErr w:type="spellStart"/>
      <w:r>
        <w:rPr>
          <w:rFonts w:ascii="Times New Roman" w:hAnsi="Times New Roman"/>
          <w:lang w:val="en-US"/>
        </w:rPr>
        <w:t>su</w:t>
      </w:r>
      <w:proofErr w:type="spellEnd"/>
      <w:r>
        <w:rPr>
          <w:rFonts w:ascii="Times New Roman" w:hAnsi="Times New Roman"/>
          <w:lang w:val="en-US"/>
        </w:rPr>
        <w:t xml:space="preserve"> </w:t>
      </w:r>
      <w:proofErr w:type="spellStart"/>
      <w:r>
        <w:rPr>
          <w:rFonts w:ascii="Times New Roman" w:hAnsi="Times New Roman"/>
          <w:lang w:val="en-US"/>
        </w:rPr>
        <w:t>yolları</w:t>
      </w:r>
      <w:proofErr w:type="spellEnd"/>
      <w:r>
        <w:rPr>
          <w:rFonts w:ascii="Times New Roman" w:hAnsi="Times New Roman"/>
          <w:lang w:val="en-US"/>
        </w:rPr>
        <w:t xml:space="preserve"> </w:t>
      </w:r>
      <w:proofErr w:type="spellStart"/>
      <w:r>
        <w:rPr>
          <w:rFonts w:ascii="Times New Roman" w:hAnsi="Times New Roman"/>
          <w:lang w:val="en-US"/>
        </w:rPr>
        <w:t>taşımacılık</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lojistik</w:t>
      </w:r>
      <w:proofErr w:type="spellEnd"/>
      <w:r>
        <w:rPr>
          <w:rFonts w:ascii="Times New Roman" w:hAnsi="Times New Roman"/>
          <w:lang w:val="en-US"/>
        </w:rPr>
        <w:t xml:space="preserve"> </w:t>
      </w:r>
      <w:proofErr w:type="spellStart"/>
      <w:r>
        <w:rPr>
          <w:rFonts w:ascii="Times New Roman" w:hAnsi="Times New Roman"/>
          <w:lang w:val="en-US"/>
        </w:rPr>
        <w:t>hizmetlerine</w:t>
      </w:r>
      <w:proofErr w:type="spellEnd"/>
      <w:r>
        <w:rPr>
          <w:rFonts w:ascii="Times New Roman" w:hAnsi="Times New Roman"/>
          <w:lang w:val="en-US"/>
        </w:rPr>
        <w:t xml:space="preserve"> </w:t>
      </w:r>
      <w:proofErr w:type="spellStart"/>
      <w:r>
        <w:rPr>
          <w:rFonts w:ascii="Times New Roman" w:hAnsi="Times New Roman"/>
          <w:lang w:val="en-US"/>
        </w:rPr>
        <w:t>makul</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eşit</w:t>
      </w:r>
      <w:proofErr w:type="spellEnd"/>
      <w:r>
        <w:rPr>
          <w:rFonts w:ascii="Times New Roman" w:hAnsi="Times New Roman"/>
          <w:lang w:val="en-US"/>
        </w:rPr>
        <w:t xml:space="preserve"> </w:t>
      </w:r>
      <w:proofErr w:type="spellStart"/>
      <w:r>
        <w:rPr>
          <w:rFonts w:ascii="Times New Roman" w:hAnsi="Times New Roman"/>
          <w:lang w:val="en-US"/>
        </w:rPr>
        <w:t>şartlarda</w:t>
      </w:r>
      <w:proofErr w:type="spellEnd"/>
      <w:r>
        <w:rPr>
          <w:rFonts w:ascii="Times New Roman" w:hAnsi="Times New Roman"/>
          <w:lang w:val="en-US"/>
        </w:rPr>
        <w:t xml:space="preserve"> </w:t>
      </w:r>
      <w:proofErr w:type="spellStart"/>
      <w:r>
        <w:rPr>
          <w:rFonts w:ascii="Times New Roman" w:hAnsi="Times New Roman"/>
          <w:lang w:val="en-US"/>
        </w:rPr>
        <w:t>erişimlerini</w:t>
      </w:r>
      <w:proofErr w:type="spellEnd"/>
      <w:r>
        <w:rPr>
          <w:rFonts w:ascii="Times New Roman" w:hAnsi="Times New Roman"/>
          <w:lang w:val="en-US"/>
        </w:rPr>
        <w:t xml:space="preserve"> </w:t>
      </w:r>
      <w:proofErr w:type="spellStart"/>
      <w:r>
        <w:rPr>
          <w:rFonts w:ascii="Times New Roman" w:hAnsi="Times New Roman"/>
          <w:lang w:val="en-US"/>
        </w:rPr>
        <w:t>ve</w:t>
      </w:r>
      <w:proofErr w:type="spellEnd"/>
      <w:r>
        <w:rPr>
          <w:rFonts w:ascii="Times New Roman" w:hAnsi="Times New Roman"/>
          <w:lang w:val="en-US"/>
        </w:rPr>
        <w:t xml:space="preserve"> </w:t>
      </w:r>
      <w:proofErr w:type="spellStart"/>
      <w:r>
        <w:rPr>
          <w:rFonts w:ascii="Times New Roman" w:hAnsi="Times New Roman"/>
          <w:lang w:val="en-US"/>
        </w:rPr>
        <w:t>kullanmalarını</w:t>
      </w:r>
      <w:proofErr w:type="spellEnd"/>
      <w:r>
        <w:rPr>
          <w:rFonts w:ascii="Times New Roman" w:hAnsi="Times New Roman"/>
          <w:lang w:val="en-US"/>
        </w:rPr>
        <w:t xml:space="preserve"> </w:t>
      </w:r>
      <w:proofErr w:type="spellStart"/>
      <w:r>
        <w:rPr>
          <w:rFonts w:ascii="Times New Roman" w:hAnsi="Times New Roman"/>
          <w:lang w:val="en-US"/>
        </w:rPr>
        <w:t>yasaklayan</w:t>
      </w:r>
      <w:proofErr w:type="spellEnd"/>
      <w:r>
        <w:rPr>
          <w:rFonts w:ascii="Times New Roman" w:hAnsi="Times New Roman"/>
          <w:lang w:val="en-US"/>
        </w:rPr>
        <w:t xml:space="preserve"> </w:t>
      </w:r>
      <w:proofErr w:type="spellStart"/>
      <w:r>
        <w:rPr>
          <w:rFonts w:ascii="Times New Roman" w:hAnsi="Times New Roman"/>
          <w:lang w:val="en-US"/>
        </w:rPr>
        <w:t>önlemler</w:t>
      </w:r>
      <w:proofErr w:type="spellEnd"/>
      <w:r>
        <w:rPr>
          <w:rFonts w:ascii="Times New Roman" w:hAnsi="Times New Roman"/>
          <w:lang w:val="en-US"/>
        </w:rPr>
        <w:t xml:space="preserve"> </w:t>
      </w:r>
      <w:proofErr w:type="spellStart"/>
      <w:r>
        <w:rPr>
          <w:rFonts w:ascii="Times New Roman" w:hAnsi="Times New Roman"/>
          <w:lang w:val="en-US"/>
        </w:rPr>
        <w:t>almayacaklardır</w:t>
      </w:r>
      <w:proofErr w:type="spellEnd"/>
      <w:r>
        <w:rPr>
          <w:rFonts w:ascii="Times New Roman" w:hAnsi="Times New Roman"/>
          <w:lang w:val="en-US"/>
        </w:rPr>
        <w:t>.</w:t>
      </w:r>
    </w:p>
    <w:p w:rsidR="003203D0" w:rsidRDefault="003203D0" w:rsidP="003203D0">
      <w:pPr>
        <w:rPr>
          <w:rFonts w:ascii="Times New Roman" w:hAnsi="Times New Roman"/>
          <w:lang w:val="en-US"/>
        </w:rPr>
      </w:pPr>
    </w:p>
    <w:p w:rsidR="003E0DC1" w:rsidRPr="00DA4141" w:rsidRDefault="00B70069" w:rsidP="003E0DC1">
      <w:pPr>
        <w:jc w:val="center"/>
        <w:rPr>
          <w:rFonts w:ascii="Times New Roman" w:hAnsi="Times New Roman"/>
          <w:b/>
          <w:lang w:val="tr-TR"/>
        </w:rPr>
      </w:pPr>
      <w:r>
        <w:rPr>
          <w:rFonts w:ascii="Times New Roman" w:hAnsi="Times New Roman"/>
          <w:b/>
          <w:lang w:val="tr-TR"/>
        </w:rPr>
        <w:t>Madde</w:t>
      </w:r>
      <w:r w:rsidR="003E0DC1" w:rsidRPr="00DA4141">
        <w:rPr>
          <w:rFonts w:ascii="Times New Roman" w:hAnsi="Times New Roman"/>
          <w:b/>
          <w:lang w:val="tr-TR"/>
        </w:rPr>
        <w:t xml:space="preserve"> </w:t>
      </w:r>
      <w:r w:rsidR="003203D0">
        <w:rPr>
          <w:rFonts w:ascii="Times New Roman" w:hAnsi="Times New Roman"/>
          <w:b/>
          <w:lang w:val="tr-TR"/>
        </w:rPr>
        <w:t>9</w:t>
      </w:r>
    </w:p>
    <w:p w:rsidR="003E0DC1" w:rsidRPr="00DA4141" w:rsidRDefault="00ED0A61" w:rsidP="003E0DC1">
      <w:pPr>
        <w:jc w:val="center"/>
        <w:rPr>
          <w:rFonts w:ascii="Times New Roman" w:hAnsi="Times New Roman"/>
          <w:b/>
          <w:i/>
          <w:lang w:val="tr-TR"/>
        </w:rPr>
      </w:pPr>
      <w:r>
        <w:rPr>
          <w:rFonts w:ascii="Times New Roman" w:hAnsi="Times New Roman"/>
          <w:b/>
          <w:i/>
          <w:lang w:val="tr-TR"/>
        </w:rPr>
        <w:t>Taşımacılık ve Lojistik Hizmetlerinde İşbirliği</w:t>
      </w:r>
    </w:p>
    <w:p w:rsidR="003E0DC1" w:rsidRPr="00DA4141" w:rsidRDefault="003E0DC1" w:rsidP="003E0DC1">
      <w:pPr>
        <w:rPr>
          <w:rFonts w:ascii="Times New Roman" w:hAnsi="Times New Roman"/>
          <w:lang w:val="tr-TR"/>
        </w:rPr>
      </w:pPr>
    </w:p>
    <w:p w:rsidR="007631A4" w:rsidRDefault="001534FA" w:rsidP="001534FA">
      <w:pPr>
        <w:pStyle w:val="Default"/>
        <w:jc w:val="both"/>
        <w:rPr>
          <w:sz w:val="23"/>
          <w:szCs w:val="23"/>
        </w:rPr>
      </w:pPr>
      <w:r w:rsidRPr="00DA4141">
        <w:rPr>
          <w:sz w:val="23"/>
          <w:szCs w:val="23"/>
        </w:rPr>
        <w:t xml:space="preserve">1. </w:t>
      </w:r>
      <w:r w:rsidR="007631A4">
        <w:rPr>
          <w:sz w:val="23"/>
          <w:szCs w:val="23"/>
        </w:rPr>
        <w:t xml:space="preserve">Taraflar, bu </w:t>
      </w:r>
      <w:proofErr w:type="spellStart"/>
      <w:r w:rsidR="00D005FF">
        <w:rPr>
          <w:sz w:val="23"/>
          <w:szCs w:val="23"/>
        </w:rPr>
        <w:t>Fasıl</w:t>
      </w:r>
      <w:r w:rsidR="007631A4">
        <w:rPr>
          <w:sz w:val="23"/>
          <w:szCs w:val="23"/>
        </w:rPr>
        <w:t>’</w:t>
      </w:r>
      <w:r w:rsidR="00D005FF">
        <w:rPr>
          <w:sz w:val="23"/>
          <w:szCs w:val="23"/>
        </w:rPr>
        <w:t>ı</w:t>
      </w:r>
      <w:r w:rsidR="007631A4">
        <w:rPr>
          <w:sz w:val="23"/>
          <w:szCs w:val="23"/>
        </w:rPr>
        <w:t>n</w:t>
      </w:r>
      <w:proofErr w:type="spellEnd"/>
      <w:r w:rsidR="007631A4">
        <w:rPr>
          <w:sz w:val="23"/>
          <w:szCs w:val="23"/>
        </w:rPr>
        <w:t xml:space="preserve"> uygulama ve işleyişi gözlemlemek, değerlendirmek ve uygulamasında ortaya çıkabilecek sorunları çözmek amacıyla diyalog kuracaktır.</w:t>
      </w:r>
    </w:p>
    <w:p w:rsidR="001534FA" w:rsidRPr="00DA4141" w:rsidRDefault="001534FA" w:rsidP="001534FA">
      <w:pPr>
        <w:pStyle w:val="Default"/>
        <w:ind w:left="720"/>
        <w:jc w:val="both"/>
        <w:rPr>
          <w:sz w:val="23"/>
          <w:szCs w:val="23"/>
        </w:rPr>
      </w:pPr>
    </w:p>
    <w:p w:rsidR="007631A4" w:rsidRDefault="001534FA" w:rsidP="001534FA">
      <w:pPr>
        <w:pStyle w:val="Default"/>
        <w:jc w:val="both"/>
        <w:rPr>
          <w:sz w:val="23"/>
          <w:szCs w:val="23"/>
        </w:rPr>
      </w:pPr>
      <w:r w:rsidRPr="00DA4141">
        <w:rPr>
          <w:sz w:val="23"/>
          <w:szCs w:val="23"/>
        </w:rPr>
        <w:t xml:space="preserve">2. </w:t>
      </w:r>
      <w:r w:rsidR="007631A4">
        <w:rPr>
          <w:sz w:val="23"/>
          <w:szCs w:val="23"/>
        </w:rPr>
        <w:t>Bu diyalog</w:t>
      </w:r>
      <w:r w:rsidR="005E781F">
        <w:rPr>
          <w:sz w:val="23"/>
          <w:szCs w:val="23"/>
        </w:rPr>
        <w:t xml:space="preserve"> kapsamında</w:t>
      </w:r>
      <w:r w:rsidR="007631A4">
        <w:rPr>
          <w:sz w:val="23"/>
          <w:szCs w:val="23"/>
        </w:rPr>
        <w:t>, karşılıklı bilgi değişimi veya Tarafların yerel mevzuat</w:t>
      </w:r>
      <w:r w:rsidR="005E781F">
        <w:rPr>
          <w:sz w:val="23"/>
          <w:szCs w:val="23"/>
        </w:rPr>
        <w:t>ı hakkında, özellikle ücret ve masraflar ile taşımacılık ve lojistik hizmetlerinin gelişimini de göz önünde bulunduran en iyi uygulamalar hakkında ortak çalışma ve toplantılar gerçekleştirilebilecektir.</w:t>
      </w:r>
    </w:p>
    <w:p w:rsidR="001534FA" w:rsidRPr="00DA4141" w:rsidRDefault="001534FA" w:rsidP="001534FA">
      <w:pPr>
        <w:pStyle w:val="Default"/>
        <w:jc w:val="both"/>
        <w:rPr>
          <w:sz w:val="23"/>
          <w:szCs w:val="23"/>
        </w:rPr>
      </w:pPr>
    </w:p>
    <w:p w:rsidR="005A1A78" w:rsidRPr="00DA4141" w:rsidRDefault="001534FA" w:rsidP="001534FA">
      <w:pPr>
        <w:pStyle w:val="Default"/>
        <w:jc w:val="both"/>
        <w:rPr>
          <w:sz w:val="23"/>
          <w:szCs w:val="23"/>
        </w:rPr>
      </w:pPr>
      <w:r w:rsidRPr="00DA4141">
        <w:rPr>
          <w:sz w:val="23"/>
          <w:szCs w:val="23"/>
        </w:rPr>
        <w:t xml:space="preserve">3. </w:t>
      </w:r>
      <w:r w:rsidR="00D4593B">
        <w:rPr>
          <w:sz w:val="23"/>
          <w:szCs w:val="23"/>
        </w:rPr>
        <w:t xml:space="preserve">Taraflar, bu </w:t>
      </w:r>
      <w:r w:rsidR="00D005FF">
        <w:rPr>
          <w:sz w:val="23"/>
          <w:szCs w:val="23"/>
        </w:rPr>
        <w:t>Fasıl</w:t>
      </w:r>
      <w:r w:rsidR="00D4593B">
        <w:rPr>
          <w:sz w:val="23"/>
          <w:szCs w:val="23"/>
        </w:rPr>
        <w:t xml:space="preserve"> kapsamında yer alan hizmetlerin ticaret masraflarının azaltılması için uygun yöntemlerle işbirliği yapacaktır. </w:t>
      </w:r>
    </w:p>
    <w:p w:rsidR="001534FA" w:rsidRPr="00DA4141" w:rsidRDefault="001534FA" w:rsidP="001534FA">
      <w:pPr>
        <w:pStyle w:val="Default"/>
        <w:jc w:val="both"/>
        <w:rPr>
          <w:sz w:val="23"/>
          <w:szCs w:val="23"/>
        </w:rPr>
      </w:pPr>
    </w:p>
    <w:p w:rsidR="003E0DC1" w:rsidRPr="00DA4141" w:rsidRDefault="003E0DC1" w:rsidP="004B316C">
      <w:pPr>
        <w:rPr>
          <w:rFonts w:ascii="Times New Roman" w:hAnsi="Times New Roman"/>
          <w:b/>
          <w:lang w:val="tr-TR"/>
        </w:rPr>
      </w:pPr>
    </w:p>
    <w:p w:rsidR="009E1932" w:rsidRPr="00DA4141" w:rsidRDefault="00B70069" w:rsidP="009E1932">
      <w:pPr>
        <w:jc w:val="center"/>
        <w:rPr>
          <w:rFonts w:ascii="Times New Roman" w:hAnsi="Times New Roman"/>
          <w:b/>
          <w:lang w:val="tr-TR"/>
        </w:rPr>
      </w:pPr>
      <w:r>
        <w:rPr>
          <w:rFonts w:ascii="Times New Roman" w:hAnsi="Times New Roman"/>
          <w:b/>
          <w:lang w:val="tr-TR"/>
        </w:rPr>
        <w:t>Madde</w:t>
      </w:r>
      <w:r w:rsidR="009E1932" w:rsidRPr="00DA4141">
        <w:rPr>
          <w:rFonts w:ascii="Times New Roman" w:hAnsi="Times New Roman"/>
          <w:b/>
          <w:lang w:val="tr-TR"/>
        </w:rPr>
        <w:t xml:space="preserve"> </w:t>
      </w:r>
      <w:r w:rsidR="003203D0">
        <w:rPr>
          <w:rFonts w:ascii="Times New Roman" w:hAnsi="Times New Roman"/>
          <w:b/>
          <w:lang w:val="tr-TR"/>
        </w:rPr>
        <w:t>10</w:t>
      </w:r>
    </w:p>
    <w:p w:rsidR="009E1932" w:rsidRPr="00DA4141" w:rsidRDefault="00B70069" w:rsidP="009E1932">
      <w:pPr>
        <w:jc w:val="center"/>
        <w:rPr>
          <w:rFonts w:ascii="Times New Roman" w:hAnsi="Times New Roman"/>
          <w:b/>
          <w:i/>
          <w:lang w:val="tr-TR"/>
        </w:rPr>
      </w:pPr>
      <w:r>
        <w:rPr>
          <w:rFonts w:ascii="Times New Roman" w:hAnsi="Times New Roman"/>
          <w:b/>
          <w:i/>
          <w:lang w:val="tr-TR"/>
        </w:rPr>
        <w:t>Diğer Anlaşmalarla İlişki</w:t>
      </w:r>
    </w:p>
    <w:p w:rsidR="009E1932" w:rsidRPr="00DA4141" w:rsidRDefault="009E1932" w:rsidP="009E1932">
      <w:pPr>
        <w:rPr>
          <w:rFonts w:ascii="Times New Roman" w:hAnsi="Times New Roman"/>
          <w:b/>
          <w:lang w:val="tr-TR"/>
        </w:rPr>
      </w:pPr>
    </w:p>
    <w:p w:rsidR="00B70069" w:rsidRDefault="00B70069" w:rsidP="009E1932">
      <w:pPr>
        <w:rPr>
          <w:rFonts w:ascii="Times New Roman" w:hAnsi="Times New Roman"/>
          <w:color w:val="000000"/>
          <w:lang w:val="tr-TR"/>
        </w:rPr>
      </w:pPr>
      <w:r>
        <w:rPr>
          <w:rFonts w:ascii="Times New Roman" w:hAnsi="Times New Roman"/>
          <w:color w:val="000000"/>
          <w:lang w:val="tr-TR"/>
        </w:rPr>
        <w:t xml:space="preserve">Bu Anlaşma’nın, bu </w:t>
      </w:r>
      <w:proofErr w:type="spellStart"/>
      <w:r w:rsidR="00D005FF">
        <w:rPr>
          <w:rFonts w:ascii="Times New Roman" w:hAnsi="Times New Roman"/>
          <w:color w:val="000000"/>
          <w:lang w:val="tr-TR"/>
        </w:rPr>
        <w:t>Fasıl’ın</w:t>
      </w:r>
      <w:proofErr w:type="spellEnd"/>
      <w:r>
        <w:rPr>
          <w:rFonts w:ascii="Times New Roman" w:hAnsi="Times New Roman"/>
          <w:color w:val="000000"/>
          <w:lang w:val="tr-TR"/>
        </w:rPr>
        <w:t xml:space="preserve"> kapsamında yer alan hizmetleri etkileyen </w:t>
      </w:r>
      <w:r w:rsidR="0027606A">
        <w:rPr>
          <w:rFonts w:ascii="Times New Roman" w:hAnsi="Times New Roman"/>
          <w:color w:val="000000"/>
          <w:lang w:val="tr-TR"/>
        </w:rPr>
        <w:t>herhangi bir hükmü</w:t>
      </w:r>
      <w:r>
        <w:rPr>
          <w:rFonts w:ascii="Times New Roman" w:hAnsi="Times New Roman"/>
          <w:color w:val="000000"/>
          <w:lang w:val="tr-TR"/>
        </w:rPr>
        <w:t xml:space="preserve"> ile </w:t>
      </w:r>
      <w:r w:rsidR="0027606A">
        <w:rPr>
          <w:rFonts w:ascii="Times New Roman" w:hAnsi="Times New Roman"/>
          <w:color w:val="000000"/>
          <w:lang w:val="tr-TR"/>
        </w:rPr>
        <w:t>başka bir anlaşmanın bir hükmü arasında bir çelişki olması durumunda, hizmet sunucunun lehine olan hüküm uygulanacaktır.</w:t>
      </w:r>
    </w:p>
    <w:p w:rsidR="009E1932" w:rsidRPr="00DA4141" w:rsidRDefault="009E1932" w:rsidP="009E1932">
      <w:pPr>
        <w:rPr>
          <w:rFonts w:ascii="Times New Roman" w:hAnsi="Times New Roman" w:cs="Times New Roman"/>
          <w:b/>
          <w:lang w:val="tr-TR"/>
        </w:rPr>
      </w:pPr>
    </w:p>
    <w:p w:rsidR="00854A23" w:rsidRPr="00DA4141" w:rsidRDefault="00854A23" w:rsidP="009E1932">
      <w:pPr>
        <w:rPr>
          <w:rFonts w:ascii="Times New Roman" w:hAnsi="Times New Roman" w:cs="Times New Roman"/>
          <w:b/>
          <w:lang w:val="tr-TR"/>
        </w:rPr>
      </w:pPr>
    </w:p>
    <w:p w:rsidR="000A729E" w:rsidRPr="00DA4141" w:rsidRDefault="009C4B62" w:rsidP="000A729E">
      <w:pPr>
        <w:jc w:val="center"/>
        <w:rPr>
          <w:rFonts w:ascii="Times New Roman" w:hAnsi="Times New Roman"/>
          <w:b/>
          <w:lang w:val="tr-TR"/>
        </w:rPr>
      </w:pPr>
      <w:r w:rsidRPr="00DA4141">
        <w:rPr>
          <w:rFonts w:ascii="Times New Roman" w:hAnsi="Times New Roman"/>
          <w:b/>
          <w:lang w:val="tr-TR"/>
        </w:rPr>
        <w:t>KISIM</w:t>
      </w:r>
      <w:r w:rsidR="00127A40" w:rsidRPr="00DA4141">
        <w:rPr>
          <w:rFonts w:ascii="Times New Roman" w:hAnsi="Times New Roman"/>
          <w:b/>
          <w:lang w:val="tr-TR"/>
        </w:rPr>
        <w:t xml:space="preserve"> </w:t>
      </w:r>
      <w:r w:rsidR="004723F4" w:rsidRPr="00DA4141">
        <w:rPr>
          <w:rFonts w:ascii="Times New Roman" w:hAnsi="Times New Roman"/>
          <w:b/>
          <w:lang w:val="tr-TR"/>
        </w:rPr>
        <w:t>II</w:t>
      </w:r>
    </w:p>
    <w:p w:rsidR="008A0C73" w:rsidRPr="00DA4141" w:rsidRDefault="009C4B62" w:rsidP="000A729E">
      <w:pPr>
        <w:jc w:val="center"/>
        <w:rPr>
          <w:rFonts w:ascii="Times New Roman" w:hAnsi="Times New Roman"/>
          <w:b/>
          <w:lang w:val="tr-TR"/>
        </w:rPr>
      </w:pPr>
      <w:r w:rsidRPr="00DA4141">
        <w:rPr>
          <w:rFonts w:ascii="Times New Roman" w:hAnsi="Times New Roman"/>
          <w:b/>
          <w:lang w:val="tr-TR"/>
        </w:rPr>
        <w:t>Uluslararası Karayolu Taşımacılığı Hizmetleri</w:t>
      </w:r>
    </w:p>
    <w:p w:rsidR="008A0C73" w:rsidRPr="00DA4141" w:rsidRDefault="008A0C73" w:rsidP="00C479EB">
      <w:pPr>
        <w:pStyle w:val="ListParagraph"/>
        <w:rPr>
          <w:rFonts w:ascii="Times New Roman" w:hAnsi="Times New Roman"/>
          <w:lang w:val="tr-TR"/>
        </w:rPr>
      </w:pPr>
    </w:p>
    <w:p w:rsidR="000A729E" w:rsidRPr="00DA4141" w:rsidRDefault="00680654" w:rsidP="000A729E">
      <w:pPr>
        <w:jc w:val="center"/>
        <w:rPr>
          <w:rFonts w:ascii="Times New Roman" w:hAnsi="Times New Roman"/>
          <w:b/>
          <w:lang w:val="tr-TR"/>
        </w:rPr>
      </w:pPr>
      <w:r>
        <w:rPr>
          <w:rFonts w:ascii="Times New Roman" w:hAnsi="Times New Roman"/>
          <w:b/>
          <w:lang w:val="tr-TR"/>
        </w:rPr>
        <w:t>Madde</w:t>
      </w:r>
      <w:r w:rsidRPr="00DA4141">
        <w:rPr>
          <w:rFonts w:ascii="Times New Roman" w:hAnsi="Times New Roman"/>
          <w:b/>
          <w:lang w:val="tr-TR"/>
        </w:rPr>
        <w:t xml:space="preserve"> </w:t>
      </w:r>
      <w:r w:rsidR="009C4B62" w:rsidRPr="00DA4141">
        <w:rPr>
          <w:rFonts w:ascii="Times New Roman" w:hAnsi="Times New Roman"/>
          <w:b/>
          <w:lang w:val="tr-TR"/>
        </w:rPr>
        <w:t>1</w:t>
      </w:r>
      <w:r w:rsidR="003203D0">
        <w:rPr>
          <w:rFonts w:ascii="Times New Roman" w:hAnsi="Times New Roman"/>
          <w:b/>
          <w:lang w:val="tr-TR"/>
        </w:rPr>
        <w:t>1</w:t>
      </w:r>
    </w:p>
    <w:p w:rsidR="009C4B62" w:rsidRPr="00DA4141" w:rsidRDefault="009C4B62" w:rsidP="009C4B62">
      <w:pPr>
        <w:jc w:val="center"/>
        <w:rPr>
          <w:rFonts w:ascii="Times New Roman" w:hAnsi="Times New Roman"/>
          <w:b/>
          <w:i/>
          <w:color w:val="000000"/>
          <w:lang w:val="tr-TR"/>
        </w:rPr>
      </w:pPr>
      <w:r w:rsidRPr="00DA4141">
        <w:rPr>
          <w:rFonts w:ascii="Times New Roman" w:hAnsi="Times New Roman"/>
          <w:b/>
          <w:i/>
          <w:color w:val="000000"/>
          <w:lang w:val="tr-TR"/>
        </w:rPr>
        <w:t xml:space="preserve">Sayısal önlemler </w:t>
      </w:r>
    </w:p>
    <w:p w:rsidR="009C4B62" w:rsidRPr="00DA4141" w:rsidRDefault="009C4B62" w:rsidP="009C4B62">
      <w:pPr>
        <w:jc w:val="center"/>
        <w:rPr>
          <w:rFonts w:ascii="Times New Roman" w:hAnsi="Times New Roman"/>
          <w:color w:val="000000"/>
          <w:lang w:val="tr-TR"/>
        </w:rPr>
      </w:pPr>
    </w:p>
    <w:p w:rsidR="009C4B62" w:rsidRPr="00DD763B" w:rsidRDefault="009C4B62" w:rsidP="00DD763B">
      <w:pPr>
        <w:pStyle w:val="ListParagraph"/>
        <w:numPr>
          <w:ilvl w:val="0"/>
          <w:numId w:val="35"/>
        </w:numPr>
        <w:rPr>
          <w:rFonts w:ascii="Times New Roman" w:hAnsi="Times New Roman"/>
          <w:color w:val="000000"/>
          <w:lang w:val="tr-TR"/>
        </w:rPr>
      </w:pPr>
      <w:r w:rsidRPr="00DD763B">
        <w:rPr>
          <w:rFonts w:ascii="Times New Roman" w:hAnsi="Times New Roman"/>
          <w:color w:val="000000"/>
          <w:lang w:val="tr-TR"/>
        </w:rPr>
        <w:t xml:space="preserve">Hiçbir Taraf, kendi topraklarında bir diğer Tarafın taşıtlarınca bir uluslararası karayolu yük taşımacılığıyla bağlantılı olarak üstlenilen seferlere ilişkin sayısal kotalar şeklinde önlemleri almayacak veya (varsa mevcut önlemleri) sürdürmeyecektir.  </w:t>
      </w:r>
    </w:p>
    <w:p w:rsidR="00DD763B" w:rsidRPr="00DD763B" w:rsidRDefault="00DD763B" w:rsidP="00DD763B">
      <w:pPr>
        <w:pStyle w:val="ListParagraph"/>
        <w:ind w:left="1068"/>
        <w:rPr>
          <w:rFonts w:ascii="Times New Roman" w:hAnsi="Times New Roman"/>
          <w:color w:val="000000"/>
          <w:lang w:val="tr-TR"/>
        </w:rPr>
      </w:pPr>
    </w:p>
    <w:p w:rsidR="004723F4" w:rsidRPr="00DA4141" w:rsidRDefault="004723F4" w:rsidP="000A729E">
      <w:pPr>
        <w:rPr>
          <w:rFonts w:ascii="Times New Roman" w:hAnsi="Times New Roman"/>
          <w:b/>
          <w:lang w:val="tr-TR"/>
        </w:rPr>
      </w:pPr>
    </w:p>
    <w:p w:rsidR="000A729E" w:rsidRPr="00DA4141" w:rsidRDefault="00680654" w:rsidP="000A729E">
      <w:pPr>
        <w:jc w:val="center"/>
        <w:rPr>
          <w:rFonts w:ascii="Times New Roman" w:hAnsi="Times New Roman"/>
          <w:b/>
          <w:lang w:val="tr-TR"/>
        </w:rPr>
      </w:pPr>
      <w:r>
        <w:rPr>
          <w:rFonts w:ascii="Times New Roman" w:hAnsi="Times New Roman"/>
          <w:b/>
          <w:lang w:val="tr-TR"/>
        </w:rPr>
        <w:lastRenderedPageBreak/>
        <w:t>Madde</w:t>
      </w:r>
      <w:r w:rsidRPr="00DA4141">
        <w:rPr>
          <w:rFonts w:ascii="Times New Roman" w:hAnsi="Times New Roman"/>
          <w:b/>
          <w:lang w:val="tr-TR"/>
        </w:rPr>
        <w:t xml:space="preserve"> </w:t>
      </w:r>
      <w:r w:rsidR="009C4B62" w:rsidRPr="00DA4141">
        <w:rPr>
          <w:rFonts w:ascii="Times New Roman" w:hAnsi="Times New Roman"/>
          <w:b/>
          <w:lang w:val="tr-TR"/>
        </w:rPr>
        <w:t>1</w:t>
      </w:r>
      <w:r w:rsidR="003203D0">
        <w:rPr>
          <w:rFonts w:ascii="Times New Roman" w:hAnsi="Times New Roman"/>
          <w:b/>
          <w:lang w:val="tr-TR"/>
        </w:rPr>
        <w:t>2</w:t>
      </w:r>
    </w:p>
    <w:p w:rsidR="009C4B62" w:rsidRPr="00DA4141" w:rsidRDefault="009C4B62" w:rsidP="009C4B62">
      <w:pPr>
        <w:jc w:val="center"/>
        <w:rPr>
          <w:rFonts w:ascii="Times New Roman" w:hAnsi="Times New Roman"/>
          <w:b/>
          <w:i/>
          <w:color w:val="000000"/>
          <w:lang w:val="tr-TR"/>
        </w:rPr>
      </w:pPr>
      <w:r w:rsidRPr="00DA4141">
        <w:rPr>
          <w:rFonts w:ascii="Times New Roman" w:hAnsi="Times New Roman"/>
          <w:b/>
          <w:i/>
          <w:color w:val="000000"/>
          <w:lang w:val="tr-TR"/>
        </w:rPr>
        <w:t xml:space="preserve">Geçiş Ücretleri </w:t>
      </w:r>
    </w:p>
    <w:p w:rsidR="009C4B62" w:rsidRPr="00DA4141" w:rsidRDefault="009C4B62" w:rsidP="009C4B62">
      <w:pPr>
        <w:jc w:val="center"/>
        <w:rPr>
          <w:rFonts w:ascii="Times New Roman" w:hAnsi="Times New Roman"/>
          <w:b/>
          <w:i/>
          <w:color w:val="000000"/>
          <w:lang w:val="tr-TR"/>
        </w:rPr>
      </w:pPr>
    </w:p>
    <w:p w:rsidR="004723F4" w:rsidRPr="00DA4141" w:rsidRDefault="009C4B62" w:rsidP="009C4B62">
      <w:pPr>
        <w:rPr>
          <w:rFonts w:ascii="Times New Roman" w:hAnsi="Times New Roman"/>
          <w:color w:val="000000"/>
          <w:lang w:val="tr-TR"/>
        </w:rPr>
      </w:pPr>
      <w:r w:rsidRPr="00DA4141">
        <w:rPr>
          <w:rFonts w:ascii="Times New Roman" w:hAnsi="Times New Roman"/>
          <w:color w:val="000000"/>
          <w:lang w:val="tr-TR"/>
        </w:rPr>
        <w:t>Hiçbir Taraf herhangi bir ayrımcı geçiş ücreti getirmeyecektir.</w:t>
      </w:r>
    </w:p>
    <w:p w:rsidR="004723F4" w:rsidRPr="00DA4141" w:rsidRDefault="004723F4" w:rsidP="004723F4">
      <w:pPr>
        <w:rPr>
          <w:rFonts w:ascii="Times New Roman" w:hAnsi="Times New Roman"/>
          <w:b/>
          <w:lang w:val="tr-TR"/>
        </w:rPr>
      </w:pPr>
    </w:p>
    <w:p w:rsidR="009C4B62" w:rsidRDefault="009C4B62" w:rsidP="004723F4">
      <w:pPr>
        <w:rPr>
          <w:rFonts w:ascii="Times New Roman" w:hAnsi="Times New Roman"/>
          <w:b/>
          <w:lang w:val="tr-TR"/>
        </w:rPr>
      </w:pPr>
    </w:p>
    <w:p w:rsidR="003203D0" w:rsidRPr="00DA4141" w:rsidRDefault="003203D0" w:rsidP="004723F4">
      <w:pPr>
        <w:rPr>
          <w:rFonts w:ascii="Times New Roman" w:hAnsi="Times New Roman"/>
          <w:b/>
          <w:lang w:val="tr-TR"/>
        </w:rPr>
      </w:pPr>
    </w:p>
    <w:p w:rsidR="000A729E" w:rsidRPr="00DA4141" w:rsidRDefault="00680654" w:rsidP="000A729E">
      <w:pPr>
        <w:jc w:val="center"/>
        <w:rPr>
          <w:rFonts w:ascii="Times New Roman" w:hAnsi="Times New Roman"/>
          <w:b/>
          <w:lang w:val="tr-TR"/>
        </w:rPr>
      </w:pPr>
      <w:r>
        <w:rPr>
          <w:rFonts w:ascii="Times New Roman" w:hAnsi="Times New Roman"/>
          <w:b/>
          <w:lang w:val="tr-TR"/>
        </w:rPr>
        <w:t>Madde</w:t>
      </w:r>
      <w:r w:rsidRPr="00DA4141">
        <w:rPr>
          <w:rFonts w:ascii="Times New Roman" w:hAnsi="Times New Roman"/>
          <w:b/>
          <w:lang w:val="tr-TR"/>
        </w:rPr>
        <w:t xml:space="preserve"> </w:t>
      </w:r>
      <w:r w:rsidR="009C4B62" w:rsidRPr="00DA4141">
        <w:rPr>
          <w:rFonts w:ascii="Times New Roman" w:hAnsi="Times New Roman"/>
          <w:b/>
          <w:lang w:val="tr-TR"/>
        </w:rPr>
        <w:t>1</w:t>
      </w:r>
      <w:r w:rsidR="003203D0">
        <w:rPr>
          <w:rFonts w:ascii="Times New Roman" w:hAnsi="Times New Roman"/>
          <w:b/>
          <w:lang w:val="tr-TR"/>
        </w:rPr>
        <w:t>3</w:t>
      </w:r>
      <w:r w:rsidR="004723F4" w:rsidRPr="00DA4141">
        <w:rPr>
          <w:rFonts w:ascii="Times New Roman" w:hAnsi="Times New Roman"/>
          <w:b/>
          <w:lang w:val="tr-TR"/>
        </w:rPr>
        <w:t xml:space="preserve"> </w:t>
      </w:r>
    </w:p>
    <w:p w:rsidR="007E50AA" w:rsidRPr="00DA4141" w:rsidRDefault="007E50AA" w:rsidP="007E50AA">
      <w:pPr>
        <w:jc w:val="center"/>
        <w:rPr>
          <w:rFonts w:ascii="Times New Roman" w:hAnsi="Times New Roman"/>
          <w:b/>
          <w:i/>
          <w:color w:val="000000"/>
          <w:lang w:val="tr-TR"/>
        </w:rPr>
      </w:pPr>
      <w:r w:rsidRPr="00DA4141">
        <w:rPr>
          <w:rFonts w:ascii="Times New Roman" w:hAnsi="Times New Roman"/>
          <w:b/>
          <w:i/>
          <w:color w:val="000000"/>
          <w:lang w:val="tr-TR"/>
        </w:rPr>
        <w:t>Kamyon Bekleme Yerleri (TIR Parkları)</w:t>
      </w:r>
    </w:p>
    <w:p w:rsidR="007E50AA" w:rsidRPr="00DA4141" w:rsidRDefault="007E50AA" w:rsidP="007E50AA">
      <w:pPr>
        <w:jc w:val="center"/>
        <w:rPr>
          <w:rFonts w:ascii="Times New Roman" w:hAnsi="Times New Roman"/>
          <w:color w:val="000000"/>
          <w:lang w:val="tr-TR"/>
        </w:rPr>
      </w:pPr>
    </w:p>
    <w:p w:rsidR="007E50AA" w:rsidRDefault="003203D0" w:rsidP="007E50AA">
      <w:pPr>
        <w:rPr>
          <w:rFonts w:ascii="Times New Roman" w:hAnsi="Times New Roman"/>
          <w:lang w:val="tr-TR"/>
        </w:rPr>
      </w:pPr>
      <w:r>
        <w:rPr>
          <w:rFonts w:ascii="Times New Roman" w:hAnsi="Times New Roman"/>
          <w:lang w:val="tr-TR"/>
        </w:rPr>
        <w:t xml:space="preserve">1. </w:t>
      </w:r>
      <w:r w:rsidR="007E50AA" w:rsidRPr="00DA4141">
        <w:rPr>
          <w:rFonts w:ascii="Times New Roman" w:hAnsi="Times New Roman"/>
          <w:lang w:val="tr-TR"/>
        </w:rPr>
        <w:t>Taraflardan her biri, ülkesinde bulunan umumi kamyon bekleme alanlarının</w:t>
      </w:r>
      <w:r w:rsidR="005720D5" w:rsidRPr="00DA4141">
        <w:rPr>
          <w:rFonts w:ascii="Times New Roman" w:hAnsi="Times New Roman"/>
          <w:lang w:val="tr-TR"/>
        </w:rPr>
        <w:t>,</w:t>
      </w:r>
      <w:r w:rsidR="007E50AA" w:rsidRPr="00DA4141">
        <w:rPr>
          <w:rFonts w:ascii="Times New Roman" w:hAnsi="Times New Roman"/>
          <w:lang w:val="tr-TR"/>
        </w:rPr>
        <w:t xml:space="preserve"> ayrımcılık yapmayacak </w:t>
      </w:r>
      <w:r w:rsidR="005720D5" w:rsidRPr="00DA4141">
        <w:rPr>
          <w:rFonts w:ascii="Times New Roman" w:hAnsi="Times New Roman"/>
          <w:lang w:val="tr-TR"/>
        </w:rPr>
        <w:t>ve “önce gelenin önce hizmet alacağı” biçimde</w:t>
      </w:r>
      <w:r w:rsidR="007E50AA" w:rsidRPr="00DA4141">
        <w:rPr>
          <w:rFonts w:ascii="Times New Roman" w:hAnsi="Times New Roman"/>
          <w:lang w:val="tr-TR"/>
        </w:rPr>
        <w:t xml:space="preserve"> </w:t>
      </w:r>
      <w:r w:rsidR="005720D5" w:rsidRPr="00DA4141">
        <w:rPr>
          <w:rFonts w:ascii="Times New Roman" w:hAnsi="Times New Roman"/>
          <w:lang w:val="tr-TR"/>
        </w:rPr>
        <w:t xml:space="preserve">işleyecek şekilde </w:t>
      </w:r>
      <w:r w:rsidR="007E50AA" w:rsidRPr="00DA4141">
        <w:rPr>
          <w:rFonts w:ascii="Times New Roman" w:hAnsi="Times New Roman"/>
          <w:lang w:val="tr-TR"/>
        </w:rPr>
        <w:t xml:space="preserve">teşkilatlanmasını temin edecektir. Uygulanabildiği ve ekonomik olarak yapılabildiği yerde, Taraflardan </w:t>
      </w:r>
      <w:proofErr w:type="spellStart"/>
      <w:r w:rsidR="007E50AA" w:rsidRPr="00DA4141">
        <w:rPr>
          <w:rFonts w:ascii="Times New Roman" w:hAnsi="Times New Roman"/>
          <w:lang w:val="tr-TR"/>
        </w:rPr>
        <w:t>herbiri</w:t>
      </w:r>
      <w:proofErr w:type="spellEnd"/>
      <w:r w:rsidR="007E50AA" w:rsidRPr="00DA4141">
        <w:rPr>
          <w:rFonts w:ascii="Times New Roman" w:hAnsi="Times New Roman"/>
          <w:lang w:val="tr-TR"/>
        </w:rPr>
        <w:t xml:space="preserve">, park alanlarının </w:t>
      </w:r>
      <w:proofErr w:type="spellStart"/>
      <w:r w:rsidR="007E50AA" w:rsidRPr="00DA4141">
        <w:rPr>
          <w:rFonts w:ascii="Times New Roman" w:hAnsi="Times New Roman"/>
          <w:lang w:val="tr-TR"/>
        </w:rPr>
        <w:t>müsaitliğine</w:t>
      </w:r>
      <w:proofErr w:type="spellEnd"/>
      <w:r w:rsidR="007E50AA" w:rsidRPr="00DA4141">
        <w:rPr>
          <w:rFonts w:ascii="Times New Roman" w:hAnsi="Times New Roman"/>
          <w:lang w:val="tr-TR"/>
        </w:rPr>
        <w:t xml:space="preserve"> ilişkin gerçek zamanlı bilgileri ana taşımacılık güzergâhlarında kolaylıkla erişilir kılmaya gayret gösterecektir. </w:t>
      </w:r>
    </w:p>
    <w:p w:rsidR="003203D0" w:rsidRDefault="003203D0" w:rsidP="007E50AA">
      <w:pPr>
        <w:rPr>
          <w:rFonts w:ascii="Times New Roman" w:hAnsi="Times New Roman"/>
          <w:lang w:val="tr-TR"/>
        </w:rPr>
      </w:pPr>
    </w:p>
    <w:p w:rsidR="003203D0" w:rsidRPr="00DA4141" w:rsidRDefault="003203D0" w:rsidP="007E50AA">
      <w:pPr>
        <w:rPr>
          <w:rFonts w:ascii="Times New Roman" w:hAnsi="Times New Roman"/>
          <w:lang w:val="tr-TR"/>
        </w:rPr>
      </w:pPr>
      <w:r>
        <w:rPr>
          <w:rFonts w:ascii="Times New Roman" w:hAnsi="Times New Roman"/>
          <w:lang w:val="tr-TR"/>
        </w:rPr>
        <w:t>2. Paragraf 1 Tarafların ayrımcı olmayan ve ticareti kolaylaştırma amaçlı önceden yetkilendirme mekanizmaları tesis</w:t>
      </w:r>
      <w:r w:rsidR="00AF7304">
        <w:rPr>
          <w:rFonts w:ascii="Times New Roman" w:hAnsi="Times New Roman"/>
          <w:lang w:val="tr-TR"/>
        </w:rPr>
        <w:t xml:space="preserve"> etmesini engelleyici olarak yorumlanamaz.</w:t>
      </w:r>
    </w:p>
    <w:p w:rsidR="007263EB" w:rsidRPr="00DA4141" w:rsidRDefault="007263EB" w:rsidP="005A07A4">
      <w:pPr>
        <w:rPr>
          <w:rFonts w:ascii="Times New Roman" w:hAnsi="Times New Roman"/>
          <w:b/>
          <w:lang w:val="tr-TR"/>
        </w:rPr>
      </w:pPr>
    </w:p>
    <w:p w:rsidR="005A07A4" w:rsidRPr="00DA4141" w:rsidRDefault="005A07A4" w:rsidP="003B54A9">
      <w:pPr>
        <w:rPr>
          <w:rFonts w:ascii="Times New Roman" w:hAnsi="Times New Roman"/>
          <w:b/>
          <w:lang w:val="tr-TR"/>
        </w:rPr>
      </w:pPr>
    </w:p>
    <w:p w:rsidR="00962808" w:rsidRPr="00DA4141" w:rsidRDefault="00680654" w:rsidP="00962808">
      <w:pPr>
        <w:jc w:val="center"/>
        <w:rPr>
          <w:rFonts w:ascii="Times New Roman" w:hAnsi="Times New Roman"/>
          <w:b/>
          <w:lang w:val="tr-TR"/>
        </w:rPr>
      </w:pPr>
      <w:r>
        <w:rPr>
          <w:rFonts w:ascii="Times New Roman" w:hAnsi="Times New Roman"/>
          <w:b/>
          <w:lang w:val="tr-TR"/>
        </w:rPr>
        <w:t>Madde</w:t>
      </w:r>
      <w:r w:rsidRPr="00DA4141">
        <w:rPr>
          <w:rFonts w:ascii="Times New Roman" w:hAnsi="Times New Roman"/>
          <w:b/>
          <w:lang w:val="tr-TR"/>
        </w:rPr>
        <w:t xml:space="preserve"> </w:t>
      </w:r>
      <w:r w:rsidR="00DB5649">
        <w:rPr>
          <w:rFonts w:ascii="Times New Roman" w:hAnsi="Times New Roman"/>
          <w:b/>
          <w:lang w:val="tr-TR"/>
        </w:rPr>
        <w:t>14</w:t>
      </w:r>
    </w:p>
    <w:p w:rsidR="003B54A9" w:rsidRPr="00DA4141" w:rsidRDefault="00CD534A" w:rsidP="00962808">
      <w:pPr>
        <w:jc w:val="center"/>
        <w:rPr>
          <w:rFonts w:ascii="Times New Roman" w:hAnsi="Times New Roman"/>
          <w:b/>
          <w:i/>
          <w:lang w:val="tr-TR"/>
        </w:rPr>
      </w:pPr>
      <w:r w:rsidRPr="00DA4141">
        <w:rPr>
          <w:rFonts w:ascii="Times New Roman" w:hAnsi="Times New Roman"/>
          <w:b/>
          <w:i/>
          <w:lang w:val="tr-TR"/>
        </w:rPr>
        <w:t>Taşıma Ekipmanlarının Dolaşımı</w:t>
      </w:r>
    </w:p>
    <w:p w:rsidR="00C479EB" w:rsidRPr="00DA4141" w:rsidRDefault="00C479EB" w:rsidP="00C479EB">
      <w:pPr>
        <w:rPr>
          <w:rFonts w:ascii="Times New Roman" w:hAnsi="Times New Roman"/>
          <w:lang w:val="tr-TR"/>
        </w:rPr>
      </w:pPr>
    </w:p>
    <w:p w:rsidR="00CD534A" w:rsidRPr="00DA4141" w:rsidRDefault="00CD534A" w:rsidP="00E47E14">
      <w:pPr>
        <w:rPr>
          <w:rFonts w:ascii="Times New Roman" w:hAnsi="Times New Roman"/>
          <w:color w:val="000000"/>
          <w:lang w:val="tr-TR"/>
        </w:rPr>
      </w:pPr>
      <w:r w:rsidRPr="00DA4141">
        <w:rPr>
          <w:rFonts w:ascii="Times New Roman" w:hAnsi="Times New Roman"/>
          <w:color w:val="000000"/>
          <w:lang w:val="tr-TR"/>
        </w:rPr>
        <w:t xml:space="preserve">Konteynerler ve trampa gövdeleri gibi taşıma </w:t>
      </w:r>
      <w:proofErr w:type="gramStart"/>
      <w:r w:rsidRPr="00DA4141">
        <w:rPr>
          <w:rFonts w:ascii="Times New Roman" w:hAnsi="Times New Roman"/>
          <w:color w:val="000000"/>
          <w:lang w:val="tr-TR"/>
        </w:rPr>
        <w:t>ekipmanlarının</w:t>
      </w:r>
      <w:proofErr w:type="gramEnd"/>
      <w:r w:rsidR="00BD18C7" w:rsidRPr="00DA4141">
        <w:rPr>
          <w:rFonts w:ascii="Times New Roman" w:hAnsi="Times New Roman"/>
          <w:color w:val="000000"/>
          <w:lang w:val="tr-TR"/>
        </w:rPr>
        <w:t xml:space="preserve"> sınır ötesi dolaşımının</w:t>
      </w:r>
      <w:r w:rsidRPr="00DA4141">
        <w:rPr>
          <w:rFonts w:ascii="Times New Roman" w:hAnsi="Times New Roman"/>
          <w:color w:val="000000"/>
          <w:lang w:val="tr-TR"/>
        </w:rPr>
        <w:t xml:space="preserve">, uluslararası karayolu taşımacılığı hizmetlerinin tamamlanması için gerekli olduğu ölçüde, </w:t>
      </w:r>
      <w:r w:rsidR="00BD18C7" w:rsidRPr="00DA4141">
        <w:rPr>
          <w:rFonts w:ascii="Times New Roman" w:hAnsi="Times New Roman"/>
          <w:color w:val="000000"/>
          <w:lang w:val="tr-TR"/>
        </w:rPr>
        <w:t>gümrük vergilerine ve genel olarak uygulanabilir idari prosedürlere halel getirmeksizin, dolaşımına</w:t>
      </w:r>
      <w:r w:rsidRPr="00DA4141">
        <w:rPr>
          <w:rFonts w:ascii="Times New Roman" w:hAnsi="Times New Roman"/>
          <w:color w:val="000000"/>
          <w:lang w:val="tr-TR"/>
        </w:rPr>
        <w:t xml:space="preserve"> izin verilecek</w:t>
      </w:r>
      <w:r w:rsidR="00BD18C7" w:rsidRPr="00DA4141">
        <w:rPr>
          <w:rFonts w:ascii="Times New Roman" w:hAnsi="Times New Roman"/>
          <w:color w:val="000000"/>
          <w:lang w:val="tr-TR"/>
        </w:rPr>
        <w:t>tir</w:t>
      </w:r>
      <w:r w:rsidRPr="00DA4141">
        <w:rPr>
          <w:rFonts w:ascii="Times New Roman" w:hAnsi="Times New Roman"/>
          <w:color w:val="000000"/>
          <w:lang w:val="tr-TR"/>
        </w:rPr>
        <w:t xml:space="preserve">. </w:t>
      </w:r>
      <w:r w:rsidR="00354841" w:rsidRPr="00DA4141">
        <w:rPr>
          <w:rFonts w:ascii="Times New Roman" w:hAnsi="Times New Roman"/>
          <w:color w:val="000000"/>
          <w:lang w:val="tr-TR"/>
        </w:rPr>
        <w:t xml:space="preserve">Bu tür </w:t>
      </w:r>
      <w:proofErr w:type="gramStart"/>
      <w:r w:rsidR="00354841" w:rsidRPr="00DA4141">
        <w:rPr>
          <w:rFonts w:ascii="Times New Roman" w:hAnsi="Times New Roman"/>
          <w:color w:val="000000"/>
          <w:lang w:val="tr-TR"/>
        </w:rPr>
        <w:t>prosedürler</w:t>
      </w:r>
      <w:proofErr w:type="gramEnd"/>
      <w:r w:rsidRPr="00DA4141">
        <w:rPr>
          <w:rFonts w:ascii="Times New Roman" w:hAnsi="Times New Roman"/>
          <w:color w:val="000000"/>
          <w:lang w:val="tr-TR"/>
        </w:rPr>
        <w:t xml:space="preserve"> ayrımcı olmayan temelde uygulan</w:t>
      </w:r>
      <w:r w:rsidR="00354841" w:rsidRPr="00DA4141">
        <w:rPr>
          <w:rFonts w:ascii="Times New Roman" w:hAnsi="Times New Roman"/>
          <w:color w:val="000000"/>
          <w:lang w:val="tr-TR"/>
        </w:rPr>
        <w:t>acak</w:t>
      </w:r>
      <w:r w:rsidRPr="00DA4141">
        <w:rPr>
          <w:rFonts w:ascii="Times New Roman" w:hAnsi="Times New Roman"/>
          <w:color w:val="000000"/>
          <w:lang w:val="tr-TR"/>
        </w:rPr>
        <w:t xml:space="preserve"> ve gereğinden daha külfetli </w:t>
      </w:r>
      <w:r w:rsidR="00354841" w:rsidRPr="00DA4141">
        <w:rPr>
          <w:rFonts w:ascii="Times New Roman" w:hAnsi="Times New Roman"/>
          <w:color w:val="000000"/>
          <w:lang w:val="tr-TR"/>
        </w:rPr>
        <w:t>olmayacaktır</w:t>
      </w:r>
      <w:r w:rsidRPr="00DA4141">
        <w:rPr>
          <w:rFonts w:ascii="Times New Roman" w:hAnsi="Times New Roman"/>
          <w:color w:val="000000"/>
          <w:lang w:val="tr-TR"/>
        </w:rPr>
        <w:t xml:space="preserve">. </w:t>
      </w:r>
    </w:p>
    <w:p w:rsidR="00C5112E" w:rsidRPr="00DA4141" w:rsidRDefault="00C5112E" w:rsidP="00354841">
      <w:pPr>
        <w:rPr>
          <w:rFonts w:ascii="Times New Roman" w:hAnsi="Times New Roman"/>
          <w:color w:val="000000"/>
          <w:lang w:val="tr-TR"/>
        </w:rPr>
      </w:pPr>
    </w:p>
    <w:p w:rsidR="00354841" w:rsidRPr="00DA4141" w:rsidRDefault="00354841" w:rsidP="00354841">
      <w:pPr>
        <w:rPr>
          <w:rFonts w:ascii="Times New Roman" w:hAnsi="Times New Roman"/>
          <w:lang w:val="tr-TR"/>
        </w:rPr>
      </w:pPr>
    </w:p>
    <w:p w:rsidR="00962808" w:rsidRPr="00DA4141" w:rsidRDefault="00680654" w:rsidP="00962808">
      <w:pPr>
        <w:jc w:val="center"/>
        <w:rPr>
          <w:rFonts w:ascii="Times New Roman" w:hAnsi="Times New Roman"/>
          <w:b/>
          <w:lang w:val="tr-TR"/>
        </w:rPr>
      </w:pPr>
      <w:r>
        <w:rPr>
          <w:rFonts w:ascii="Times New Roman" w:hAnsi="Times New Roman"/>
          <w:b/>
          <w:lang w:val="tr-TR"/>
        </w:rPr>
        <w:t>Madde</w:t>
      </w:r>
      <w:r w:rsidRPr="00DA4141">
        <w:rPr>
          <w:rFonts w:ascii="Times New Roman" w:hAnsi="Times New Roman"/>
          <w:b/>
          <w:lang w:val="tr-TR"/>
        </w:rPr>
        <w:t xml:space="preserve"> </w:t>
      </w:r>
      <w:r w:rsidR="00DB5649">
        <w:rPr>
          <w:rFonts w:ascii="Times New Roman" w:hAnsi="Times New Roman"/>
          <w:b/>
          <w:lang w:val="tr-TR"/>
        </w:rPr>
        <w:t>15</w:t>
      </w:r>
    </w:p>
    <w:p w:rsidR="00FB43BB" w:rsidRPr="00DA4141" w:rsidRDefault="00FB43BB" w:rsidP="00FB43BB">
      <w:pPr>
        <w:jc w:val="center"/>
        <w:rPr>
          <w:rFonts w:ascii="Times New Roman" w:hAnsi="Times New Roman"/>
          <w:b/>
          <w:i/>
          <w:color w:val="000000"/>
          <w:lang w:val="tr-TR"/>
        </w:rPr>
      </w:pPr>
      <w:r w:rsidRPr="00DA4141">
        <w:rPr>
          <w:rFonts w:ascii="Times New Roman" w:hAnsi="Times New Roman"/>
          <w:b/>
          <w:i/>
          <w:color w:val="000000"/>
          <w:lang w:val="tr-TR"/>
        </w:rPr>
        <w:t xml:space="preserve">Muayyen (Zorunlu) </w:t>
      </w:r>
      <w:proofErr w:type="gramStart"/>
      <w:r w:rsidRPr="00DA4141">
        <w:rPr>
          <w:rFonts w:ascii="Times New Roman" w:hAnsi="Times New Roman"/>
          <w:b/>
          <w:i/>
          <w:color w:val="000000"/>
          <w:lang w:val="tr-TR"/>
        </w:rPr>
        <w:t>Güzergahlar</w:t>
      </w:r>
      <w:proofErr w:type="gramEnd"/>
      <w:r w:rsidRPr="00DA4141">
        <w:rPr>
          <w:rFonts w:ascii="Times New Roman" w:hAnsi="Times New Roman"/>
          <w:b/>
          <w:i/>
          <w:color w:val="000000"/>
          <w:lang w:val="tr-TR"/>
        </w:rPr>
        <w:t xml:space="preserve"> </w:t>
      </w:r>
    </w:p>
    <w:p w:rsidR="00FB43BB" w:rsidRPr="00DA4141" w:rsidRDefault="00FB43BB" w:rsidP="00FB43BB">
      <w:pPr>
        <w:jc w:val="center"/>
        <w:rPr>
          <w:rFonts w:ascii="Times New Roman" w:hAnsi="Times New Roman"/>
          <w:color w:val="000000"/>
          <w:lang w:val="tr-TR"/>
        </w:rPr>
      </w:pPr>
    </w:p>
    <w:p w:rsidR="00FB43BB" w:rsidRPr="00DA4141" w:rsidRDefault="00FB43BB" w:rsidP="00FB43BB">
      <w:pPr>
        <w:rPr>
          <w:rFonts w:ascii="Times New Roman" w:hAnsi="Times New Roman"/>
          <w:color w:val="000000"/>
          <w:lang w:val="tr-TR"/>
        </w:rPr>
      </w:pPr>
      <w:r w:rsidRPr="00DA4141">
        <w:rPr>
          <w:rFonts w:ascii="Times New Roman" w:hAnsi="Times New Roman"/>
          <w:color w:val="000000"/>
          <w:lang w:val="tr-TR"/>
        </w:rPr>
        <w:t xml:space="preserve">Muayyen (zorunlu) </w:t>
      </w:r>
      <w:proofErr w:type="gramStart"/>
      <w:r w:rsidRPr="00DA4141">
        <w:rPr>
          <w:rFonts w:ascii="Times New Roman" w:hAnsi="Times New Roman"/>
          <w:color w:val="000000"/>
          <w:lang w:val="tr-TR"/>
        </w:rPr>
        <w:t>güzergahları</w:t>
      </w:r>
      <w:proofErr w:type="gramEnd"/>
      <w:r w:rsidRPr="00DA4141">
        <w:rPr>
          <w:rFonts w:ascii="Times New Roman" w:hAnsi="Times New Roman"/>
          <w:color w:val="000000"/>
          <w:lang w:val="tr-TR"/>
        </w:rPr>
        <w:t xml:space="preserve"> izleme şartları, ayrımcı olmayan temelde uygulanacaktır. </w:t>
      </w:r>
    </w:p>
    <w:p w:rsidR="00014658" w:rsidRPr="00DA4141" w:rsidRDefault="00014658" w:rsidP="00014658">
      <w:pPr>
        <w:rPr>
          <w:rFonts w:ascii="Times New Roman" w:hAnsi="Times New Roman"/>
          <w:b/>
          <w:lang w:val="tr-TR"/>
        </w:rPr>
      </w:pPr>
    </w:p>
    <w:p w:rsidR="00FB43BB" w:rsidRPr="00DA4141" w:rsidRDefault="00FB43BB" w:rsidP="00962808">
      <w:pPr>
        <w:jc w:val="center"/>
        <w:rPr>
          <w:rFonts w:ascii="Times New Roman" w:hAnsi="Times New Roman"/>
          <w:b/>
          <w:lang w:val="tr-TR"/>
        </w:rPr>
      </w:pPr>
    </w:p>
    <w:p w:rsidR="00962808" w:rsidRPr="00DA4141" w:rsidRDefault="00680654" w:rsidP="00962808">
      <w:pPr>
        <w:jc w:val="center"/>
        <w:rPr>
          <w:rFonts w:ascii="Times New Roman" w:hAnsi="Times New Roman"/>
          <w:b/>
          <w:lang w:val="tr-TR"/>
        </w:rPr>
      </w:pPr>
      <w:r>
        <w:rPr>
          <w:rFonts w:ascii="Times New Roman" w:hAnsi="Times New Roman"/>
          <w:b/>
          <w:lang w:val="tr-TR"/>
        </w:rPr>
        <w:t>Madde</w:t>
      </w:r>
      <w:r w:rsidRPr="00DA4141">
        <w:rPr>
          <w:rFonts w:ascii="Times New Roman" w:hAnsi="Times New Roman"/>
          <w:b/>
          <w:lang w:val="tr-TR"/>
        </w:rPr>
        <w:t xml:space="preserve"> </w:t>
      </w:r>
      <w:r w:rsidR="00962808" w:rsidRPr="00DA4141">
        <w:rPr>
          <w:rFonts w:ascii="Times New Roman" w:hAnsi="Times New Roman"/>
          <w:b/>
          <w:lang w:val="tr-TR"/>
        </w:rPr>
        <w:t>1</w:t>
      </w:r>
      <w:r w:rsidR="00DB5649">
        <w:rPr>
          <w:rFonts w:ascii="Times New Roman" w:hAnsi="Times New Roman"/>
          <w:b/>
          <w:lang w:val="tr-TR"/>
        </w:rPr>
        <w:t>6</w:t>
      </w:r>
    </w:p>
    <w:p w:rsidR="00014658" w:rsidRPr="00DA4141" w:rsidRDefault="00457B20" w:rsidP="00962808">
      <w:pPr>
        <w:jc w:val="center"/>
        <w:rPr>
          <w:rFonts w:ascii="Times New Roman" w:hAnsi="Times New Roman"/>
          <w:b/>
          <w:i/>
          <w:lang w:val="tr-TR"/>
        </w:rPr>
      </w:pPr>
      <w:r>
        <w:rPr>
          <w:rFonts w:ascii="Times New Roman" w:hAnsi="Times New Roman"/>
          <w:b/>
          <w:i/>
          <w:lang w:val="tr-TR"/>
        </w:rPr>
        <w:t>Zorunlu Taşıma Biçimleri</w:t>
      </w:r>
    </w:p>
    <w:p w:rsidR="009B17A6" w:rsidRPr="00DA4141" w:rsidRDefault="009B17A6" w:rsidP="00B155CE">
      <w:pPr>
        <w:rPr>
          <w:rFonts w:ascii="Times New Roman" w:hAnsi="Times New Roman"/>
          <w:lang w:val="tr-TR"/>
        </w:rPr>
      </w:pPr>
    </w:p>
    <w:p w:rsidR="00457B20" w:rsidRDefault="00457B20" w:rsidP="00B155CE">
      <w:pPr>
        <w:rPr>
          <w:rFonts w:ascii="Times New Roman" w:hAnsi="Times New Roman"/>
          <w:lang w:val="tr-TR"/>
        </w:rPr>
      </w:pPr>
      <w:r>
        <w:rPr>
          <w:rFonts w:ascii="Times New Roman" w:hAnsi="Times New Roman"/>
          <w:lang w:val="tr-TR"/>
        </w:rPr>
        <w:t>Hiçbir Taraf, diğer Tarafın hizmet sunucularının tercih ettikleri taşıma biçimi</w:t>
      </w:r>
      <w:r w:rsidRPr="00DA4141">
        <w:rPr>
          <w:rStyle w:val="FootnoteReference"/>
          <w:rFonts w:ascii="Times New Roman" w:hAnsi="Times New Roman"/>
          <w:lang w:val="tr-TR"/>
        </w:rPr>
        <w:footnoteReference w:id="2"/>
      </w:r>
      <w:r>
        <w:rPr>
          <w:rFonts w:ascii="Times New Roman" w:hAnsi="Times New Roman"/>
          <w:lang w:val="tr-TR"/>
        </w:rPr>
        <w:t xml:space="preserve"> ve taşıyıcılarını kullanmalarını ayrımcı biçimde engelleyen önlemler almayacak veya bu önlemleri sürdürmeyecektir.</w:t>
      </w:r>
    </w:p>
    <w:p w:rsidR="005B7F21" w:rsidRDefault="005B7F21" w:rsidP="00B155CE">
      <w:pPr>
        <w:rPr>
          <w:rFonts w:ascii="Times New Roman" w:hAnsi="Times New Roman"/>
          <w:lang w:val="tr-TR"/>
        </w:rPr>
      </w:pPr>
    </w:p>
    <w:p w:rsidR="00DD763B" w:rsidRDefault="00DD763B" w:rsidP="00B155CE">
      <w:pPr>
        <w:rPr>
          <w:rFonts w:ascii="Times New Roman" w:hAnsi="Times New Roman"/>
          <w:lang w:val="tr-TR"/>
        </w:rPr>
      </w:pPr>
    </w:p>
    <w:p w:rsidR="00DD763B" w:rsidRDefault="00DD763B" w:rsidP="00B155CE">
      <w:pPr>
        <w:rPr>
          <w:rFonts w:ascii="Times New Roman" w:hAnsi="Times New Roman"/>
          <w:lang w:val="tr-TR"/>
        </w:rPr>
      </w:pPr>
    </w:p>
    <w:p w:rsidR="00DD763B" w:rsidRDefault="00DD763B" w:rsidP="00B155CE">
      <w:pPr>
        <w:rPr>
          <w:rFonts w:ascii="Times New Roman" w:hAnsi="Times New Roman"/>
          <w:lang w:val="tr-TR"/>
        </w:rPr>
      </w:pPr>
    </w:p>
    <w:p w:rsidR="00C36AC8" w:rsidRPr="00DA4141" w:rsidRDefault="00C36AC8" w:rsidP="00B155CE">
      <w:pPr>
        <w:rPr>
          <w:rFonts w:ascii="Times New Roman" w:hAnsi="Times New Roman"/>
          <w:lang w:val="tr-TR"/>
        </w:rPr>
      </w:pPr>
      <w:bookmarkStart w:id="0" w:name="_GoBack"/>
      <w:bookmarkEnd w:id="0"/>
    </w:p>
    <w:p w:rsidR="00962808" w:rsidRPr="00DA4141" w:rsidRDefault="00457B20" w:rsidP="00962808">
      <w:pPr>
        <w:jc w:val="center"/>
        <w:rPr>
          <w:rFonts w:ascii="Times New Roman" w:hAnsi="Times New Roman"/>
          <w:b/>
          <w:lang w:val="tr-TR"/>
        </w:rPr>
      </w:pPr>
      <w:r>
        <w:rPr>
          <w:rFonts w:ascii="Times New Roman" w:hAnsi="Times New Roman"/>
          <w:b/>
          <w:lang w:val="tr-TR"/>
        </w:rPr>
        <w:t>Madde</w:t>
      </w:r>
      <w:r w:rsidRPr="00DA4141">
        <w:rPr>
          <w:rFonts w:ascii="Times New Roman" w:hAnsi="Times New Roman"/>
          <w:b/>
          <w:lang w:val="tr-TR"/>
        </w:rPr>
        <w:t xml:space="preserve"> </w:t>
      </w:r>
      <w:r w:rsidR="001E29F3" w:rsidRPr="00DA4141">
        <w:rPr>
          <w:rFonts w:ascii="Times New Roman" w:hAnsi="Times New Roman"/>
          <w:b/>
          <w:lang w:val="tr-TR"/>
        </w:rPr>
        <w:t>1</w:t>
      </w:r>
      <w:r w:rsidR="00DB5649">
        <w:rPr>
          <w:rFonts w:ascii="Times New Roman" w:hAnsi="Times New Roman"/>
          <w:b/>
          <w:lang w:val="tr-TR"/>
        </w:rPr>
        <w:t>7</w:t>
      </w:r>
      <w:r w:rsidR="005C599B" w:rsidRPr="00DA4141">
        <w:rPr>
          <w:rFonts w:ascii="Times New Roman" w:hAnsi="Times New Roman"/>
          <w:b/>
          <w:lang w:val="tr-TR"/>
        </w:rPr>
        <w:t xml:space="preserve"> </w:t>
      </w:r>
    </w:p>
    <w:p w:rsidR="005C599B" w:rsidRPr="00DA4141" w:rsidRDefault="00C36AC8" w:rsidP="00962808">
      <w:pPr>
        <w:jc w:val="center"/>
        <w:rPr>
          <w:rFonts w:ascii="Times New Roman" w:hAnsi="Times New Roman"/>
          <w:b/>
          <w:i/>
          <w:lang w:val="tr-TR"/>
        </w:rPr>
      </w:pPr>
      <w:r w:rsidRPr="00DA4141">
        <w:rPr>
          <w:rFonts w:ascii="Times New Roman" w:hAnsi="Times New Roman"/>
          <w:b/>
          <w:i/>
          <w:lang w:val="tr-TR"/>
        </w:rPr>
        <w:t>Cezalar</w:t>
      </w:r>
    </w:p>
    <w:p w:rsidR="00E47E14" w:rsidRPr="00DA4141" w:rsidRDefault="00E47E14" w:rsidP="00E47E14">
      <w:pPr>
        <w:rPr>
          <w:rFonts w:ascii="Times New Roman" w:hAnsi="Times New Roman"/>
          <w:lang w:val="tr-TR"/>
        </w:rPr>
      </w:pPr>
      <w:r w:rsidRPr="00DA4141">
        <w:rPr>
          <w:rFonts w:ascii="Times New Roman" w:hAnsi="Times New Roman"/>
          <w:lang w:val="tr-TR"/>
        </w:rPr>
        <w:t xml:space="preserve"> </w:t>
      </w:r>
    </w:p>
    <w:p w:rsidR="00CE68FF" w:rsidRPr="00DA4141" w:rsidRDefault="002C3B7B" w:rsidP="00E47E14">
      <w:pPr>
        <w:rPr>
          <w:rFonts w:ascii="Times New Roman" w:hAnsi="Times New Roman"/>
          <w:lang w:val="tr-TR"/>
        </w:rPr>
      </w:pPr>
      <w:r w:rsidRPr="00DA4141">
        <w:rPr>
          <w:rFonts w:ascii="Times New Roman" w:hAnsi="Times New Roman"/>
          <w:lang w:val="tr-TR"/>
        </w:rPr>
        <w:t xml:space="preserve">1. </w:t>
      </w:r>
      <w:r w:rsidR="00C36AC8" w:rsidRPr="00DA4141">
        <w:rPr>
          <w:rFonts w:ascii="Times New Roman" w:hAnsi="Times New Roman"/>
          <w:lang w:val="tr-TR"/>
        </w:rPr>
        <w:t xml:space="preserve">Her bir taraf, ihlal sebebiyle yetkili makamlarınca verilen cezaların ayrımcı olmamasını sağlayacaktır. </w:t>
      </w:r>
    </w:p>
    <w:p w:rsidR="002C3B7B" w:rsidRPr="00DA4141" w:rsidRDefault="002C3B7B" w:rsidP="007263EB">
      <w:pPr>
        <w:rPr>
          <w:rFonts w:ascii="Times New Roman" w:hAnsi="Times New Roman"/>
          <w:lang w:val="tr-TR"/>
        </w:rPr>
      </w:pPr>
    </w:p>
    <w:p w:rsidR="007263EB" w:rsidRPr="00DA4141" w:rsidRDefault="002C3B7B" w:rsidP="007263EB">
      <w:pPr>
        <w:rPr>
          <w:rFonts w:ascii="Times New Roman" w:hAnsi="Times New Roman"/>
          <w:lang w:val="tr-TR"/>
        </w:rPr>
      </w:pPr>
      <w:r w:rsidRPr="00DA4141">
        <w:rPr>
          <w:rFonts w:ascii="Times New Roman" w:hAnsi="Times New Roman"/>
          <w:lang w:val="tr-TR"/>
        </w:rPr>
        <w:t xml:space="preserve">2. </w:t>
      </w:r>
      <w:r w:rsidR="00C36AC8" w:rsidRPr="00DA4141">
        <w:rPr>
          <w:rFonts w:ascii="Times New Roman" w:hAnsi="Times New Roman"/>
          <w:lang w:val="tr-TR"/>
        </w:rPr>
        <w:t xml:space="preserve">Mümkün olduğu yerde Taraflardan her biri, yetkili makamlarınca verilen cezaların yasal temeli ve mevcut başvuru </w:t>
      </w:r>
      <w:proofErr w:type="gramStart"/>
      <w:r w:rsidR="00C36AC8" w:rsidRPr="00DA4141">
        <w:rPr>
          <w:rFonts w:ascii="Times New Roman" w:hAnsi="Times New Roman"/>
          <w:lang w:val="tr-TR"/>
        </w:rPr>
        <w:t>prosedürleri</w:t>
      </w:r>
      <w:proofErr w:type="gramEnd"/>
      <w:r w:rsidR="00C36AC8" w:rsidRPr="00DA4141">
        <w:rPr>
          <w:rFonts w:ascii="Times New Roman" w:hAnsi="Times New Roman"/>
          <w:lang w:val="tr-TR"/>
        </w:rPr>
        <w:t xml:space="preserve"> hakkında hizmet sunucuların bilgilendirilmesini temin edeceklerdir.</w:t>
      </w:r>
    </w:p>
    <w:p w:rsidR="00CE68FF" w:rsidRPr="00DA4141" w:rsidRDefault="00CE68FF" w:rsidP="00E47E14">
      <w:pPr>
        <w:rPr>
          <w:rFonts w:ascii="Times New Roman" w:hAnsi="Times New Roman"/>
          <w:lang w:val="tr-TR"/>
        </w:rPr>
      </w:pPr>
    </w:p>
    <w:p w:rsidR="0024050C" w:rsidRPr="00DA4141" w:rsidRDefault="0024050C" w:rsidP="00763AF1">
      <w:pPr>
        <w:rPr>
          <w:rFonts w:ascii="Times New Roman" w:hAnsi="Times New Roman"/>
          <w:lang w:val="tr-TR"/>
        </w:rPr>
      </w:pPr>
    </w:p>
    <w:p w:rsidR="00EF3066" w:rsidRPr="00DA4141" w:rsidRDefault="00457B20" w:rsidP="00EF3066">
      <w:pPr>
        <w:jc w:val="center"/>
        <w:rPr>
          <w:rFonts w:ascii="Times New Roman" w:hAnsi="Times New Roman"/>
          <w:b/>
          <w:lang w:val="tr-TR"/>
        </w:rPr>
      </w:pPr>
      <w:r>
        <w:rPr>
          <w:rFonts w:ascii="Times New Roman" w:hAnsi="Times New Roman"/>
          <w:b/>
          <w:lang w:val="tr-TR"/>
        </w:rPr>
        <w:t>Madde</w:t>
      </w:r>
      <w:r w:rsidRPr="00DA4141">
        <w:rPr>
          <w:rFonts w:ascii="Times New Roman" w:hAnsi="Times New Roman"/>
          <w:b/>
          <w:lang w:val="tr-TR"/>
        </w:rPr>
        <w:t xml:space="preserve"> </w:t>
      </w:r>
      <w:r w:rsidR="00763AF1" w:rsidRPr="00DA4141">
        <w:rPr>
          <w:rFonts w:ascii="Times New Roman" w:hAnsi="Times New Roman"/>
          <w:b/>
          <w:lang w:val="tr-TR"/>
        </w:rPr>
        <w:t>1</w:t>
      </w:r>
      <w:r w:rsidR="00DB5649">
        <w:rPr>
          <w:rFonts w:ascii="Times New Roman" w:hAnsi="Times New Roman"/>
          <w:b/>
          <w:lang w:val="tr-TR"/>
        </w:rPr>
        <w:t>8</w:t>
      </w:r>
    </w:p>
    <w:p w:rsidR="00C36AC8" w:rsidRPr="00DA4141" w:rsidRDefault="00C36AC8" w:rsidP="00C36AC8">
      <w:pPr>
        <w:keepNext/>
        <w:keepLines/>
        <w:jc w:val="center"/>
        <w:rPr>
          <w:rFonts w:ascii="Times New Roman" w:hAnsi="Times New Roman"/>
          <w:b/>
          <w:i/>
          <w:lang w:val="tr-TR"/>
        </w:rPr>
      </w:pPr>
      <w:r w:rsidRPr="00DA4141">
        <w:rPr>
          <w:rFonts w:ascii="Times New Roman" w:hAnsi="Times New Roman"/>
          <w:b/>
          <w:i/>
          <w:lang w:val="tr-TR"/>
        </w:rPr>
        <w:t xml:space="preserve">Mali Teminatlar </w:t>
      </w:r>
    </w:p>
    <w:p w:rsidR="00C36AC8" w:rsidRPr="00DA4141" w:rsidRDefault="00C36AC8" w:rsidP="00C36AC8">
      <w:pPr>
        <w:keepNext/>
        <w:keepLines/>
        <w:rPr>
          <w:rFonts w:ascii="Times New Roman" w:hAnsi="Times New Roman"/>
          <w:lang w:val="tr-TR"/>
        </w:rPr>
      </w:pPr>
    </w:p>
    <w:p w:rsidR="005E36E4" w:rsidRPr="00DA4141" w:rsidRDefault="00C36AC8" w:rsidP="00C36AC8">
      <w:pPr>
        <w:rPr>
          <w:rFonts w:ascii="Times New Roman" w:hAnsi="Times New Roman"/>
          <w:lang w:val="tr-TR"/>
        </w:rPr>
      </w:pPr>
      <w:r w:rsidRPr="00DA4141">
        <w:rPr>
          <w:rFonts w:ascii="Times New Roman" w:hAnsi="Times New Roman"/>
          <w:lang w:val="tr-TR"/>
        </w:rPr>
        <w:tab/>
        <w:t>Bir Tarafın yetkili makamı, diğer bir Tarafın hizmet sunucusundan, kendi ülkesinde hizmet sunumu için bir ön şart olarak mali teminat yatırılmasını isterse, bu tür teminatların miktarını, bahse konu riski göz önünde bulundurarak makul şekilde belirleyecek ve hizmet sunucunun şartları yerine getirmesi üzerine teminatı vakitlice çözecektir.</w:t>
      </w:r>
    </w:p>
    <w:p w:rsidR="00C36AC8" w:rsidRPr="00DA4141" w:rsidRDefault="00C36AC8" w:rsidP="006A433C">
      <w:pPr>
        <w:rPr>
          <w:rFonts w:ascii="Times New Roman" w:hAnsi="Times New Roman"/>
          <w:lang w:val="tr-TR"/>
        </w:rPr>
      </w:pPr>
    </w:p>
    <w:p w:rsidR="00977A47" w:rsidRPr="00DA4141" w:rsidRDefault="00977A47" w:rsidP="00977A47">
      <w:pPr>
        <w:rPr>
          <w:rFonts w:ascii="Times New Roman" w:hAnsi="Times New Roman"/>
          <w:b/>
          <w:lang w:val="tr-TR"/>
        </w:rPr>
      </w:pPr>
    </w:p>
    <w:p w:rsidR="00977A47" w:rsidRPr="00DA4141" w:rsidRDefault="00457B20" w:rsidP="00977A47">
      <w:pPr>
        <w:jc w:val="center"/>
        <w:rPr>
          <w:rFonts w:ascii="Times New Roman" w:hAnsi="Times New Roman"/>
          <w:b/>
          <w:lang w:val="tr-TR"/>
        </w:rPr>
      </w:pPr>
      <w:r>
        <w:rPr>
          <w:rFonts w:ascii="Times New Roman" w:hAnsi="Times New Roman"/>
          <w:b/>
          <w:lang w:val="tr-TR"/>
        </w:rPr>
        <w:t>Madde</w:t>
      </w:r>
      <w:r w:rsidRPr="00DA4141">
        <w:rPr>
          <w:rFonts w:ascii="Times New Roman" w:hAnsi="Times New Roman"/>
          <w:b/>
          <w:lang w:val="tr-TR"/>
        </w:rPr>
        <w:t xml:space="preserve"> </w:t>
      </w:r>
      <w:r w:rsidR="00977A47" w:rsidRPr="00DA4141">
        <w:rPr>
          <w:rFonts w:ascii="Times New Roman" w:hAnsi="Times New Roman"/>
          <w:b/>
          <w:lang w:val="tr-TR"/>
        </w:rPr>
        <w:t>1</w:t>
      </w:r>
      <w:r w:rsidR="00DB5649">
        <w:rPr>
          <w:rFonts w:ascii="Times New Roman" w:hAnsi="Times New Roman"/>
          <w:b/>
          <w:lang w:val="tr-TR"/>
        </w:rPr>
        <w:t>9</w:t>
      </w:r>
    </w:p>
    <w:p w:rsidR="00E54B86" w:rsidRPr="00DA4141" w:rsidRDefault="00E54B86" w:rsidP="00E54B86">
      <w:pPr>
        <w:keepNext/>
        <w:keepLines/>
        <w:jc w:val="center"/>
        <w:rPr>
          <w:rFonts w:ascii="Times New Roman" w:hAnsi="Times New Roman"/>
          <w:b/>
          <w:i/>
          <w:lang w:val="tr-TR"/>
        </w:rPr>
      </w:pPr>
      <w:r w:rsidRPr="00DA4141">
        <w:rPr>
          <w:rFonts w:ascii="Times New Roman" w:hAnsi="Times New Roman"/>
          <w:b/>
          <w:i/>
          <w:lang w:val="tr-TR"/>
        </w:rPr>
        <w:t xml:space="preserve">Havayoluyla Gelen Yüklerin Karayoluyla Taşınması </w:t>
      </w:r>
    </w:p>
    <w:p w:rsidR="00E54B86" w:rsidRPr="00DA4141" w:rsidRDefault="00E54B86" w:rsidP="00E54B86">
      <w:pPr>
        <w:keepNext/>
        <w:keepLines/>
        <w:jc w:val="center"/>
        <w:rPr>
          <w:rFonts w:ascii="Times New Roman" w:hAnsi="Times New Roman"/>
          <w:b/>
          <w:i/>
          <w:lang w:val="tr-TR"/>
        </w:rPr>
      </w:pPr>
      <w:r w:rsidRPr="00DA4141">
        <w:rPr>
          <w:rFonts w:ascii="Times New Roman" w:hAnsi="Times New Roman"/>
          <w:b/>
          <w:i/>
          <w:lang w:val="tr-TR"/>
        </w:rPr>
        <w:t>(Havayolu Devamında Karayolu Taşımacılığı)</w:t>
      </w:r>
    </w:p>
    <w:p w:rsidR="00E54B86" w:rsidRPr="00DA4141" w:rsidRDefault="00E54B86" w:rsidP="00E54B86">
      <w:pPr>
        <w:keepNext/>
        <w:keepLines/>
        <w:rPr>
          <w:rFonts w:ascii="Times New Roman" w:hAnsi="Times New Roman"/>
          <w:lang w:val="tr-TR"/>
        </w:rPr>
      </w:pPr>
    </w:p>
    <w:p w:rsidR="00E54B86" w:rsidRPr="00DA4141" w:rsidRDefault="00E54B86" w:rsidP="00E54B86">
      <w:pPr>
        <w:keepNext/>
        <w:rPr>
          <w:rFonts w:ascii="Times New Roman" w:hAnsi="Times New Roman"/>
          <w:lang w:val="tr-TR"/>
        </w:rPr>
      </w:pPr>
      <w:r w:rsidRPr="00DA4141">
        <w:rPr>
          <w:rFonts w:ascii="Times New Roman" w:hAnsi="Times New Roman"/>
          <w:lang w:val="tr-TR"/>
        </w:rPr>
        <w:t>1.</w:t>
      </w:r>
      <w:r w:rsidRPr="00DA4141">
        <w:rPr>
          <w:rFonts w:ascii="Times New Roman" w:hAnsi="Times New Roman"/>
          <w:lang w:val="tr-TR"/>
        </w:rPr>
        <w:tab/>
        <w:t xml:space="preserve">Taraflardan her biri; </w:t>
      </w:r>
    </w:p>
    <w:p w:rsidR="00E54B86" w:rsidRPr="00DA4141" w:rsidRDefault="00E54B86" w:rsidP="00E54B86">
      <w:pPr>
        <w:keepNext/>
        <w:rPr>
          <w:rFonts w:ascii="Times New Roman" w:hAnsi="Times New Roman"/>
          <w:lang w:val="tr-TR"/>
        </w:rPr>
      </w:pPr>
    </w:p>
    <w:p w:rsidR="00E54B86" w:rsidRPr="00DA4141" w:rsidRDefault="00E54B86" w:rsidP="00E54B86">
      <w:pPr>
        <w:ind w:left="1418" w:hanging="705"/>
        <w:rPr>
          <w:rFonts w:ascii="Times New Roman" w:hAnsi="Times New Roman"/>
          <w:lang w:val="tr-TR"/>
        </w:rPr>
      </w:pPr>
      <w:r w:rsidRPr="00DA4141">
        <w:rPr>
          <w:rFonts w:ascii="Times New Roman" w:hAnsi="Times New Roman"/>
          <w:lang w:val="tr-TR"/>
        </w:rPr>
        <w:t>(a)</w:t>
      </w:r>
      <w:r w:rsidRPr="00DA4141">
        <w:rPr>
          <w:rFonts w:ascii="Times New Roman" w:hAnsi="Times New Roman"/>
          <w:lang w:val="tr-TR"/>
        </w:rPr>
        <w:tab/>
        <w:t xml:space="preserve">diğer Tarafın havayolu taşıyıcılarının, bu tür operasyonlarda kullanılan taşıtların Tarafın ulusal mevzuat ve düzenlemelerine göre kendi ülkesinde tescil edilmesi kaydıyla, kendi hava taşıyıcılarına uygulanabilir şartlar ve koşullardan daha az elverişli olmayacak şekilde, kendi ülkesinde havayolu devamında karayolu taşımacılık operasyonları icra </w:t>
      </w:r>
      <w:proofErr w:type="gramStart"/>
      <w:r w:rsidRPr="00DA4141">
        <w:rPr>
          <w:rFonts w:ascii="Times New Roman" w:hAnsi="Times New Roman"/>
          <w:lang w:val="tr-TR"/>
        </w:rPr>
        <w:t>etmesine;</w:t>
      </w:r>
      <w:proofErr w:type="gramEnd"/>
      <w:r w:rsidRPr="00DA4141">
        <w:rPr>
          <w:rFonts w:ascii="Times New Roman" w:hAnsi="Times New Roman"/>
          <w:lang w:val="tr-TR"/>
        </w:rPr>
        <w:t xml:space="preserve"> ve </w:t>
      </w:r>
    </w:p>
    <w:p w:rsidR="00E54B86" w:rsidRPr="00DA4141" w:rsidRDefault="00E54B86" w:rsidP="00E54B86">
      <w:pPr>
        <w:ind w:left="1418"/>
        <w:rPr>
          <w:rFonts w:ascii="Times New Roman" w:hAnsi="Times New Roman"/>
          <w:lang w:val="tr-TR"/>
        </w:rPr>
      </w:pPr>
    </w:p>
    <w:p w:rsidR="00E54B86" w:rsidRPr="00DA4141" w:rsidRDefault="00E54B86" w:rsidP="00E54B86">
      <w:pPr>
        <w:ind w:left="1418" w:hanging="705"/>
        <w:rPr>
          <w:rFonts w:ascii="Times New Roman" w:hAnsi="Times New Roman"/>
          <w:lang w:val="tr-TR"/>
        </w:rPr>
      </w:pPr>
      <w:r w:rsidRPr="00DA4141">
        <w:rPr>
          <w:rFonts w:ascii="Times New Roman" w:hAnsi="Times New Roman"/>
          <w:lang w:val="tr-TR"/>
        </w:rPr>
        <w:t>(b)</w:t>
      </w:r>
      <w:r w:rsidRPr="00DA4141">
        <w:rPr>
          <w:rFonts w:ascii="Times New Roman" w:hAnsi="Times New Roman"/>
          <w:lang w:val="tr-TR"/>
        </w:rPr>
        <w:tab/>
        <w:t xml:space="preserve">diğer Tarafın hava taşıyıcılarının kendi hava taşıyıcılarına uygulanabilir şartlar ve koşullardan daha az elverişli olmayacak şekilde, kendi ülkesinde havayolu devamında karayolu taşımacılık operasyonları alt sözleşmesi yapmasına </w:t>
      </w:r>
    </w:p>
    <w:p w:rsidR="00E54B86" w:rsidRPr="00DA4141" w:rsidRDefault="00E54B86" w:rsidP="00E54B86">
      <w:pPr>
        <w:ind w:firstLine="708"/>
        <w:rPr>
          <w:rFonts w:ascii="Times New Roman" w:hAnsi="Times New Roman"/>
          <w:lang w:val="tr-TR"/>
        </w:rPr>
      </w:pPr>
      <w:proofErr w:type="gramStart"/>
      <w:r w:rsidRPr="00DA4141">
        <w:rPr>
          <w:rFonts w:ascii="Times New Roman" w:hAnsi="Times New Roman"/>
          <w:lang w:val="tr-TR"/>
        </w:rPr>
        <w:t>izin</w:t>
      </w:r>
      <w:proofErr w:type="gramEnd"/>
      <w:r w:rsidRPr="00DA4141">
        <w:rPr>
          <w:rFonts w:ascii="Times New Roman" w:hAnsi="Times New Roman"/>
          <w:lang w:val="tr-TR"/>
        </w:rPr>
        <w:t xml:space="preserve"> verecektir.  </w:t>
      </w:r>
    </w:p>
    <w:p w:rsidR="00E54B86" w:rsidRPr="00DA4141" w:rsidRDefault="00E54B86" w:rsidP="00E54B86">
      <w:pPr>
        <w:ind w:firstLine="708"/>
        <w:rPr>
          <w:rFonts w:ascii="Times New Roman" w:hAnsi="Times New Roman"/>
          <w:lang w:val="tr-TR"/>
        </w:rPr>
      </w:pPr>
    </w:p>
    <w:p w:rsidR="00E54B86" w:rsidRPr="00DA4141" w:rsidRDefault="00E54B86" w:rsidP="00E54B86">
      <w:pPr>
        <w:rPr>
          <w:rFonts w:ascii="Times New Roman" w:hAnsi="Times New Roman"/>
          <w:lang w:val="tr-TR"/>
        </w:rPr>
      </w:pPr>
      <w:r w:rsidRPr="00DA4141">
        <w:rPr>
          <w:rFonts w:ascii="Times New Roman" w:hAnsi="Times New Roman"/>
          <w:lang w:val="tr-TR"/>
        </w:rPr>
        <w:t>2.</w:t>
      </w:r>
      <w:r w:rsidRPr="00DA4141">
        <w:rPr>
          <w:rFonts w:ascii="Times New Roman" w:hAnsi="Times New Roman"/>
          <w:lang w:val="tr-TR"/>
        </w:rPr>
        <w:tab/>
        <w:t xml:space="preserve">Havayolu devamında karayolu taşımacılığı, bir Taraftan üçüncü bir ülkeye veya tam tersi şekilde olduğu durumda, karayolu sınır kapısı geçilirken, 20 Mayıs 1987 </w:t>
      </w:r>
      <w:proofErr w:type="gramStart"/>
      <w:r w:rsidRPr="00DA4141">
        <w:rPr>
          <w:rFonts w:ascii="Times New Roman" w:hAnsi="Times New Roman"/>
          <w:lang w:val="tr-TR"/>
        </w:rPr>
        <w:t>tarihli  Ortak</w:t>
      </w:r>
      <w:proofErr w:type="gramEnd"/>
      <w:r w:rsidRPr="00DA4141">
        <w:rPr>
          <w:rFonts w:ascii="Times New Roman" w:hAnsi="Times New Roman"/>
          <w:lang w:val="tr-TR"/>
        </w:rPr>
        <w:t xml:space="preserve"> Transit Sözleşmesine uygun olarak kolaylaştırılmış sınır kapısı prosedürlerine tabi olacaktır. Mümkünse, yüke ilişkin gümrükleme işlemleri havalimanında tamamlanacaktır.</w:t>
      </w:r>
    </w:p>
    <w:p w:rsidR="00E54B86" w:rsidRPr="00DA4141" w:rsidRDefault="00E54B86" w:rsidP="00E54B86">
      <w:pPr>
        <w:rPr>
          <w:rFonts w:ascii="Times New Roman" w:hAnsi="Times New Roman"/>
          <w:lang w:val="tr-TR"/>
        </w:rPr>
      </w:pPr>
    </w:p>
    <w:p w:rsidR="00977A47" w:rsidRDefault="00E54B86" w:rsidP="00E54B86">
      <w:pPr>
        <w:rPr>
          <w:rFonts w:ascii="Times New Roman" w:hAnsi="Times New Roman"/>
          <w:lang w:val="tr-TR"/>
        </w:rPr>
      </w:pPr>
      <w:r w:rsidRPr="00DA4141">
        <w:rPr>
          <w:rFonts w:ascii="Times New Roman" w:hAnsi="Times New Roman"/>
          <w:lang w:val="tr-TR"/>
        </w:rPr>
        <w:t>3.</w:t>
      </w:r>
      <w:r w:rsidRPr="00DA4141">
        <w:rPr>
          <w:rFonts w:ascii="Times New Roman" w:hAnsi="Times New Roman"/>
          <w:lang w:val="tr-TR"/>
        </w:rPr>
        <w:tab/>
        <w:t>Bu Maddenin amaçları bakımından, “havayolu devamında karayolu taşımacılığı” yükün, bir hava taşıyıcısı veya onun adına, hava taşıma tarifesinin bir parçası olarak bir Tarafın havalimanından karayoluyla aynı Tarafın veya üçüncü bir ülkenin topraklarındaki bir başka havalimanına taşınmasını veya tam tersini ifade eder.</w:t>
      </w:r>
    </w:p>
    <w:p w:rsidR="00DD763B" w:rsidRDefault="00DD763B" w:rsidP="00E54B86">
      <w:pPr>
        <w:rPr>
          <w:rFonts w:ascii="Times New Roman" w:hAnsi="Times New Roman"/>
          <w:lang w:val="tr-TR"/>
        </w:rPr>
      </w:pPr>
    </w:p>
    <w:p w:rsidR="00DD763B" w:rsidRDefault="00DD763B" w:rsidP="00E54B86">
      <w:pPr>
        <w:rPr>
          <w:rFonts w:ascii="Times New Roman" w:hAnsi="Times New Roman"/>
          <w:lang w:val="tr-TR"/>
        </w:rPr>
      </w:pPr>
    </w:p>
    <w:p w:rsidR="002C0F22" w:rsidRPr="00DA4141" w:rsidRDefault="002C0F22" w:rsidP="00C479EB">
      <w:pPr>
        <w:rPr>
          <w:rFonts w:ascii="Times New Roman" w:hAnsi="Times New Roman"/>
          <w:lang w:val="tr-TR"/>
        </w:rPr>
      </w:pPr>
    </w:p>
    <w:p w:rsidR="006D70AF" w:rsidRPr="001F3B34" w:rsidRDefault="001F3B34" w:rsidP="006D70AF">
      <w:pPr>
        <w:jc w:val="center"/>
        <w:rPr>
          <w:rFonts w:ascii="Times New Roman" w:hAnsi="Times New Roman"/>
          <w:b/>
          <w:lang w:val="tr-TR"/>
        </w:rPr>
      </w:pPr>
      <w:r w:rsidRPr="001F3B34">
        <w:rPr>
          <w:rFonts w:ascii="Times New Roman" w:hAnsi="Times New Roman"/>
          <w:b/>
          <w:lang w:val="tr-TR"/>
        </w:rPr>
        <w:t>Madde</w:t>
      </w:r>
      <w:r w:rsidR="00DB5649">
        <w:rPr>
          <w:rFonts w:ascii="Times New Roman" w:hAnsi="Times New Roman"/>
          <w:b/>
          <w:lang w:val="tr-TR"/>
        </w:rPr>
        <w:t xml:space="preserve"> 20</w:t>
      </w:r>
    </w:p>
    <w:p w:rsidR="006D70AF" w:rsidRPr="001F3B34" w:rsidRDefault="001F3B34" w:rsidP="006D70AF">
      <w:pPr>
        <w:jc w:val="center"/>
        <w:rPr>
          <w:rFonts w:ascii="Times New Roman" w:hAnsi="Times New Roman"/>
          <w:b/>
          <w:i/>
          <w:lang w:val="tr-TR"/>
        </w:rPr>
      </w:pPr>
      <w:r w:rsidRPr="001F3B34">
        <w:rPr>
          <w:rFonts w:ascii="Times New Roman" w:hAnsi="Times New Roman"/>
          <w:b/>
          <w:i/>
          <w:lang w:val="tr-TR"/>
        </w:rPr>
        <w:t xml:space="preserve">Altyapının Yönetimi ve İşletilmesi </w:t>
      </w:r>
    </w:p>
    <w:p w:rsidR="006D70AF" w:rsidRPr="001F3B34" w:rsidRDefault="006D70AF" w:rsidP="006D70AF">
      <w:pPr>
        <w:jc w:val="center"/>
        <w:rPr>
          <w:rFonts w:ascii="Times New Roman" w:hAnsi="Times New Roman"/>
          <w:b/>
          <w:i/>
          <w:lang w:val="tr-TR"/>
        </w:rPr>
      </w:pPr>
    </w:p>
    <w:p w:rsidR="00357DC2" w:rsidRDefault="006D70AF" w:rsidP="006D70AF">
      <w:pPr>
        <w:rPr>
          <w:rFonts w:ascii="Times New Roman" w:hAnsi="Times New Roman"/>
          <w:lang w:val="tr-TR"/>
        </w:rPr>
      </w:pPr>
      <w:r w:rsidRPr="001F3B34">
        <w:rPr>
          <w:rFonts w:ascii="Times New Roman" w:hAnsi="Times New Roman"/>
          <w:lang w:val="tr-TR"/>
        </w:rPr>
        <w:t xml:space="preserve">1. </w:t>
      </w:r>
      <w:r w:rsidR="00357DC2">
        <w:rPr>
          <w:rFonts w:ascii="Times New Roman" w:hAnsi="Times New Roman"/>
          <w:lang w:val="tr-TR"/>
        </w:rPr>
        <w:t xml:space="preserve">Bir Taraf kamuya sunulan bir karayolu yük taşımacılığı hizmetlerine yardımcı altyapı hizmetinin yönetim ve işletimini </w:t>
      </w:r>
      <w:r w:rsidR="002C0F22">
        <w:rPr>
          <w:rFonts w:ascii="Times New Roman" w:hAnsi="Times New Roman"/>
          <w:lang w:val="tr-TR"/>
        </w:rPr>
        <w:t xml:space="preserve">devrettiğinde, her iki Tarafın yetkili </w:t>
      </w:r>
      <w:r w:rsidR="001C6A00">
        <w:rPr>
          <w:rFonts w:ascii="Times New Roman" w:hAnsi="Times New Roman"/>
          <w:lang w:val="tr-TR"/>
        </w:rPr>
        <w:t>makamları</w:t>
      </w:r>
      <w:r w:rsidR="002C0F22">
        <w:rPr>
          <w:rFonts w:ascii="Times New Roman" w:hAnsi="Times New Roman"/>
          <w:lang w:val="tr-TR"/>
        </w:rPr>
        <w:t xml:space="preserve">, genel kamu çıkarını göz önünde bulunduran açık ve şeffaf bir süreç sağlamaya ve piyasa temelli yaklaşımlar sergilemeye çaba </w:t>
      </w:r>
      <w:proofErr w:type="spellStart"/>
      <w:r w:rsidR="002C0F22">
        <w:rPr>
          <w:rFonts w:ascii="Times New Roman" w:hAnsi="Times New Roman"/>
          <w:lang w:val="tr-TR"/>
        </w:rPr>
        <w:t>sarfedecektir</w:t>
      </w:r>
      <w:proofErr w:type="spellEnd"/>
      <w:r w:rsidR="002C0F22">
        <w:rPr>
          <w:rFonts w:ascii="Times New Roman" w:hAnsi="Times New Roman"/>
          <w:lang w:val="tr-TR"/>
        </w:rPr>
        <w:t>. Her bir Taraf:</w:t>
      </w:r>
    </w:p>
    <w:p w:rsidR="002C0F22" w:rsidRPr="002C0F22" w:rsidRDefault="002C0F22" w:rsidP="002C0F22">
      <w:pPr>
        <w:pStyle w:val="ListParagraph"/>
        <w:numPr>
          <w:ilvl w:val="0"/>
          <w:numId w:val="34"/>
        </w:numPr>
        <w:rPr>
          <w:rFonts w:ascii="Times New Roman" w:hAnsi="Times New Roman"/>
          <w:lang w:val="tr-TR"/>
        </w:rPr>
      </w:pPr>
      <w:proofErr w:type="gramStart"/>
      <w:r w:rsidRPr="002C0F22">
        <w:rPr>
          <w:rFonts w:ascii="Times New Roman" w:hAnsi="Times New Roman"/>
          <w:lang w:val="tr-TR"/>
        </w:rPr>
        <w:t>diğer</w:t>
      </w:r>
      <w:proofErr w:type="gramEnd"/>
      <w:r w:rsidRPr="002C0F22">
        <w:rPr>
          <w:rFonts w:ascii="Times New Roman" w:hAnsi="Times New Roman"/>
          <w:lang w:val="tr-TR"/>
        </w:rPr>
        <w:t xml:space="preserve"> Taraf hizmet sunucularının bu sürece katılım sağlamasının engellenmemesini sağlayacak;</w:t>
      </w:r>
    </w:p>
    <w:p w:rsidR="002C0F22" w:rsidRPr="002C0F22" w:rsidRDefault="002C0F22" w:rsidP="002C0F22">
      <w:pPr>
        <w:pStyle w:val="ListParagraph"/>
        <w:numPr>
          <w:ilvl w:val="0"/>
          <w:numId w:val="34"/>
        </w:numPr>
        <w:rPr>
          <w:rFonts w:ascii="Times New Roman" w:hAnsi="Times New Roman"/>
          <w:lang w:val="tr-TR"/>
        </w:rPr>
      </w:pPr>
      <w:proofErr w:type="gramStart"/>
      <w:r w:rsidRPr="002C0F22">
        <w:rPr>
          <w:rFonts w:ascii="Times New Roman" w:hAnsi="Times New Roman"/>
          <w:lang w:val="tr-TR"/>
        </w:rPr>
        <w:t>bu</w:t>
      </w:r>
      <w:proofErr w:type="gramEnd"/>
      <w:r w:rsidRPr="002C0F22">
        <w:rPr>
          <w:rFonts w:ascii="Times New Roman" w:hAnsi="Times New Roman"/>
          <w:lang w:val="tr-TR"/>
        </w:rPr>
        <w:t xml:space="preserve"> süreçleri şeffaf ve tarafsız biçimde yürütecek;</w:t>
      </w:r>
    </w:p>
    <w:p w:rsidR="002C0F22" w:rsidRPr="002C0F22" w:rsidRDefault="002C0F22" w:rsidP="002C0F22">
      <w:pPr>
        <w:pStyle w:val="ListParagraph"/>
        <w:numPr>
          <w:ilvl w:val="0"/>
          <w:numId w:val="34"/>
        </w:numPr>
        <w:rPr>
          <w:rFonts w:ascii="Times New Roman" w:hAnsi="Times New Roman"/>
          <w:lang w:val="tr-TR"/>
        </w:rPr>
      </w:pPr>
      <w:proofErr w:type="gramStart"/>
      <w:r w:rsidRPr="002C0F22">
        <w:rPr>
          <w:rFonts w:ascii="Times New Roman" w:hAnsi="Times New Roman"/>
          <w:lang w:val="tr-TR"/>
        </w:rPr>
        <w:t>çıkar</w:t>
      </w:r>
      <w:proofErr w:type="gramEnd"/>
      <w:r w:rsidRPr="002C0F22">
        <w:rPr>
          <w:rFonts w:ascii="Times New Roman" w:hAnsi="Times New Roman"/>
          <w:lang w:val="tr-TR"/>
        </w:rPr>
        <w:t xml:space="preserve"> çatışmasından kaçınacaktır.</w:t>
      </w:r>
    </w:p>
    <w:p w:rsidR="005D5C59" w:rsidRPr="00DA4141" w:rsidRDefault="005D5C59" w:rsidP="006D70AF">
      <w:pPr>
        <w:rPr>
          <w:rFonts w:ascii="Times New Roman" w:hAnsi="Times New Roman"/>
          <w:lang w:val="tr-TR"/>
        </w:rPr>
      </w:pPr>
    </w:p>
    <w:p w:rsidR="00EC03CE" w:rsidRPr="00DA4141" w:rsidRDefault="00EC03CE" w:rsidP="00AE1D10">
      <w:pPr>
        <w:jc w:val="center"/>
        <w:rPr>
          <w:rFonts w:ascii="Times New Roman" w:hAnsi="Times New Roman"/>
          <w:b/>
          <w:lang w:val="tr-TR"/>
        </w:rPr>
      </w:pPr>
    </w:p>
    <w:p w:rsidR="00AE1D10" w:rsidRPr="00DA4141" w:rsidRDefault="00EC03CE" w:rsidP="00AE1D10">
      <w:pPr>
        <w:jc w:val="center"/>
        <w:rPr>
          <w:rFonts w:ascii="Times New Roman" w:hAnsi="Times New Roman"/>
          <w:b/>
          <w:lang w:val="tr-TR"/>
        </w:rPr>
      </w:pPr>
      <w:r w:rsidRPr="00DA4141">
        <w:rPr>
          <w:rFonts w:ascii="Times New Roman" w:hAnsi="Times New Roman"/>
          <w:b/>
          <w:lang w:val="tr-TR"/>
        </w:rPr>
        <w:t>Madde</w:t>
      </w:r>
      <w:r w:rsidR="00AE1D10" w:rsidRPr="00DA4141">
        <w:rPr>
          <w:rFonts w:ascii="Times New Roman" w:hAnsi="Times New Roman"/>
          <w:b/>
          <w:lang w:val="tr-TR"/>
        </w:rPr>
        <w:t xml:space="preserve"> </w:t>
      </w:r>
      <w:r w:rsidR="00DB5649">
        <w:rPr>
          <w:rFonts w:ascii="Times New Roman" w:hAnsi="Times New Roman"/>
          <w:b/>
          <w:lang w:val="tr-TR"/>
        </w:rPr>
        <w:t>21</w:t>
      </w:r>
    </w:p>
    <w:p w:rsidR="00EC03CE" w:rsidRPr="00DA4141" w:rsidRDefault="00EC03CE" w:rsidP="00EC03CE">
      <w:pPr>
        <w:keepNext/>
        <w:keepLines/>
        <w:jc w:val="center"/>
        <w:rPr>
          <w:rFonts w:ascii="Times New Roman" w:hAnsi="Times New Roman"/>
          <w:b/>
          <w:i/>
          <w:lang w:val="tr-TR"/>
        </w:rPr>
      </w:pPr>
      <w:r w:rsidRPr="00DA4141">
        <w:rPr>
          <w:rFonts w:ascii="Times New Roman" w:hAnsi="Times New Roman"/>
          <w:b/>
          <w:i/>
          <w:lang w:val="tr-TR"/>
        </w:rPr>
        <w:t xml:space="preserve">Belgelerin Karşılıklı Tanınması </w:t>
      </w:r>
    </w:p>
    <w:p w:rsidR="00EC03CE" w:rsidRPr="00DA4141" w:rsidRDefault="00EC03CE" w:rsidP="00EC03CE">
      <w:pPr>
        <w:keepNext/>
        <w:keepLines/>
        <w:rPr>
          <w:rFonts w:ascii="Times New Roman" w:hAnsi="Times New Roman"/>
          <w:lang w:val="tr-TR"/>
        </w:rPr>
      </w:pPr>
    </w:p>
    <w:p w:rsidR="00EC03CE" w:rsidRPr="00DA4141" w:rsidRDefault="00EC03CE" w:rsidP="00EC03CE">
      <w:pPr>
        <w:rPr>
          <w:rFonts w:ascii="Times New Roman" w:hAnsi="Times New Roman"/>
          <w:lang w:val="tr-TR"/>
        </w:rPr>
      </w:pPr>
      <w:r w:rsidRPr="00DA4141">
        <w:rPr>
          <w:rFonts w:ascii="Times New Roman" w:hAnsi="Times New Roman"/>
          <w:lang w:val="tr-TR"/>
        </w:rPr>
        <w:tab/>
        <w:t>Karayolu taşımacılığının amaçları bakımından, Taraflardan her biri, diğer bir Tarafın yetkili makamları tarafından, Viyana’da 8 Kasım 1968’de imzalanan Karayolu Trafik Konvansiyonu’na uygun şekilde verilen:</w:t>
      </w:r>
    </w:p>
    <w:p w:rsidR="00EC03CE" w:rsidRPr="00DA4141" w:rsidRDefault="00EC03CE" w:rsidP="00EC03CE">
      <w:pPr>
        <w:keepNext/>
        <w:keepLines/>
        <w:rPr>
          <w:rFonts w:ascii="Times New Roman" w:hAnsi="Times New Roman"/>
          <w:lang w:val="tr-TR"/>
        </w:rPr>
      </w:pPr>
    </w:p>
    <w:p w:rsidR="00EC03CE" w:rsidRPr="00DA4141" w:rsidRDefault="00EC03CE" w:rsidP="00EC03CE">
      <w:pPr>
        <w:keepNext/>
        <w:keepLines/>
        <w:ind w:firstLine="708"/>
        <w:rPr>
          <w:rFonts w:ascii="Times New Roman" w:hAnsi="Times New Roman"/>
          <w:lang w:val="tr-TR"/>
        </w:rPr>
      </w:pPr>
      <w:r w:rsidRPr="00DA4141">
        <w:rPr>
          <w:rFonts w:ascii="Times New Roman" w:hAnsi="Times New Roman"/>
          <w:lang w:val="tr-TR"/>
        </w:rPr>
        <w:t>(a)</w:t>
      </w:r>
      <w:r w:rsidRPr="00DA4141">
        <w:rPr>
          <w:rFonts w:ascii="Times New Roman" w:hAnsi="Times New Roman"/>
          <w:lang w:val="tr-TR"/>
        </w:rPr>
        <w:tab/>
        <w:t xml:space="preserve">taşıtların tescil </w:t>
      </w:r>
      <w:proofErr w:type="gramStart"/>
      <w:r w:rsidRPr="00DA4141">
        <w:rPr>
          <w:rFonts w:ascii="Times New Roman" w:hAnsi="Times New Roman"/>
          <w:lang w:val="tr-TR"/>
        </w:rPr>
        <w:t>belgelerini;</w:t>
      </w:r>
      <w:proofErr w:type="gramEnd"/>
      <w:r w:rsidRPr="00DA4141">
        <w:rPr>
          <w:rFonts w:ascii="Times New Roman" w:hAnsi="Times New Roman"/>
          <w:lang w:val="tr-TR"/>
        </w:rPr>
        <w:t xml:space="preserve"> ve </w:t>
      </w:r>
    </w:p>
    <w:p w:rsidR="00EC03CE" w:rsidRPr="00DA4141" w:rsidRDefault="00EC03CE" w:rsidP="00EC03CE">
      <w:pPr>
        <w:ind w:firstLine="708"/>
        <w:rPr>
          <w:rFonts w:ascii="Times New Roman" w:hAnsi="Times New Roman"/>
          <w:lang w:val="tr-TR"/>
        </w:rPr>
      </w:pPr>
    </w:p>
    <w:p w:rsidR="00EC03CE" w:rsidRPr="00DA4141" w:rsidRDefault="00EC03CE" w:rsidP="00EC03CE">
      <w:pPr>
        <w:ind w:firstLine="708"/>
        <w:rPr>
          <w:rFonts w:ascii="Times New Roman" w:hAnsi="Times New Roman"/>
          <w:lang w:val="tr-TR"/>
        </w:rPr>
      </w:pPr>
      <w:r w:rsidRPr="00DA4141">
        <w:rPr>
          <w:rFonts w:ascii="Times New Roman" w:hAnsi="Times New Roman"/>
          <w:lang w:val="tr-TR"/>
        </w:rPr>
        <w:t>(b)</w:t>
      </w:r>
      <w:r w:rsidRPr="00DA4141">
        <w:rPr>
          <w:rFonts w:ascii="Times New Roman" w:hAnsi="Times New Roman"/>
          <w:lang w:val="tr-TR"/>
        </w:rPr>
        <w:tab/>
        <w:t xml:space="preserve">profesyonel sürücülerin sürücü belgelerini; </w:t>
      </w:r>
    </w:p>
    <w:p w:rsidR="00EC03CE" w:rsidRPr="00DA4141" w:rsidRDefault="00EC03CE" w:rsidP="00EC03CE">
      <w:pPr>
        <w:rPr>
          <w:rFonts w:ascii="Times New Roman" w:hAnsi="Times New Roman"/>
          <w:lang w:val="tr-TR"/>
        </w:rPr>
      </w:pPr>
    </w:p>
    <w:p w:rsidR="00FE5B13" w:rsidRPr="00DA4141" w:rsidRDefault="00EC03CE" w:rsidP="00EC03CE">
      <w:pPr>
        <w:rPr>
          <w:rFonts w:ascii="Times New Roman" w:hAnsi="Times New Roman"/>
          <w:lang w:val="tr-TR"/>
        </w:rPr>
      </w:pPr>
      <w:proofErr w:type="gramStart"/>
      <w:r w:rsidRPr="00DA4141">
        <w:rPr>
          <w:rFonts w:ascii="Times New Roman" w:hAnsi="Times New Roman"/>
          <w:lang w:val="tr-TR"/>
        </w:rPr>
        <w:t>geçerli</w:t>
      </w:r>
      <w:proofErr w:type="gramEnd"/>
      <w:r w:rsidRPr="00DA4141">
        <w:rPr>
          <w:rFonts w:ascii="Times New Roman" w:hAnsi="Times New Roman"/>
          <w:lang w:val="tr-TR"/>
        </w:rPr>
        <w:t xml:space="preserve"> olarak tanıyacaktır.</w:t>
      </w:r>
    </w:p>
    <w:p w:rsidR="009B17A6" w:rsidRPr="00DA4141" w:rsidRDefault="009B17A6" w:rsidP="009B17A6">
      <w:pPr>
        <w:rPr>
          <w:rFonts w:ascii="Times New Roman" w:hAnsi="Times New Roman"/>
          <w:lang w:val="tr-TR"/>
        </w:rPr>
      </w:pPr>
    </w:p>
    <w:p w:rsidR="00FD61EB" w:rsidRPr="00DA4141" w:rsidRDefault="00FD61EB" w:rsidP="00687B54">
      <w:pPr>
        <w:rPr>
          <w:rFonts w:ascii="Times New Roman" w:hAnsi="Times New Roman"/>
          <w:lang w:val="tr-TR"/>
        </w:rPr>
      </w:pPr>
    </w:p>
    <w:p w:rsidR="009C4B62" w:rsidRPr="00DA4141" w:rsidRDefault="00D8324C" w:rsidP="009C4B62">
      <w:pPr>
        <w:jc w:val="center"/>
        <w:rPr>
          <w:rFonts w:ascii="Times New Roman" w:hAnsi="Times New Roman"/>
          <w:b/>
          <w:lang w:val="tr-TR"/>
        </w:rPr>
      </w:pPr>
      <w:r w:rsidRPr="00DA4141">
        <w:rPr>
          <w:rFonts w:ascii="Times New Roman" w:hAnsi="Times New Roman"/>
          <w:b/>
          <w:lang w:val="tr-TR"/>
        </w:rPr>
        <w:t>Madde</w:t>
      </w:r>
      <w:r w:rsidR="00DB5649">
        <w:rPr>
          <w:rFonts w:ascii="Times New Roman" w:hAnsi="Times New Roman"/>
          <w:b/>
          <w:lang w:val="tr-TR"/>
        </w:rPr>
        <w:t xml:space="preserve"> 22</w:t>
      </w:r>
    </w:p>
    <w:p w:rsidR="00687B54" w:rsidRPr="00DA4141" w:rsidRDefault="004D66FE" w:rsidP="009C4B62">
      <w:pPr>
        <w:jc w:val="center"/>
        <w:rPr>
          <w:rFonts w:ascii="Times New Roman" w:hAnsi="Times New Roman"/>
          <w:b/>
          <w:i/>
          <w:lang w:val="tr-TR"/>
        </w:rPr>
      </w:pPr>
      <w:r w:rsidRPr="00DA4141">
        <w:rPr>
          <w:rFonts w:ascii="Times New Roman" w:hAnsi="Times New Roman"/>
          <w:b/>
          <w:i/>
          <w:lang w:val="tr-TR"/>
        </w:rPr>
        <w:t>Profesyonel Sürücüler için Prosedürler</w:t>
      </w:r>
    </w:p>
    <w:p w:rsidR="00687B54" w:rsidRPr="00DA4141" w:rsidRDefault="00687B54" w:rsidP="00687B54">
      <w:pPr>
        <w:rPr>
          <w:rFonts w:ascii="Times New Roman" w:hAnsi="Times New Roman"/>
          <w:b/>
          <w:lang w:val="tr-TR"/>
        </w:rPr>
      </w:pPr>
    </w:p>
    <w:p w:rsidR="00566FA7" w:rsidRPr="00DA4141" w:rsidRDefault="00566FA7" w:rsidP="00687B54">
      <w:pPr>
        <w:rPr>
          <w:rFonts w:ascii="Times New Roman" w:hAnsi="Times New Roman" w:cs="Times New Roman"/>
          <w:lang w:val="tr-TR"/>
        </w:rPr>
      </w:pPr>
      <w:r w:rsidRPr="00DA4141">
        <w:rPr>
          <w:rFonts w:ascii="Times New Roman" w:hAnsi="Times New Roman" w:cs="Times New Roman"/>
          <w:lang w:val="tr-TR"/>
        </w:rPr>
        <w:t>[TR</w:t>
      </w:r>
      <w:r w:rsidR="004D66FE" w:rsidRPr="00DA4141">
        <w:rPr>
          <w:rFonts w:ascii="Times New Roman" w:hAnsi="Times New Roman" w:cs="Times New Roman"/>
          <w:lang w:val="tr-TR"/>
        </w:rPr>
        <w:t xml:space="preserve"> (1. ALTERNATİF)</w:t>
      </w:r>
      <w:r w:rsidRPr="00DA4141">
        <w:rPr>
          <w:rFonts w:ascii="Times New Roman" w:hAnsi="Times New Roman" w:cs="Times New Roman"/>
          <w:lang w:val="tr-TR"/>
        </w:rPr>
        <w:t xml:space="preserve">: </w:t>
      </w:r>
      <w:r w:rsidR="004D66FE" w:rsidRPr="00DA4141">
        <w:rPr>
          <w:rFonts w:ascii="Times New Roman" w:hAnsi="Times New Roman" w:cs="Times New Roman"/>
          <w:lang w:val="tr-TR"/>
        </w:rPr>
        <w:t>Bir Tarafın profesyonel sürücüleri, diğer Tarafın ülkesinde 180 günlük bir süre içinde en fazla 90 gün süre vizesiz olarak kalabilirler.</w:t>
      </w:r>
      <w:r w:rsidRPr="00DA4141">
        <w:rPr>
          <w:rFonts w:ascii="Times New Roman" w:hAnsi="Times New Roman" w:cs="Times New Roman"/>
          <w:lang w:val="tr-TR"/>
        </w:rPr>
        <w:t>]</w:t>
      </w:r>
    </w:p>
    <w:p w:rsidR="002C3B7B" w:rsidRPr="00DA4141" w:rsidRDefault="002C3B7B" w:rsidP="00687B54">
      <w:pPr>
        <w:rPr>
          <w:rFonts w:ascii="Times New Roman" w:hAnsi="Times New Roman" w:cs="Times New Roman"/>
          <w:lang w:val="tr-TR"/>
        </w:rPr>
      </w:pPr>
    </w:p>
    <w:p w:rsidR="002C3B7B" w:rsidRPr="00DA4141" w:rsidRDefault="002C3B7B" w:rsidP="00687B54">
      <w:pPr>
        <w:rPr>
          <w:rFonts w:ascii="Times New Roman" w:hAnsi="Times New Roman"/>
          <w:b/>
          <w:lang w:val="tr-TR"/>
        </w:rPr>
      </w:pPr>
      <w:r w:rsidRPr="00DA4141">
        <w:rPr>
          <w:rFonts w:ascii="Times New Roman" w:hAnsi="Times New Roman" w:cs="Times New Roman"/>
          <w:lang w:val="tr-TR"/>
        </w:rPr>
        <w:t>[</w:t>
      </w:r>
      <w:r w:rsidR="004D66FE" w:rsidRPr="00DA4141">
        <w:rPr>
          <w:rFonts w:ascii="Times New Roman" w:hAnsi="Times New Roman" w:cs="Times New Roman"/>
          <w:lang w:val="tr-TR"/>
        </w:rPr>
        <w:t xml:space="preserve">TR: </w:t>
      </w:r>
      <w:r w:rsidRPr="00DA4141">
        <w:rPr>
          <w:rFonts w:ascii="Times New Roman" w:hAnsi="Times New Roman" w:cs="Times New Roman"/>
          <w:lang w:val="tr-TR"/>
        </w:rPr>
        <w:t>(</w:t>
      </w:r>
      <w:r w:rsidR="004D66FE" w:rsidRPr="00DA4141">
        <w:rPr>
          <w:rFonts w:ascii="Times New Roman" w:hAnsi="Times New Roman" w:cs="Times New Roman"/>
          <w:lang w:val="tr-TR"/>
        </w:rPr>
        <w:t xml:space="preserve">2. </w:t>
      </w:r>
      <w:r w:rsidRPr="00DA4141">
        <w:rPr>
          <w:rFonts w:ascii="Times New Roman" w:hAnsi="Times New Roman" w:cs="Times New Roman"/>
          <w:lang w:val="tr-TR"/>
        </w:rPr>
        <w:t>ALT</w:t>
      </w:r>
      <w:r w:rsidR="004D66FE" w:rsidRPr="00DA4141">
        <w:rPr>
          <w:rFonts w:ascii="Times New Roman" w:hAnsi="Times New Roman" w:cs="Times New Roman"/>
          <w:lang w:val="tr-TR"/>
        </w:rPr>
        <w:t>ERNATİF</w:t>
      </w:r>
      <w:r w:rsidRPr="00DA4141">
        <w:rPr>
          <w:rFonts w:ascii="Times New Roman" w:hAnsi="Times New Roman" w:cs="Times New Roman"/>
          <w:lang w:val="tr-TR"/>
        </w:rPr>
        <w:t xml:space="preserve">): </w:t>
      </w:r>
      <w:r w:rsidR="004D66FE" w:rsidRPr="00DA4141">
        <w:rPr>
          <w:rFonts w:ascii="Times New Roman" w:hAnsi="Times New Roman" w:cs="Times New Roman"/>
          <w:lang w:val="tr-TR"/>
        </w:rPr>
        <w:t xml:space="preserve">Profesyonel sürücüler vize </w:t>
      </w:r>
      <w:proofErr w:type="gramStart"/>
      <w:r w:rsidR="004D66FE" w:rsidRPr="00DA4141">
        <w:rPr>
          <w:rFonts w:ascii="Times New Roman" w:hAnsi="Times New Roman" w:cs="Times New Roman"/>
          <w:lang w:val="tr-TR"/>
        </w:rPr>
        <w:t>prosedürlerinden</w:t>
      </w:r>
      <w:proofErr w:type="gramEnd"/>
      <w:r w:rsidR="004D66FE" w:rsidRPr="00DA4141">
        <w:rPr>
          <w:rFonts w:ascii="Times New Roman" w:hAnsi="Times New Roman" w:cs="Times New Roman"/>
          <w:lang w:val="tr-TR"/>
        </w:rPr>
        <w:t xml:space="preserve"> muaf tutulacaktır.</w:t>
      </w:r>
      <w:r w:rsidRPr="00DA4141">
        <w:rPr>
          <w:rFonts w:ascii="Times New Roman" w:hAnsi="Times New Roman" w:cs="Times New Roman"/>
          <w:lang w:val="tr-TR"/>
        </w:rPr>
        <w:t>]</w:t>
      </w:r>
    </w:p>
    <w:p w:rsidR="00CB78ED" w:rsidRPr="00DA4141" w:rsidRDefault="00CB78ED" w:rsidP="00D8324C">
      <w:pPr>
        <w:rPr>
          <w:rFonts w:ascii="Times New Roman" w:hAnsi="Times New Roman"/>
          <w:lang w:val="tr-TR"/>
        </w:rPr>
      </w:pPr>
    </w:p>
    <w:p w:rsidR="00CB78ED" w:rsidRPr="00DA4141" w:rsidRDefault="00CB78ED" w:rsidP="00962808">
      <w:pPr>
        <w:jc w:val="center"/>
        <w:rPr>
          <w:rFonts w:ascii="Times New Roman" w:hAnsi="Times New Roman"/>
          <w:b/>
          <w:lang w:val="tr-TR"/>
        </w:rPr>
      </w:pPr>
    </w:p>
    <w:sectPr w:rsidR="00CB78ED" w:rsidRPr="00DA414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D0" w:rsidRDefault="003203D0" w:rsidP="00942528">
      <w:r>
        <w:separator/>
      </w:r>
    </w:p>
  </w:endnote>
  <w:endnote w:type="continuationSeparator" w:id="0">
    <w:p w:rsidR="003203D0" w:rsidRDefault="003203D0" w:rsidP="0094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_Times New Roman (Georgian)">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31657"/>
      <w:docPartObj>
        <w:docPartGallery w:val="Page Numbers (Bottom of Page)"/>
        <w:docPartUnique/>
      </w:docPartObj>
    </w:sdtPr>
    <w:sdtEndPr>
      <w:rPr>
        <w:rFonts w:ascii="Times New Roman" w:hAnsi="Times New Roman" w:cs="Times New Roman"/>
      </w:rPr>
    </w:sdtEndPr>
    <w:sdtContent>
      <w:p w:rsidR="003203D0" w:rsidRPr="00593BD4" w:rsidRDefault="003203D0">
        <w:pPr>
          <w:pStyle w:val="Footer"/>
          <w:jc w:val="center"/>
          <w:rPr>
            <w:rFonts w:ascii="Times New Roman" w:hAnsi="Times New Roman" w:cs="Times New Roman"/>
          </w:rPr>
        </w:pPr>
        <w:r w:rsidRPr="00593BD4">
          <w:rPr>
            <w:rFonts w:ascii="Times New Roman" w:hAnsi="Times New Roman" w:cs="Times New Roman"/>
          </w:rPr>
          <w:fldChar w:fldCharType="begin"/>
        </w:r>
        <w:r w:rsidRPr="00593BD4">
          <w:rPr>
            <w:rFonts w:ascii="Times New Roman" w:hAnsi="Times New Roman" w:cs="Times New Roman"/>
          </w:rPr>
          <w:instrText>PAGE   \* MERGEFORMAT</w:instrText>
        </w:r>
        <w:r w:rsidRPr="00593BD4">
          <w:rPr>
            <w:rFonts w:ascii="Times New Roman" w:hAnsi="Times New Roman" w:cs="Times New Roman"/>
          </w:rPr>
          <w:fldChar w:fldCharType="separate"/>
        </w:r>
        <w:r w:rsidR="00DD763B" w:rsidRPr="00DD763B">
          <w:rPr>
            <w:rFonts w:ascii="Times New Roman" w:hAnsi="Times New Roman" w:cs="Times New Roman"/>
            <w:noProof/>
            <w:lang w:val="tr-TR"/>
          </w:rPr>
          <w:t>1</w:t>
        </w:r>
        <w:r w:rsidRPr="00593BD4">
          <w:rPr>
            <w:rFonts w:ascii="Times New Roman" w:hAnsi="Times New Roman" w:cs="Times New Roman"/>
          </w:rPr>
          <w:fldChar w:fldCharType="end"/>
        </w:r>
      </w:p>
    </w:sdtContent>
  </w:sdt>
  <w:p w:rsidR="003203D0" w:rsidRDefault="00320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D0" w:rsidRDefault="003203D0" w:rsidP="00942528">
      <w:r>
        <w:separator/>
      </w:r>
    </w:p>
  </w:footnote>
  <w:footnote w:type="continuationSeparator" w:id="0">
    <w:p w:rsidR="003203D0" w:rsidRDefault="003203D0" w:rsidP="00942528">
      <w:r>
        <w:continuationSeparator/>
      </w:r>
    </w:p>
  </w:footnote>
  <w:footnote w:id="1">
    <w:p w:rsidR="003203D0" w:rsidRPr="00BF5A5F" w:rsidRDefault="003203D0" w:rsidP="006821A4">
      <w:pPr>
        <w:pStyle w:val="FootnoteText"/>
        <w:rPr>
          <w:lang w:val="tr-TR"/>
        </w:rPr>
      </w:pPr>
      <w:r w:rsidRPr="00BF5A5F">
        <w:rPr>
          <w:rStyle w:val="FootnoteReference"/>
          <w:rFonts w:cs="Times New Roman"/>
          <w:lang w:val="tr-TR"/>
        </w:rPr>
        <w:footnoteRef/>
      </w:r>
      <w:r w:rsidRPr="00BF5A5F">
        <w:rPr>
          <w:lang w:val="tr-TR"/>
        </w:rPr>
        <w:t xml:space="preserve"> Bu tanımın amaçları bakımından, tek taşımacılık belgesi, müşterilerin bir taşımacılık şirketi ile bir ülkedeki bir yükleme noktasından diğer ülkedeki teslimat noktasına kadar bir sözleşme yapmasına olanak veren belge anlamına gelir.</w:t>
      </w:r>
    </w:p>
  </w:footnote>
  <w:footnote w:id="2">
    <w:p w:rsidR="003203D0" w:rsidRPr="00BF5A5F" w:rsidRDefault="003203D0" w:rsidP="00457B20">
      <w:pPr>
        <w:pStyle w:val="FootnoteText"/>
        <w:rPr>
          <w:lang w:val="tr-TR"/>
        </w:rPr>
      </w:pPr>
      <w:r w:rsidRPr="00BF5A5F">
        <w:rPr>
          <w:rStyle w:val="FootnoteReference"/>
          <w:lang w:val="tr-TR"/>
        </w:rPr>
        <w:footnoteRef/>
      </w:r>
      <w:r w:rsidRPr="00BF5A5F">
        <w:rPr>
          <w:lang w:val="tr-TR"/>
        </w:rPr>
        <w:t xml:space="preserve"> </w:t>
      </w:r>
      <w:r>
        <w:rPr>
          <w:lang w:val="tr-TR"/>
        </w:rPr>
        <w:t xml:space="preserve">Daha açık bir ifadeyle, tercih edilen taşıma biçimi, taşımacılığın karayolu ile devam ettirilmesini de içerir.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D0" w:rsidRDefault="003203D0" w:rsidP="00252986">
    <w:pPr>
      <w:pStyle w:val="Header"/>
      <w:jc w:val="right"/>
      <w:rPr>
        <w:rFonts w:ascii="Times New Roman" w:hAnsi="Times New Roman"/>
        <w:b/>
      </w:rPr>
    </w:pPr>
    <w:r>
      <w:rPr>
        <w:rFonts w:ascii="Times New Roman" w:hAnsi="Times New Roman"/>
        <w:b/>
      </w:rPr>
      <w:t xml:space="preserve">         </w:t>
    </w:r>
    <w:r>
      <w:rPr>
        <w:rFonts w:ascii="Times New Roman" w:hAnsi="Times New Roman"/>
        <w:b/>
      </w:rPr>
      <w:tab/>
    </w:r>
    <w:proofErr w:type="spellStart"/>
    <w:r>
      <w:rPr>
        <w:rFonts w:ascii="Times New Roman" w:hAnsi="Times New Roman"/>
        <w:b/>
      </w:rPr>
      <w:t>Türkiye</w:t>
    </w:r>
    <w:proofErr w:type="spellEnd"/>
    <w:r>
      <w:rPr>
        <w:rFonts w:ascii="Times New Roman" w:hAnsi="Times New Roman"/>
        <w:b/>
      </w:rPr>
      <w:t>-Belarus</w:t>
    </w:r>
  </w:p>
  <w:p w:rsidR="003203D0" w:rsidRDefault="003203D0" w:rsidP="00252986">
    <w:pPr>
      <w:pStyle w:val="Header"/>
      <w:jc w:val="right"/>
      <w:rPr>
        <w:rFonts w:ascii="Times New Roman" w:hAnsi="Times New Roman"/>
        <w:b/>
      </w:rPr>
    </w:pPr>
    <w:proofErr w:type="spellStart"/>
    <w:r>
      <w:rPr>
        <w:rFonts w:ascii="Times New Roman" w:hAnsi="Times New Roman"/>
        <w:b/>
      </w:rPr>
      <w:t>Hizmet</w:t>
    </w:r>
    <w:proofErr w:type="spellEnd"/>
    <w:r>
      <w:rPr>
        <w:rFonts w:ascii="Times New Roman" w:hAnsi="Times New Roman"/>
        <w:b/>
      </w:rPr>
      <w:t xml:space="preserve"> </w:t>
    </w:r>
    <w:proofErr w:type="spellStart"/>
    <w:r>
      <w:rPr>
        <w:rFonts w:ascii="Times New Roman" w:hAnsi="Times New Roman"/>
        <w:b/>
      </w:rPr>
      <w:t>Ticareti</w:t>
    </w:r>
    <w:proofErr w:type="spellEnd"/>
    <w:r>
      <w:rPr>
        <w:rFonts w:ascii="Times New Roman" w:hAnsi="Times New Roman"/>
        <w:b/>
      </w:rPr>
      <w:t xml:space="preserve"> </w:t>
    </w:r>
    <w:proofErr w:type="spellStart"/>
    <w:r>
      <w:rPr>
        <w:rFonts w:ascii="Times New Roman" w:hAnsi="Times New Roman"/>
        <w:b/>
      </w:rPr>
      <w:t>Anlaşması</w:t>
    </w:r>
    <w:proofErr w:type="spellEnd"/>
  </w:p>
  <w:p w:rsidR="003203D0" w:rsidRPr="003D3336" w:rsidRDefault="003203D0" w:rsidP="00252986">
    <w:pPr>
      <w:pStyle w:val="Header"/>
      <w:jc w:val="right"/>
      <w:rPr>
        <w:rFonts w:ascii="Times New Roman" w:hAnsi="Times New Roman" w:cs="Times New Roman"/>
        <w:b/>
        <w:sz w:val="22"/>
        <w:szCs w:val="22"/>
      </w:rPr>
    </w:pPr>
    <w:r>
      <w:rPr>
        <w:rFonts w:ascii="Times New Roman" w:hAnsi="Times New Roman"/>
        <w:b/>
      </w:rPr>
      <w:t>15.05.2020</w:t>
    </w:r>
  </w:p>
  <w:p w:rsidR="003203D0" w:rsidRPr="00DC6906" w:rsidRDefault="003203D0" w:rsidP="009A1F37">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00000887"/>
    <w:lvl w:ilvl="0">
      <w:start w:val="1"/>
      <w:numFmt w:val="decimal"/>
      <w:lvlText w:val="%1."/>
      <w:lvlJc w:val="left"/>
      <w:pPr>
        <w:ind w:hanging="708"/>
      </w:pPr>
      <w:rPr>
        <w:rFonts w:ascii="_Times New Roman (Georgian)" w:hAnsi="_Times New Roman (Georgian)" w:cs="_Times New Roman (Georgian)"/>
        <w:b w:val="0"/>
        <w:bCs w:val="0"/>
        <w:w w:val="99"/>
        <w:sz w:val="24"/>
        <w:szCs w:val="24"/>
      </w:rPr>
    </w:lvl>
    <w:lvl w:ilvl="1">
      <w:start w:val="1"/>
      <w:numFmt w:val="lowerLetter"/>
      <w:lvlText w:val="(%2)"/>
      <w:lvlJc w:val="left"/>
      <w:pPr>
        <w:ind w:hanging="711"/>
      </w:pPr>
      <w:rPr>
        <w:rFonts w:ascii="_Times New Roman (Georgian)" w:hAnsi="_Times New Roman (Georgian)" w:cs="_Times New Roman (Georgian)"/>
        <w:b w:val="0"/>
        <w:bCs w:val="0"/>
        <w:spacing w:val="-1"/>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2005DD1"/>
    <w:multiLevelType w:val="hybridMultilevel"/>
    <w:tmpl w:val="AB14CB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7A4FB3"/>
    <w:multiLevelType w:val="hybridMultilevel"/>
    <w:tmpl w:val="5374F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A6372B"/>
    <w:multiLevelType w:val="hybridMultilevel"/>
    <w:tmpl w:val="026682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A90937"/>
    <w:multiLevelType w:val="hybridMultilevel"/>
    <w:tmpl w:val="AD808728"/>
    <w:lvl w:ilvl="0" w:tplc="C648622C">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57F02"/>
    <w:multiLevelType w:val="hybridMultilevel"/>
    <w:tmpl w:val="28BAAB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B05211"/>
    <w:multiLevelType w:val="hybridMultilevel"/>
    <w:tmpl w:val="44C6ED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8C33BD"/>
    <w:multiLevelType w:val="hybridMultilevel"/>
    <w:tmpl w:val="E15C019C"/>
    <w:lvl w:ilvl="0" w:tplc="C6064B9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91F6A7B"/>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0742D7E"/>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907728"/>
    <w:multiLevelType w:val="singleLevel"/>
    <w:tmpl w:val="1FBE333C"/>
    <w:lvl w:ilvl="0">
      <w:start w:val="1"/>
      <w:numFmt w:val="decimal"/>
      <w:pStyle w:val="Tiret0"/>
      <w:lvlText w:val="%1."/>
      <w:legacy w:legacy="1" w:legacySpace="0" w:legacyIndent="283"/>
      <w:lvlJc w:val="left"/>
      <w:pPr>
        <w:ind w:left="283" w:hanging="283"/>
      </w:pPr>
    </w:lvl>
  </w:abstractNum>
  <w:abstractNum w:abstractNumId="11">
    <w:nsid w:val="2C7F3437"/>
    <w:multiLevelType w:val="hybridMultilevel"/>
    <w:tmpl w:val="D7403D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A00266"/>
    <w:multiLevelType w:val="hybridMultilevel"/>
    <w:tmpl w:val="F460C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2DA1B1C"/>
    <w:multiLevelType w:val="hybridMultilevel"/>
    <w:tmpl w:val="017064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2E00925"/>
    <w:multiLevelType w:val="hybridMultilevel"/>
    <w:tmpl w:val="D51E5A20"/>
    <w:lvl w:ilvl="0" w:tplc="808023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8CD5B47"/>
    <w:multiLevelType w:val="hybridMultilevel"/>
    <w:tmpl w:val="18888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A0874B0"/>
    <w:multiLevelType w:val="hybridMultilevel"/>
    <w:tmpl w:val="87B6BE9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A8419FA"/>
    <w:multiLevelType w:val="hybridMultilevel"/>
    <w:tmpl w:val="792C29E6"/>
    <w:lvl w:ilvl="0" w:tplc="7B9EF9C4">
      <w:start w:val="1"/>
      <w:numFmt w:val="lowerLetter"/>
      <w:lvlText w:val="(%1)"/>
      <w:lvlJc w:val="left"/>
      <w:pPr>
        <w:ind w:left="720" w:hanging="360"/>
      </w:pPr>
      <w:rPr>
        <w:rFonts w:eastAsia="SimSu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E724F96"/>
    <w:multiLevelType w:val="hybridMultilevel"/>
    <w:tmpl w:val="CECE527A"/>
    <w:lvl w:ilvl="0" w:tplc="8E105C84">
      <w:start w:val="1"/>
      <w:numFmt w:val="decimal"/>
      <w:lvlText w:val="%1."/>
      <w:lvlJc w:val="left"/>
      <w:pPr>
        <w:ind w:left="1648"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14F4620"/>
    <w:multiLevelType w:val="hybridMultilevel"/>
    <w:tmpl w:val="2BB41F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6AB6387"/>
    <w:multiLevelType w:val="hybridMultilevel"/>
    <w:tmpl w:val="9D4C0C4E"/>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89F2EE6"/>
    <w:multiLevelType w:val="hybridMultilevel"/>
    <w:tmpl w:val="84FAFA8A"/>
    <w:lvl w:ilvl="0" w:tplc="10E0C4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B67054E"/>
    <w:multiLevelType w:val="hybridMultilevel"/>
    <w:tmpl w:val="7598B3E4"/>
    <w:lvl w:ilvl="0" w:tplc="39A84898">
      <w:start w:val="1"/>
      <w:numFmt w:val="bullet"/>
      <w:lvlText w:val="-"/>
      <w:lvlJc w:val="left"/>
      <w:pPr>
        <w:ind w:left="720" w:hanging="360"/>
      </w:pPr>
      <w:rPr>
        <w:rFonts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D306E5E"/>
    <w:multiLevelType w:val="hybridMultilevel"/>
    <w:tmpl w:val="C918387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1975CB2"/>
    <w:multiLevelType w:val="hybridMultilevel"/>
    <w:tmpl w:val="22CE9D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22470BE"/>
    <w:multiLevelType w:val="hybridMultilevel"/>
    <w:tmpl w:val="3D266102"/>
    <w:lvl w:ilvl="0" w:tplc="041F000F">
      <w:start w:val="1"/>
      <w:numFmt w:val="decimal"/>
      <w:lvlText w:val="%1."/>
      <w:lvlJc w:val="left"/>
      <w:pPr>
        <w:ind w:left="3196" w:hanging="360"/>
      </w:pPr>
      <w:rPr>
        <w:rFonts w:hint="default"/>
      </w:rPr>
    </w:lvl>
    <w:lvl w:ilvl="1" w:tplc="041F0019" w:tentative="1">
      <w:start w:val="1"/>
      <w:numFmt w:val="lowerLetter"/>
      <w:lvlText w:val="%2."/>
      <w:lvlJc w:val="left"/>
      <w:pPr>
        <w:ind w:left="3916" w:hanging="360"/>
      </w:pPr>
    </w:lvl>
    <w:lvl w:ilvl="2" w:tplc="041F001B" w:tentative="1">
      <w:start w:val="1"/>
      <w:numFmt w:val="lowerRoman"/>
      <w:lvlText w:val="%3."/>
      <w:lvlJc w:val="right"/>
      <w:pPr>
        <w:ind w:left="4636" w:hanging="180"/>
      </w:pPr>
    </w:lvl>
    <w:lvl w:ilvl="3" w:tplc="041F000F" w:tentative="1">
      <w:start w:val="1"/>
      <w:numFmt w:val="decimal"/>
      <w:lvlText w:val="%4."/>
      <w:lvlJc w:val="left"/>
      <w:pPr>
        <w:ind w:left="5356" w:hanging="360"/>
      </w:pPr>
    </w:lvl>
    <w:lvl w:ilvl="4" w:tplc="041F0019" w:tentative="1">
      <w:start w:val="1"/>
      <w:numFmt w:val="lowerLetter"/>
      <w:lvlText w:val="%5."/>
      <w:lvlJc w:val="left"/>
      <w:pPr>
        <w:ind w:left="6076" w:hanging="360"/>
      </w:pPr>
    </w:lvl>
    <w:lvl w:ilvl="5" w:tplc="041F001B" w:tentative="1">
      <w:start w:val="1"/>
      <w:numFmt w:val="lowerRoman"/>
      <w:lvlText w:val="%6."/>
      <w:lvlJc w:val="right"/>
      <w:pPr>
        <w:ind w:left="6796" w:hanging="180"/>
      </w:pPr>
    </w:lvl>
    <w:lvl w:ilvl="6" w:tplc="041F000F" w:tentative="1">
      <w:start w:val="1"/>
      <w:numFmt w:val="decimal"/>
      <w:lvlText w:val="%7."/>
      <w:lvlJc w:val="left"/>
      <w:pPr>
        <w:ind w:left="7516" w:hanging="360"/>
      </w:pPr>
    </w:lvl>
    <w:lvl w:ilvl="7" w:tplc="041F0019" w:tentative="1">
      <w:start w:val="1"/>
      <w:numFmt w:val="lowerLetter"/>
      <w:lvlText w:val="%8."/>
      <w:lvlJc w:val="left"/>
      <w:pPr>
        <w:ind w:left="8236" w:hanging="360"/>
      </w:pPr>
    </w:lvl>
    <w:lvl w:ilvl="8" w:tplc="041F001B" w:tentative="1">
      <w:start w:val="1"/>
      <w:numFmt w:val="lowerRoman"/>
      <w:lvlText w:val="%9."/>
      <w:lvlJc w:val="right"/>
      <w:pPr>
        <w:ind w:left="8956" w:hanging="180"/>
      </w:pPr>
    </w:lvl>
  </w:abstractNum>
  <w:abstractNum w:abstractNumId="26">
    <w:nsid w:val="546D24A7"/>
    <w:multiLevelType w:val="hybridMultilevel"/>
    <w:tmpl w:val="09E60E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B3A78A0"/>
    <w:multiLevelType w:val="hybridMultilevel"/>
    <w:tmpl w:val="E4B21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43523F"/>
    <w:multiLevelType w:val="hybridMultilevel"/>
    <w:tmpl w:val="EB022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0F44E15"/>
    <w:multiLevelType w:val="hybridMultilevel"/>
    <w:tmpl w:val="CECE527A"/>
    <w:lvl w:ilvl="0" w:tplc="8E105C84">
      <w:start w:val="1"/>
      <w:numFmt w:val="decimal"/>
      <w:lvlText w:val="%1."/>
      <w:lvlJc w:val="left"/>
      <w:pPr>
        <w:ind w:left="1648"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6C271A9"/>
    <w:multiLevelType w:val="hybridMultilevel"/>
    <w:tmpl w:val="7A6AC0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6D126ED"/>
    <w:multiLevelType w:val="hybridMultilevel"/>
    <w:tmpl w:val="00A28C76"/>
    <w:lvl w:ilvl="0" w:tplc="39A84898">
      <w:start w:val="1"/>
      <w:numFmt w:val="bullet"/>
      <w:lvlText w:val="-"/>
      <w:lvlJc w:val="left"/>
      <w:pPr>
        <w:tabs>
          <w:tab w:val="num" w:pos="360"/>
        </w:tabs>
        <w:ind w:left="360" w:hanging="360"/>
      </w:pPr>
      <w:rPr>
        <w:rFonts w:hAnsi="Courier New"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32">
    <w:nsid w:val="77BE11CF"/>
    <w:multiLevelType w:val="hybridMultilevel"/>
    <w:tmpl w:val="DC04411E"/>
    <w:lvl w:ilvl="0" w:tplc="B3D6B96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896661C"/>
    <w:multiLevelType w:val="hybridMultilevel"/>
    <w:tmpl w:val="E6689F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EFD0392"/>
    <w:multiLevelType w:val="hybridMultilevel"/>
    <w:tmpl w:val="161215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7"/>
  </w:num>
  <w:num w:numId="3">
    <w:abstractNumId w:val="25"/>
  </w:num>
  <w:num w:numId="4">
    <w:abstractNumId w:val="33"/>
  </w:num>
  <w:num w:numId="5">
    <w:abstractNumId w:val="12"/>
  </w:num>
  <w:num w:numId="6">
    <w:abstractNumId w:val="30"/>
  </w:num>
  <w:num w:numId="7">
    <w:abstractNumId w:val="15"/>
  </w:num>
  <w:num w:numId="8">
    <w:abstractNumId w:val="2"/>
  </w:num>
  <w:num w:numId="9">
    <w:abstractNumId w:val="28"/>
  </w:num>
  <w:num w:numId="10">
    <w:abstractNumId w:val="24"/>
  </w:num>
  <w:num w:numId="11">
    <w:abstractNumId w:val="34"/>
  </w:num>
  <w:num w:numId="12">
    <w:abstractNumId w:val="13"/>
  </w:num>
  <w:num w:numId="13">
    <w:abstractNumId w:val="8"/>
  </w:num>
  <w:num w:numId="14">
    <w:abstractNumId w:val="31"/>
  </w:num>
  <w:num w:numId="15">
    <w:abstractNumId w:val="14"/>
  </w:num>
  <w:num w:numId="16">
    <w:abstractNumId w:val="0"/>
  </w:num>
  <w:num w:numId="17">
    <w:abstractNumId w:val="26"/>
  </w:num>
  <w:num w:numId="18">
    <w:abstractNumId w:val="32"/>
  </w:num>
  <w:num w:numId="19">
    <w:abstractNumId w:val="7"/>
  </w:num>
  <w:num w:numId="20">
    <w:abstractNumId w:val="6"/>
  </w:num>
  <w:num w:numId="21">
    <w:abstractNumId w:val="21"/>
  </w:num>
  <w:num w:numId="22">
    <w:abstractNumId w:val="10"/>
  </w:num>
  <w:num w:numId="23">
    <w:abstractNumId w:val="17"/>
  </w:num>
  <w:num w:numId="24">
    <w:abstractNumId w:val="18"/>
  </w:num>
  <w:num w:numId="25">
    <w:abstractNumId w:val="29"/>
  </w:num>
  <w:num w:numId="26">
    <w:abstractNumId w:val="5"/>
  </w:num>
  <w:num w:numId="27">
    <w:abstractNumId w:val="20"/>
  </w:num>
  <w:num w:numId="28">
    <w:abstractNumId w:val="19"/>
  </w:num>
  <w:num w:numId="29">
    <w:abstractNumId w:val="3"/>
  </w:num>
  <w:num w:numId="30">
    <w:abstractNumId w:val="22"/>
  </w:num>
  <w:num w:numId="31">
    <w:abstractNumId w:val="16"/>
  </w:num>
  <w:num w:numId="32">
    <w:abstractNumId w:val="23"/>
  </w:num>
  <w:num w:numId="33">
    <w:abstractNumId w:val="11"/>
  </w:num>
  <w:num w:numId="34">
    <w:abstractNumId w:val="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28"/>
    <w:rsid w:val="00005F3E"/>
    <w:rsid w:val="000072B0"/>
    <w:rsid w:val="00007E46"/>
    <w:rsid w:val="00013880"/>
    <w:rsid w:val="00014658"/>
    <w:rsid w:val="000157A6"/>
    <w:rsid w:val="00015C1C"/>
    <w:rsid w:val="00021348"/>
    <w:rsid w:val="0002718B"/>
    <w:rsid w:val="000329A8"/>
    <w:rsid w:val="00032ED7"/>
    <w:rsid w:val="00037936"/>
    <w:rsid w:val="00040ABF"/>
    <w:rsid w:val="0004214D"/>
    <w:rsid w:val="00051552"/>
    <w:rsid w:val="00055136"/>
    <w:rsid w:val="00063E51"/>
    <w:rsid w:val="0006610A"/>
    <w:rsid w:val="00074549"/>
    <w:rsid w:val="00083089"/>
    <w:rsid w:val="00087FAF"/>
    <w:rsid w:val="00094350"/>
    <w:rsid w:val="000A6123"/>
    <w:rsid w:val="000A729E"/>
    <w:rsid w:val="000B3337"/>
    <w:rsid w:val="000B5274"/>
    <w:rsid w:val="000C20BB"/>
    <w:rsid w:val="000F2A9B"/>
    <w:rsid w:val="000F77E2"/>
    <w:rsid w:val="00112EE7"/>
    <w:rsid w:val="00114CD1"/>
    <w:rsid w:val="00127A40"/>
    <w:rsid w:val="00134A64"/>
    <w:rsid w:val="0015174B"/>
    <w:rsid w:val="00151CFA"/>
    <w:rsid w:val="001534FA"/>
    <w:rsid w:val="00155890"/>
    <w:rsid w:val="001656E6"/>
    <w:rsid w:val="00167B7B"/>
    <w:rsid w:val="00182881"/>
    <w:rsid w:val="00185BEE"/>
    <w:rsid w:val="001A3CC6"/>
    <w:rsid w:val="001B6320"/>
    <w:rsid w:val="001C6A00"/>
    <w:rsid w:val="001D46BD"/>
    <w:rsid w:val="001E29F3"/>
    <w:rsid w:val="001E3EB1"/>
    <w:rsid w:val="001F2CF4"/>
    <w:rsid w:val="001F3B34"/>
    <w:rsid w:val="00202983"/>
    <w:rsid w:val="002062BF"/>
    <w:rsid w:val="002063CD"/>
    <w:rsid w:val="0021027A"/>
    <w:rsid w:val="00215800"/>
    <w:rsid w:val="0024050C"/>
    <w:rsid w:val="00250262"/>
    <w:rsid w:val="0025278E"/>
    <w:rsid w:val="00252986"/>
    <w:rsid w:val="00266164"/>
    <w:rsid w:val="00270AE1"/>
    <w:rsid w:val="00271C1D"/>
    <w:rsid w:val="00272A38"/>
    <w:rsid w:val="0027606A"/>
    <w:rsid w:val="00280FD1"/>
    <w:rsid w:val="00285E10"/>
    <w:rsid w:val="00296AE7"/>
    <w:rsid w:val="00297678"/>
    <w:rsid w:val="002B3CD7"/>
    <w:rsid w:val="002C0F22"/>
    <w:rsid w:val="002C16A6"/>
    <w:rsid w:val="002C3B7B"/>
    <w:rsid w:val="002D2A9F"/>
    <w:rsid w:val="002D2F08"/>
    <w:rsid w:val="002D3205"/>
    <w:rsid w:val="002D70FD"/>
    <w:rsid w:val="002E23A2"/>
    <w:rsid w:val="002E759A"/>
    <w:rsid w:val="002E7A9C"/>
    <w:rsid w:val="002F0CDD"/>
    <w:rsid w:val="002F3054"/>
    <w:rsid w:val="002F781E"/>
    <w:rsid w:val="0030515F"/>
    <w:rsid w:val="003114F8"/>
    <w:rsid w:val="00313153"/>
    <w:rsid w:val="003203D0"/>
    <w:rsid w:val="00325B3C"/>
    <w:rsid w:val="00327D7C"/>
    <w:rsid w:val="003371A4"/>
    <w:rsid w:val="00345D98"/>
    <w:rsid w:val="00346824"/>
    <w:rsid w:val="00354841"/>
    <w:rsid w:val="00356069"/>
    <w:rsid w:val="00357DC2"/>
    <w:rsid w:val="00362FA8"/>
    <w:rsid w:val="00375716"/>
    <w:rsid w:val="00396768"/>
    <w:rsid w:val="003A454D"/>
    <w:rsid w:val="003A4EC0"/>
    <w:rsid w:val="003B4434"/>
    <w:rsid w:val="003B54A9"/>
    <w:rsid w:val="003B73FF"/>
    <w:rsid w:val="003D1DB4"/>
    <w:rsid w:val="003D3336"/>
    <w:rsid w:val="003E045D"/>
    <w:rsid w:val="003E0DC1"/>
    <w:rsid w:val="003E1CBA"/>
    <w:rsid w:val="003F5C34"/>
    <w:rsid w:val="003F5F00"/>
    <w:rsid w:val="004019D3"/>
    <w:rsid w:val="00401B11"/>
    <w:rsid w:val="00417E0C"/>
    <w:rsid w:val="00425041"/>
    <w:rsid w:val="00427521"/>
    <w:rsid w:val="00435D51"/>
    <w:rsid w:val="0044151D"/>
    <w:rsid w:val="0044391A"/>
    <w:rsid w:val="004533DB"/>
    <w:rsid w:val="004559E5"/>
    <w:rsid w:val="00457B20"/>
    <w:rsid w:val="004610EA"/>
    <w:rsid w:val="00461EC7"/>
    <w:rsid w:val="00463660"/>
    <w:rsid w:val="004669B5"/>
    <w:rsid w:val="004723F4"/>
    <w:rsid w:val="004800C1"/>
    <w:rsid w:val="00483076"/>
    <w:rsid w:val="004849AF"/>
    <w:rsid w:val="004870FA"/>
    <w:rsid w:val="00496519"/>
    <w:rsid w:val="004A142A"/>
    <w:rsid w:val="004A63A1"/>
    <w:rsid w:val="004B316C"/>
    <w:rsid w:val="004B42A9"/>
    <w:rsid w:val="004B4722"/>
    <w:rsid w:val="004B5D0B"/>
    <w:rsid w:val="004C185B"/>
    <w:rsid w:val="004C1D00"/>
    <w:rsid w:val="004C4EA5"/>
    <w:rsid w:val="004C588A"/>
    <w:rsid w:val="004D3D23"/>
    <w:rsid w:val="004D66FE"/>
    <w:rsid w:val="004E3492"/>
    <w:rsid w:val="004F0028"/>
    <w:rsid w:val="004F1AF5"/>
    <w:rsid w:val="00510399"/>
    <w:rsid w:val="00515A45"/>
    <w:rsid w:val="005324C6"/>
    <w:rsid w:val="00533476"/>
    <w:rsid w:val="00565612"/>
    <w:rsid w:val="00566515"/>
    <w:rsid w:val="00566FA7"/>
    <w:rsid w:val="005720D5"/>
    <w:rsid w:val="00581AB3"/>
    <w:rsid w:val="00581BDD"/>
    <w:rsid w:val="00587E58"/>
    <w:rsid w:val="00593BD4"/>
    <w:rsid w:val="005A07A4"/>
    <w:rsid w:val="005A1A78"/>
    <w:rsid w:val="005A6801"/>
    <w:rsid w:val="005B275E"/>
    <w:rsid w:val="005B2AF1"/>
    <w:rsid w:val="005B7F21"/>
    <w:rsid w:val="005C599B"/>
    <w:rsid w:val="005C5A4D"/>
    <w:rsid w:val="005D4688"/>
    <w:rsid w:val="005D533E"/>
    <w:rsid w:val="005D5C59"/>
    <w:rsid w:val="005D748B"/>
    <w:rsid w:val="005E20B8"/>
    <w:rsid w:val="005E36E4"/>
    <w:rsid w:val="005E3E77"/>
    <w:rsid w:val="005E5207"/>
    <w:rsid w:val="005E781F"/>
    <w:rsid w:val="00601AD9"/>
    <w:rsid w:val="00605EB0"/>
    <w:rsid w:val="00614E69"/>
    <w:rsid w:val="00626239"/>
    <w:rsid w:val="00652C69"/>
    <w:rsid w:val="00653272"/>
    <w:rsid w:val="00655449"/>
    <w:rsid w:val="00657071"/>
    <w:rsid w:val="006632C2"/>
    <w:rsid w:val="00672270"/>
    <w:rsid w:val="00673CD9"/>
    <w:rsid w:val="006763BE"/>
    <w:rsid w:val="00680654"/>
    <w:rsid w:val="006821A4"/>
    <w:rsid w:val="006828E5"/>
    <w:rsid w:val="0068702F"/>
    <w:rsid w:val="00687B54"/>
    <w:rsid w:val="00690FB9"/>
    <w:rsid w:val="00692721"/>
    <w:rsid w:val="00693496"/>
    <w:rsid w:val="00695602"/>
    <w:rsid w:val="00697F55"/>
    <w:rsid w:val="006A1843"/>
    <w:rsid w:val="006A40E7"/>
    <w:rsid w:val="006A433C"/>
    <w:rsid w:val="006A4776"/>
    <w:rsid w:val="006B4370"/>
    <w:rsid w:val="006B4A33"/>
    <w:rsid w:val="006C0E19"/>
    <w:rsid w:val="006C1EDF"/>
    <w:rsid w:val="006C3647"/>
    <w:rsid w:val="006C4A86"/>
    <w:rsid w:val="006C58EF"/>
    <w:rsid w:val="006D70AF"/>
    <w:rsid w:val="006E1DD1"/>
    <w:rsid w:val="006E260D"/>
    <w:rsid w:val="006E34CF"/>
    <w:rsid w:val="006E430D"/>
    <w:rsid w:val="006F217C"/>
    <w:rsid w:val="006F33A3"/>
    <w:rsid w:val="006F795C"/>
    <w:rsid w:val="007027D6"/>
    <w:rsid w:val="00707994"/>
    <w:rsid w:val="00715D1A"/>
    <w:rsid w:val="00720A9F"/>
    <w:rsid w:val="00725187"/>
    <w:rsid w:val="007263EB"/>
    <w:rsid w:val="00727ED4"/>
    <w:rsid w:val="00731D76"/>
    <w:rsid w:val="007363A2"/>
    <w:rsid w:val="007631A4"/>
    <w:rsid w:val="00763AF1"/>
    <w:rsid w:val="00784DA0"/>
    <w:rsid w:val="00791921"/>
    <w:rsid w:val="007A3416"/>
    <w:rsid w:val="007A3D62"/>
    <w:rsid w:val="007B3CFC"/>
    <w:rsid w:val="007B6A10"/>
    <w:rsid w:val="007D5149"/>
    <w:rsid w:val="007E0422"/>
    <w:rsid w:val="007E1EA3"/>
    <w:rsid w:val="007E2D27"/>
    <w:rsid w:val="007E3AF6"/>
    <w:rsid w:val="007E50AA"/>
    <w:rsid w:val="007E5865"/>
    <w:rsid w:val="007F523A"/>
    <w:rsid w:val="007F5C0B"/>
    <w:rsid w:val="007F7758"/>
    <w:rsid w:val="00800378"/>
    <w:rsid w:val="00801918"/>
    <w:rsid w:val="008174A4"/>
    <w:rsid w:val="00821010"/>
    <w:rsid w:val="00831A2F"/>
    <w:rsid w:val="008373B1"/>
    <w:rsid w:val="008431CA"/>
    <w:rsid w:val="00845429"/>
    <w:rsid w:val="00854A23"/>
    <w:rsid w:val="00855498"/>
    <w:rsid w:val="00857EC4"/>
    <w:rsid w:val="008609B5"/>
    <w:rsid w:val="00860E90"/>
    <w:rsid w:val="008648B0"/>
    <w:rsid w:val="00867755"/>
    <w:rsid w:val="0086776A"/>
    <w:rsid w:val="008740B2"/>
    <w:rsid w:val="00881271"/>
    <w:rsid w:val="008928C2"/>
    <w:rsid w:val="0089362C"/>
    <w:rsid w:val="008A04FB"/>
    <w:rsid w:val="008A0C73"/>
    <w:rsid w:val="008A360E"/>
    <w:rsid w:val="008B1455"/>
    <w:rsid w:val="008B23A5"/>
    <w:rsid w:val="008B4F3B"/>
    <w:rsid w:val="008C0426"/>
    <w:rsid w:val="008C2007"/>
    <w:rsid w:val="008E12B7"/>
    <w:rsid w:val="008F59A1"/>
    <w:rsid w:val="008F6DD4"/>
    <w:rsid w:val="008F7401"/>
    <w:rsid w:val="00903EE6"/>
    <w:rsid w:val="009101F2"/>
    <w:rsid w:val="00914D11"/>
    <w:rsid w:val="00924586"/>
    <w:rsid w:val="00926721"/>
    <w:rsid w:val="009301EA"/>
    <w:rsid w:val="0093040C"/>
    <w:rsid w:val="009403C8"/>
    <w:rsid w:val="00942528"/>
    <w:rsid w:val="00947AB0"/>
    <w:rsid w:val="00962438"/>
    <w:rsid w:val="00962808"/>
    <w:rsid w:val="00965DB0"/>
    <w:rsid w:val="009666F7"/>
    <w:rsid w:val="00970C27"/>
    <w:rsid w:val="00972DC1"/>
    <w:rsid w:val="00977A47"/>
    <w:rsid w:val="00982893"/>
    <w:rsid w:val="0099458A"/>
    <w:rsid w:val="009952FA"/>
    <w:rsid w:val="00996C20"/>
    <w:rsid w:val="009A1F37"/>
    <w:rsid w:val="009A3B46"/>
    <w:rsid w:val="009B17A6"/>
    <w:rsid w:val="009B34A1"/>
    <w:rsid w:val="009B77E9"/>
    <w:rsid w:val="009C4B62"/>
    <w:rsid w:val="009C5CE1"/>
    <w:rsid w:val="009D1872"/>
    <w:rsid w:val="009D437A"/>
    <w:rsid w:val="009D5F84"/>
    <w:rsid w:val="009E1932"/>
    <w:rsid w:val="009E706B"/>
    <w:rsid w:val="009F1E2B"/>
    <w:rsid w:val="009F26D7"/>
    <w:rsid w:val="009F6EBE"/>
    <w:rsid w:val="00A0402A"/>
    <w:rsid w:val="00A07C87"/>
    <w:rsid w:val="00A10652"/>
    <w:rsid w:val="00A108A5"/>
    <w:rsid w:val="00A1446C"/>
    <w:rsid w:val="00A163E4"/>
    <w:rsid w:val="00A23A98"/>
    <w:rsid w:val="00A3443A"/>
    <w:rsid w:val="00A41970"/>
    <w:rsid w:val="00A43501"/>
    <w:rsid w:val="00A60846"/>
    <w:rsid w:val="00A71D9E"/>
    <w:rsid w:val="00A8525C"/>
    <w:rsid w:val="00A949A1"/>
    <w:rsid w:val="00A9683F"/>
    <w:rsid w:val="00AA4E1D"/>
    <w:rsid w:val="00AA5E90"/>
    <w:rsid w:val="00AB18E1"/>
    <w:rsid w:val="00AB2572"/>
    <w:rsid w:val="00AB7CC3"/>
    <w:rsid w:val="00AB7DD7"/>
    <w:rsid w:val="00AC382E"/>
    <w:rsid w:val="00AC768E"/>
    <w:rsid w:val="00AC7FE4"/>
    <w:rsid w:val="00AD1CEA"/>
    <w:rsid w:val="00AE1140"/>
    <w:rsid w:val="00AE1D10"/>
    <w:rsid w:val="00AE4EB1"/>
    <w:rsid w:val="00AE5EA0"/>
    <w:rsid w:val="00AF3180"/>
    <w:rsid w:val="00AF7304"/>
    <w:rsid w:val="00B07EF4"/>
    <w:rsid w:val="00B12A9A"/>
    <w:rsid w:val="00B155CE"/>
    <w:rsid w:val="00B202ED"/>
    <w:rsid w:val="00B27684"/>
    <w:rsid w:val="00B33825"/>
    <w:rsid w:val="00B36BB9"/>
    <w:rsid w:val="00B40E13"/>
    <w:rsid w:val="00B5146D"/>
    <w:rsid w:val="00B70069"/>
    <w:rsid w:val="00B73425"/>
    <w:rsid w:val="00B94369"/>
    <w:rsid w:val="00B96DCD"/>
    <w:rsid w:val="00BA227C"/>
    <w:rsid w:val="00BB2F47"/>
    <w:rsid w:val="00BB314E"/>
    <w:rsid w:val="00BC2508"/>
    <w:rsid w:val="00BC3CB0"/>
    <w:rsid w:val="00BD0101"/>
    <w:rsid w:val="00BD18C7"/>
    <w:rsid w:val="00BD501B"/>
    <w:rsid w:val="00BD7F5A"/>
    <w:rsid w:val="00BE1A09"/>
    <w:rsid w:val="00BF5A5F"/>
    <w:rsid w:val="00C12831"/>
    <w:rsid w:val="00C168DD"/>
    <w:rsid w:val="00C26913"/>
    <w:rsid w:val="00C27E90"/>
    <w:rsid w:val="00C31156"/>
    <w:rsid w:val="00C311AF"/>
    <w:rsid w:val="00C36AC8"/>
    <w:rsid w:val="00C37079"/>
    <w:rsid w:val="00C37727"/>
    <w:rsid w:val="00C479EB"/>
    <w:rsid w:val="00C5112E"/>
    <w:rsid w:val="00C60957"/>
    <w:rsid w:val="00C655F1"/>
    <w:rsid w:val="00C71093"/>
    <w:rsid w:val="00C7175F"/>
    <w:rsid w:val="00C9188F"/>
    <w:rsid w:val="00C9633A"/>
    <w:rsid w:val="00C97431"/>
    <w:rsid w:val="00C97622"/>
    <w:rsid w:val="00CA06BA"/>
    <w:rsid w:val="00CA32B5"/>
    <w:rsid w:val="00CA7089"/>
    <w:rsid w:val="00CB1C0A"/>
    <w:rsid w:val="00CB216C"/>
    <w:rsid w:val="00CB4C12"/>
    <w:rsid w:val="00CB7590"/>
    <w:rsid w:val="00CB78ED"/>
    <w:rsid w:val="00CB7BA8"/>
    <w:rsid w:val="00CD03C7"/>
    <w:rsid w:val="00CD0B88"/>
    <w:rsid w:val="00CD2E21"/>
    <w:rsid w:val="00CD534A"/>
    <w:rsid w:val="00CE0B57"/>
    <w:rsid w:val="00CE39B0"/>
    <w:rsid w:val="00CE4053"/>
    <w:rsid w:val="00CE68FF"/>
    <w:rsid w:val="00D005FF"/>
    <w:rsid w:val="00D12996"/>
    <w:rsid w:val="00D2340A"/>
    <w:rsid w:val="00D23B1A"/>
    <w:rsid w:val="00D2413C"/>
    <w:rsid w:val="00D27025"/>
    <w:rsid w:val="00D345BB"/>
    <w:rsid w:val="00D34ACA"/>
    <w:rsid w:val="00D433F1"/>
    <w:rsid w:val="00D44984"/>
    <w:rsid w:val="00D4555A"/>
    <w:rsid w:val="00D4593B"/>
    <w:rsid w:val="00D52329"/>
    <w:rsid w:val="00D60D20"/>
    <w:rsid w:val="00D70292"/>
    <w:rsid w:val="00D7392B"/>
    <w:rsid w:val="00D73C23"/>
    <w:rsid w:val="00D77DBB"/>
    <w:rsid w:val="00D81182"/>
    <w:rsid w:val="00D812A1"/>
    <w:rsid w:val="00D8324C"/>
    <w:rsid w:val="00D840EB"/>
    <w:rsid w:val="00D9750E"/>
    <w:rsid w:val="00DA2050"/>
    <w:rsid w:val="00DA4141"/>
    <w:rsid w:val="00DA42E6"/>
    <w:rsid w:val="00DA6B29"/>
    <w:rsid w:val="00DB5649"/>
    <w:rsid w:val="00DB599D"/>
    <w:rsid w:val="00DB68F3"/>
    <w:rsid w:val="00DC1CEC"/>
    <w:rsid w:val="00DC6906"/>
    <w:rsid w:val="00DC6F63"/>
    <w:rsid w:val="00DC7787"/>
    <w:rsid w:val="00DD763B"/>
    <w:rsid w:val="00DE5B74"/>
    <w:rsid w:val="00E05523"/>
    <w:rsid w:val="00E14606"/>
    <w:rsid w:val="00E20166"/>
    <w:rsid w:val="00E244EA"/>
    <w:rsid w:val="00E32630"/>
    <w:rsid w:val="00E4293F"/>
    <w:rsid w:val="00E46EA1"/>
    <w:rsid w:val="00E47862"/>
    <w:rsid w:val="00E47E14"/>
    <w:rsid w:val="00E52137"/>
    <w:rsid w:val="00E53679"/>
    <w:rsid w:val="00E53836"/>
    <w:rsid w:val="00E54B86"/>
    <w:rsid w:val="00E570B9"/>
    <w:rsid w:val="00E607E7"/>
    <w:rsid w:val="00E611C2"/>
    <w:rsid w:val="00E631E4"/>
    <w:rsid w:val="00E64667"/>
    <w:rsid w:val="00E73017"/>
    <w:rsid w:val="00E75187"/>
    <w:rsid w:val="00E82849"/>
    <w:rsid w:val="00E82F80"/>
    <w:rsid w:val="00E853A9"/>
    <w:rsid w:val="00E9037E"/>
    <w:rsid w:val="00E95623"/>
    <w:rsid w:val="00EC03CE"/>
    <w:rsid w:val="00EC3DC4"/>
    <w:rsid w:val="00ED0A61"/>
    <w:rsid w:val="00ED1E9F"/>
    <w:rsid w:val="00ED3D2F"/>
    <w:rsid w:val="00EE0094"/>
    <w:rsid w:val="00EE4CA4"/>
    <w:rsid w:val="00EF3066"/>
    <w:rsid w:val="00F0371D"/>
    <w:rsid w:val="00F03F77"/>
    <w:rsid w:val="00F056CE"/>
    <w:rsid w:val="00F14697"/>
    <w:rsid w:val="00F14BA8"/>
    <w:rsid w:val="00F1790A"/>
    <w:rsid w:val="00F230C3"/>
    <w:rsid w:val="00F27524"/>
    <w:rsid w:val="00F30947"/>
    <w:rsid w:val="00F32B69"/>
    <w:rsid w:val="00F3479D"/>
    <w:rsid w:val="00F41AB0"/>
    <w:rsid w:val="00F53C58"/>
    <w:rsid w:val="00F54376"/>
    <w:rsid w:val="00F55758"/>
    <w:rsid w:val="00F567FD"/>
    <w:rsid w:val="00F60428"/>
    <w:rsid w:val="00F6708E"/>
    <w:rsid w:val="00F72F17"/>
    <w:rsid w:val="00F7432E"/>
    <w:rsid w:val="00F765A5"/>
    <w:rsid w:val="00F772DD"/>
    <w:rsid w:val="00F815BE"/>
    <w:rsid w:val="00F9123D"/>
    <w:rsid w:val="00F95EB6"/>
    <w:rsid w:val="00FA2999"/>
    <w:rsid w:val="00FA365E"/>
    <w:rsid w:val="00FB43BB"/>
    <w:rsid w:val="00FB4496"/>
    <w:rsid w:val="00FD3485"/>
    <w:rsid w:val="00FD3C15"/>
    <w:rsid w:val="00FD4C99"/>
    <w:rsid w:val="00FD61EB"/>
    <w:rsid w:val="00FE577B"/>
    <w:rsid w:val="00FE595F"/>
    <w:rsid w:val="00FE5B13"/>
    <w:rsid w:val="00FE7502"/>
    <w:rsid w:val="00FF2D10"/>
    <w:rsid w:val="00FF4E7D"/>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28"/>
    <w:pPr>
      <w:spacing w:after="0" w:line="240" w:lineRule="auto"/>
      <w:jc w:val="both"/>
    </w:pPr>
    <w:rPr>
      <w:rFonts w:ascii="Arial" w:eastAsia="SimSun" w:hAnsi="Arial" w:cs="Arial"/>
      <w:sz w:val="24"/>
      <w:szCs w:val="24"/>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42528"/>
    <w:pPr>
      <w:spacing w:before="100" w:beforeAutospacing="1" w:after="100" w:afterAutospacing="1"/>
      <w:jc w:val="left"/>
    </w:pPr>
    <w:rPr>
      <w:rFonts w:ascii="Times New Roman" w:eastAsia="Times New Roman" w:hAnsi="Times New Roman" w:cs="Times New Roman"/>
      <w:lang w:val="tr-TR" w:eastAsia="tr-TR"/>
    </w:rPr>
  </w:style>
  <w:style w:type="character" w:styleId="CommentReference">
    <w:name w:val="annotation reference"/>
    <w:basedOn w:val="DefaultParagraphFont"/>
    <w:uiPriority w:val="99"/>
    <w:unhideWhenUsed/>
    <w:rsid w:val="00942528"/>
    <w:rPr>
      <w:sz w:val="16"/>
      <w:szCs w:val="16"/>
    </w:rPr>
  </w:style>
  <w:style w:type="paragraph" w:styleId="CommentText">
    <w:name w:val="annotation text"/>
    <w:basedOn w:val="Normal"/>
    <w:link w:val="CommentTextChar"/>
    <w:uiPriority w:val="99"/>
    <w:semiHidden/>
    <w:unhideWhenUsed/>
    <w:rsid w:val="00942528"/>
    <w:rPr>
      <w:sz w:val="20"/>
      <w:szCs w:val="20"/>
    </w:rPr>
  </w:style>
  <w:style w:type="character" w:customStyle="1" w:styleId="CommentTextChar">
    <w:name w:val="Comment Text Char"/>
    <w:basedOn w:val="DefaultParagraphFont"/>
    <w:link w:val="CommentText"/>
    <w:uiPriority w:val="99"/>
    <w:semiHidden/>
    <w:rsid w:val="00942528"/>
    <w:rPr>
      <w:rFonts w:ascii="Arial" w:eastAsia="SimSun" w:hAnsi="Arial" w:cs="Arial"/>
      <w:sz w:val="20"/>
      <w:szCs w:val="20"/>
      <w:lang w:val="en-NZ" w:eastAsia="zh-CN"/>
    </w:rPr>
  </w:style>
  <w:style w:type="paragraph" w:styleId="CommentSubject">
    <w:name w:val="annotation subject"/>
    <w:basedOn w:val="CommentText"/>
    <w:next w:val="CommentText"/>
    <w:link w:val="CommentSubjectChar"/>
    <w:uiPriority w:val="99"/>
    <w:semiHidden/>
    <w:unhideWhenUsed/>
    <w:rsid w:val="00942528"/>
    <w:rPr>
      <w:b/>
      <w:bCs/>
    </w:rPr>
  </w:style>
  <w:style w:type="character" w:customStyle="1" w:styleId="CommentSubjectChar">
    <w:name w:val="Comment Subject Char"/>
    <w:basedOn w:val="CommentTextChar"/>
    <w:link w:val="CommentSubject"/>
    <w:uiPriority w:val="99"/>
    <w:semiHidden/>
    <w:rsid w:val="00942528"/>
    <w:rPr>
      <w:rFonts w:ascii="Arial" w:eastAsia="SimSun" w:hAnsi="Arial" w:cs="Arial"/>
      <w:b/>
      <w:bCs/>
      <w:sz w:val="20"/>
      <w:szCs w:val="20"/>
      <w:lang w:val="en-NZ" w:eastAsia="zh-CN"/>
    </w:rPr>
  </w:style>
  <w:style w:type="paragraph" w:styleId="BalloonText">
    <w:name w:val="Balloon Text"/>
    <w:basedOn w:val="Normal"/>
    <w:link w:val="BalloonTextChar"/>
    <w:uiPriority w:val="99"/>
    <w:semiHidden/>
    <w:unhideWhenUsed/>
    <w:rsid w:val="00942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528"/>
    <w:rPr>
      <w:rFonts w:ascii="Segoe UI" w:eastAsia="SimSun" w:hAnsi="Segoe UI" w:cs="Segoe UI"/>
      <w:sz w:val="18"/>
      <w:szCs w:val="18"/>
      <w:lang w:val="en-NZ" w:eastAsia="zh-CN"/>
    </w:rPr>
  </w:style>
  <w:style w:type="paragraph" w:styleId="Header">
    <w:name w:val="header"/>
    <w:basedOn w:val="Normal"/>
    <w:link w:val="HeaderChar"/>
    <w:uiPriority w:val="99"/>
    <w:unhideWhenUsed/>
    <w:rsid w:val="009A1F37"/>
    <w:pPr>
      <w:tabs>
        <w:tab w:val="center" w:pos="4536"/>
        <w:tab w:val="right" w:pos="9072"/>
      </w:tabs>
    </w:pPr>
  </w:style>
  <w:style w:type="character" w:customStyle="1" w:styleId="HeaderChar">
    <w:name w:val="Header Char"/>
    <w:basedOn w:val="DefaultParagraphFont"/>
    <w:link w:val="Header"/>
    <w:uiPriority w:val="99"/>
    <w:rsid w:val="009A1F37"/>
    <w:rPr>
      <w:rFonts w:ascii="Arial" w:eastAsia="SimSun" w:hAnsi="Arial" w:cs="Arial"/>
      <w:sz w:val="24"/>
      <w:szCs w:val="24"/>
      <w:lang w:val="en-NZ" w:eastAsia="zh-CN"/>
    </w:rPr>
  </w:style>
  <w:style w:type="paragraph" w:styleId="Footer">
    <w:name w:val="footer"/>
    <w:basedOn w:val="Normal"/>
    <w:link w:val="FooterChar"/>
    <w:uiPriority w:val="99"/>
    <w:unhideWhenUsed/>
    <w:rsid w:val="009A1F37"/>
    <w:pPr>
      <w:tabs>
        <w:tab w:val="center" w:pos="4536"/>
        <w:tab w:val="right" w:pos="9072"/>
      </w:tabs>
    </w:pPr>
  </w:style>
  <w:style w:type="character" w:customStyle="1" w:styleId="FooterChar">
    <w:name w:val="Footer Char"/>
    <w:basedOn w:val="DefaultParagraphFont"/>
    <w:link w:val="Footer"/>
    <w:uiPriority w:val="99"/>
    <w:rsid w:val="009A1F37"/>
    <w:rPr>
      <w:rFonts w:ascii="Arial" w:eastAsia="SimSun" w:hAnsi="Arial" w:cs="Arial"/>
      <w:sz w:val="24"/>
      <w:szCs w:val="24"/>
      <w:lang w:val="en-NZ" w:eastAsia="zh-CN"/>
    </w:rPr>
  </w:style>
  <w:style w:type="paragraph" w:styleId="FootnoteText">
    <w:name w:val="footnote text"/>
    <w:aliases w:val="Footnote Text 2,fn,Footnotes,ft,fn cafc,Footnote ak,fn Char,footnote text Char,Footnotes Char,Footnote ak Char,footnote citation,Footnotes Char Char,Footnote Text Char Char,fn Char Char,footnote text Char Char Char Ch,Ca,C"/>
    <w:basedOn w:val="Normal"/>
    <w:link w:val="FootnoteTextChar"/>
    <w:uiPriority w:val="99"/>
    <w:unhideWhenUsed/>
    <w:rsid w:val="009A1F37"/>
    <w:rPr>
      <w:sz w:val="20"/>
      <w:szCs w:val="20"/>
    </w:rPr>
  </w:style>
  <w:style w:type="character" w:customStyle="1" w:styleId="FootnoteTextChar">
    <w:name w:val="Footnote Text Char"/>
    <w:aliases w:val="Footnote Text 2 Char,fn Char1,Footnotes Char1,ft Char,fn cafc Char,Footnote ak Char1,fn Char Char1,footnote text Char Char,Footnotes Char Char1,Footnote ak Char Char,footnote citation Char,Footnotes Char Char Char,fn Char Char Char"/>
    <w:basedOn w:val="DefaultParagraphFont"/>
    <w:link w:val="FootnoteText"/>
    <w:uiPriority w:val="99"/>
    <w:rsid w:val="009A1F37"/>
    <w:rPr>
      <w:rFonts w:ascii="Arial" w:eastAsia="SimSun" w:hAnsi="Arial" w:cs="Arial"/>
      <w:sz w:val="20"/>
      <w:szCs w:val="20"/>
      <w:lang w:val="en-NZ" w:eastAsia="zh-CN"/>
    </w:rPr>
  </w:style>
  <w:style w:type="character" w:styleId="FootnoteReference">
    <w:name w:val="footnote reference"/>
    <w:basedOn w:val="DefaultParagraphFont"/>
    <w:uiPriority w:val="99"/>
    <w:semiHidden/>
    <w:rsid w:val="009A1F37"/>
    <w:rPr>
      <w:vertAlign w:val="superscript"/>
    </w:rPr>
  </w:style>
  <w:style w:type="paragraph" w:styleId="ListParagraph">
    <w:name w:val="List Paragraph"/>
    <w:basedOn w:val="Normal"/>
    <w:uiPriority w:val="34"/>
    <w:qFormat/>
    <w:rsid w:val="002E759A"/>
    <w:pPr>
      <w:ind w:left="720"/>
      <w:contextualSpacing/>
    </w:pPr>
  </w:style>
  <w:style w:type="character" w:styleId="Hyperlink">
    <w:name w:val="Hyperlink"/>
    <w:basedOn w:val="DefaultParagraphFont"/>
    <w:uiPriority w:val="99"/>
    <w:unhideWhenUsed/>
    <w:rsid w:val="00202983"/>
    <w:rPr>
      <w:color w:val="0000FF"/>
      <w:u w:val="single"/>
    </w:rPr>
  </w:style>
  <w:style w:type="paragraph" w:styleId="BodyText">
    <w:name w:val="Body Text"/>
    <w:basedOn w:val="Normal"/>
    <w:link w:val="BodyTextChar"/>
    <w:uiPriority w:val="99"/>
    <w:rsid w:val="008E12B7"/>
    <w:pPr>
      <w:widowControl w:val="0"/>
    </w:pPr>
    <w:rPr>
      <w:rFonts w:ascii="Times New Roman" w:eastAsia="Times New Roman" w:hAnsi="Times New Roman" w:cs="Times New Roman"/>
      <w:lang w:val="en-GB" w:eastAsia="x-none"/>
    </w:rPr>
  </w:style>
  <w:style w:type="character" w:customStyle="1" w:styleId="BodyTextChar">
    <w:name w:val="Body Text Char"/>
    <w:basedOn w:val="DefaultParagraphFont"/>
    <w:link w:val="BodyText"/>
    <w:uiPriority w:val="99"/>
    <w:rsid w:val="008E12B7"/>
    <w:rPr>
      <w:rFonts w:ascii="Times New Roman" w:eastAsia="Times New Roman" w:hAnsi="Times New Roman" w:cs="Times New Roman"/>
      <w:sz w:val="24"/>
      <w:szCs w:val="24"/>
      <w:lang w:val="en-GB" w:eastAsia="x-none"/>
    </w:rPr>
  </w:style>
  <w:style w:type="paragraph" w:styleId="Revision">
    <w:name w:val="Revision"/>
    <w:hidden/>
    <w:uiPriority w:val="99"/>
    <w:semiHidden/>
    <w:rsid w:val="009D437A"/>
    <w:pPr>
      <w:spacing w:after="0" w:line="240" w:lineRule="auto"/>
    </w:pPr>
    <w:rPr>
      <w:rFonts w:ascii="Arial" w:eastAsia="SimSun" w:hAnsi="Arial" w:cs="Arial"/>
      <w:sz w:val="24"/>
      <w:szCs w:val="24"/>
      <w:lang w:val="en-NZ" w:eastAsia="zh-CN"/>
    </w:rPr>
  </w:style>
  <w:style w:type="character" w:styleId="FollowedHyperlink">
    <w:name w:val="FollowedHyperlink"/>
    <w:basedOn w:val="DefaultParagraphFont"/>
    <w:uiPriority w:val="99"/>
    <w:semiHidden/>
    <w:unhideWhenUsed/>
    <w:rsid w:val="00FE577B"/>
    <w:rPr>
      <w:color w:val="954F72" w:themeColor="followedHyperlink"/>
      <w:u w:val="single"/>
    </w:rPr>
  </w:style>
  <w:style w:type="paragraph" w:customStyle="1" w:styleId="Tiret0">
    <w:name w:val="Tiret 0"/>
    <w:basedOn w:val="Normal"/>
    <w:rsid w:val="00CB78ED"/>
    <w:pPr>
      <w:numPr>
        <w:numId w:val="22"/>
      </w:numPr>
      <w:spacing w:before="120" w:after="120"/>
    </w:pPr>
    <w:rPr>
      <w:rFonts w:ascii="Times New Roman" w:eastAsia="Times New Roman" w:hAnsi="Times New Roman" w:cs="Times New Roman"/>
      <w:szCs w:val="20"/>
      <w:lang w:val="en-GB"/>
    </w:rPr>
  </w:style>
  <w:style w:type="paragraph" w:customStyle="1" w:styleId="Default">
    <w:name w:val="Default"/>
    <w:rsid w:val="005A1A7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528"/>
    <w:pPr>
      <w:spacing w:after="0" w:line="240" w:lineRule="auto"/>
      <w:jc w:val="both"/>
    </w:pPr>
    <w:rPr>
      <w:rFonts w:ascii="Arial" w:eastAsia="SimSun" w:hAnsi="Arial" w:cs="Arial"/>
      <w:sz w:val="24"/>
      <w:szCs w:val="24"/>
      <w:lang w:val="en-NZ"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42528"/>
    <w:pPr>
      <w:spacing w:before="100" w:beforeAutospacing="1" w:after="100" w:afterAutospacing="1"/>
      <w:jc w:val="left"/>
    </w:pPr>
    <w:rPr>
      <w:rFonts w:ascii="Times New Roman" w:eastAsia="Times New Roman" w:hAnsi="Times New Roman" w:cs="Times New Roman"/>
      <w:lang w:val="tr-TR" w:eastAsia="tr-TR"/>
    </w:rPr>
  </w:style>
  <w:style w:type="character" w:styleId="CommentReference">
    <w:name w:val="annotation reference"/>
    <w:basedOn w:val="DefaultParagraphFont"/>
    <w:uiPriority w:val="99"/>
    <w:unhideWhenUsed/>
    <w:rsid w:val="00942528"/>
    <w:rPr>
      <w:sz w:val="16"/>
      <w:szCs w:val="16"/>
    </w:rPr>
  </w:style>
  <w:style w:type="paragraph" w:styleId="CommentText">
    <w:name w:val="annotation text"/>
    <w:basedOn w:val="Normal"/>
    <w:link w:val="CommentTextChar"/>
    <w:uiPriority w:val="99"/>
    <w:semiHidden/>
    <w:unhideWhenUsed/>
    <w:rsid w:val="00942528"/>
    <w:rPr>
      <w:sz w:val="20"/>
      <w:szCs w:val="20"/>
    </w:rPr>
  </w:style>
  <w:style w:type="character" w:customStyle="1" w:styleId="CommentTextChar">
    <w:name w:val="Comment Text Char"/>
    <w:basedOn w:val="DefaultParagraphFont"/>
    <w:link w:val="CommentText"/>
    <w:uiPriority w:val="99"/>
    <w:semiHidden/>
    <w:rsid w:val="00942528"/>
    <w:rPr>
      <w:rFonts w:ascii="Arial" w:eastAsia="SimSun" w:hAnsi="Arial" w:cs="Arial"/>
      <w:sz w:val="20"/>
      <w:szCs w:val="20"/>
      <w:lang w:val="en-NZ" w:eastAsia="zh-CN"/>
    </w:rPr>
  </w:style>
  <w:style w:type="paragraph" w:styleId="CommentSubject">
    <w:name w:val="annotation subject"/>
    <w:basedOn w:val="CommentText"/>
    <w:next w:val="CommentText"/>
    <w:link w:val="CommentSubjectChar"/>
    <w:uiPriority w:val="99"/>
    <w:semiHidden/>
    <w:unhideWhenUsed/>
    <w:rsid w:val="00942528"/>
    <w:rPr>
      <w:b/>
      <w:bCs/>
    </w:rPr>
  </w:style>
  <w:style w:type="character" w:customStyle="1" w:styleId="CommentSubjectChar">
    <w:name w:val="Comment Subject Char"/>
    <w:basedOn w:val="CommentTextChar"/>
    <w:link w:val="CommentSubject"/>
    <w:uiPriority w:val="99"/>
    <w:semiHidden/>
    <w:rsid w:val="00942528"/>
    <w:rPr>
      <w:rFonts w:ascii="Arial" w:eastAsia="SimSun" w:hAnsi="Arial" w:cs="Arial"/>
      <w:b/>
      <w:bCs/>
      <w:sz w:val="20"/>
      <w:szCs w:val="20"/>
      <w:lang w:val="en-NZ" w:eastAsia="zh-CN"/>
    </w:rPr>
  </w:style>
  <w:style w:type="paragraph" w:styleId="BalloonText">
    <w:name w:val="Balloon Text"/>
    <w:basedOn w:val="Normal"/>
    <w:link w:val="BalloonTextChar"/>
    <w:uiPriority w:val="99"/>
    <w:semiHidden/>
    <w:unhideWhenUsed/>
    <w:rsid w:val="00942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528"/>
    <w:rPr>
      <w:rFonts w:ascii="Segoe UI" w:eastAsia="SimSun" w:hAnsi="Segoe UI" w:cs="Segoe UI"/>
      <w:sz w:val="18"/>
      <w:szCs w:val="18"/>
      <w:lang w:val="en-NZ" w:eastAsia="zh-CN"/>
    </w:rPr>
  </w:style>
  <w:style w:type="paragraph" w:styleId="Header">
    <w:name w:val="header"/>
    <w:basedOn w:val="Normal"/>
    <w:link w:val="HeaderChar"/>
    <w:uiPriority w:val="99"/>
    <w:unhideWhenUsed/>
    <w:rsid w:val="009A1F37"/>
    <w:pPr>
      <w:tabs>
        <w:tab w:val="center" w:pos="4536"/>
        <w:tab w:val="right" w:pos="9072"/>
      </w:tabs>
    </w:pPr>
  </w:style>
  <w:style w:type="character" w:customStyle="1" w:styleId="HeaderChar">
    <w:name w:val="Header Char"/>
    <w:basedOn w:val="DefaultParagraphFont"/>
    <w:link w:val="Header"/>
    <w:uiPriority w:val="99"/>
    <w:rsid w:val="009A1F37"/>
    <w:rPr>
      <w:rFonts w:ascii="Arial" w:eastAsia="SimSun" w:hAnsi="Arial" w:cs="Arial"/>
      <w:sz w:val="24"/>
      <w:szCs w:val="24"/>
      <w:lang w:val="en-NZ" w:eastAsia="zh-CN"/>
    </w:rPr>
  </w:style>
  <w:style w:type="paragraph" w:styleId="Footer">
    <w:name w:val="footer"/>
    <w:basedOn w:val="Normal"/>
    <w:link w:val="FooterChar"/>
    <w:uiPriority w:val="99"/>
    <w:unhideWhenUsed/>
    <w:rsid w:val="009A1F37"/>
    <w:pPr>
      <w:tabs>
        <w:tab w:val="center" w:pos="4536"/>
        <w:tab w:val="right" w:pos="9072"/>
      </w:tabs>
    </w:pPr>
  </w:style>
  <w:style w:type="character" w:customStyle="1" w:styleId="FooterChar">
    <w:name w:val="Footer Char"/>
    <w:basedOn w:val="DefaultParagraphFont"/>
    <w:link w:val="Footer"/>
    <w:uiPriority w:val="99"/>
    <w:rsid w:val="009A1F37"/>
    <w:rPr>
      <w:rFonts w:ascii="Arial" w:eastAsia="SimSun" w:hAnsi="Arial" w:cs="Arial"/>
      <w:sz w:val="24"/>
      <w:szCs w:val="24"/>
      <w:lang w:val="en-NZ" w:eastAsia="zh-CN"/>
    </w:rPr>
  </w:style>
  <w:style w:type="paragraph" w:styleId="FootnoteText">
    <w:name w:val="footnote text"/>
    <w:aliases w:val="Footnote Text 2,fn,Footnotes,ft,fn cafc,Footnote ak,fn Char,footnote text Char,Footnotes Char,Footnote ak Char,footnote citation,Footnotes Char Char,Footnote Text Char Char,fn Char Char,footnote text Char Char Char Ch,Ca,C"/>
    <w:basedOn w:val="Normal"/>
    <w:link w:val="FootnoteTextChar"/>
    <w:uiPriority w:val="99"/>
    <w:unhideWhenUsed/>
    <w:rsid w:val="009A1F37"/>
    <w:rPr>
      <w:sz w:val="20"/>
      <w:szCs w:val="20"/>
    </w:rPr>
  </w:style>
  <w:style w:type="character" w:customStyle="1" w:styleId="FootnoteTextChar">
    <w:name w:val="Footnote Text Char"/>
    <w:aliases w:val="Footnote Text 2 Char,fn Char1,Footnotes Char1,ft Char,fn cafc Char,Footnote ak Char1,fn Char Char1,footnote text Char Char,Footnotes Char Char1,Footnote ak Char Char,footnote citation Char,Footnotes Char Char Char,fn Char Char Char"/>
    <w:basedOn w:val="DefaultParagraphFont"/>
    <w:link w:val="FootnoteText"/>
    <w:uiPriority w:val="99"/>
    <w:rsid w:val="009A1F37"/>
    <w:rPr>
      <w:rFonts w:ascii="Arial" w:eastAsia="SimSun" w:hAnsi="Arial" w:cs="Arial"/>
      <w:sz w:val="20"/>
      <w:szCs w:val="20"/>
      <w:lang w:val="en-NZ" w:eastAsia="zh-CN"/>
    </w:rPr>
  </w:style>
  <w:style w:type="character" w:styleId="FootnoteReference">
    <w:name w:val="footnote reference"/>
    <w:basedOn w:val="DefaultParagraphFont"/>
    <w:uiPriority w:val="99"/>
    <w:semiHidden/>
    <w:rsid w:val="009A1F37"/>
    <w:rPr>
      <w:vertAlign w:val="superscript"/>
    </w:rPr>
  </w:style>
  <w:style w:type="paragraph" w:styleId="ListParagraph">
    <w:name w:val="List Paragraph"/>
    <w:basedOn w:val="Normal"/>
    <w:uiPriority w:val="34"/>
    <w:qFormat/>
    <w:rsid w:val="002E759A"/>
    <w:pPr>
      <w:ind w:left="720"/>
      <w:contextualSpacing/>
    </w:pPr>
  </w:style>
  <w:style w:type="character" w:styleId="Hyperlink">
    <w:name w:val="Hyperlink"/>
    <w:basedOn w:val="DefaultParagraphFont"/>
    <w:uiPriority w:val="99"/>
    <w:unhideWhenUsed/>
    <w:rsid w:val="00202983"/>
    <w:rPr>
      <w:color w:val="0000FF"/>
      <w:u w:val="single"/>
    </w:rPr>
  </w:style>
  <w:style w:type="paragraph" w:styleId="BodyText">
    <w:name w:val="Body Text"/>
    <w:basedOn w:val="Normal"/>
    <w:link w:val="BodyTextChar"/>
    <w:uiPriority w:val="99"/>
    <w:rsid w:val="008E12B7"/>
    <w:pPr>
      <w:widowControl w:val="0"/>
    </w:pPr>
    <w:rPr>
      <w:rFonts w:ascii="Times New Roman" w:eastAsia="Times New Roman" w:hAnsi="Times New Roman" w:cs="Times New Roman"/>
      <w:lang w:val="en-GB" w:eastAsia="x-none"/>
    </w:rPr>
  </w:style>
  <w:style w:type="character" w:customStyle="1" w:styleId="BodyTextChar">
    <w:name w:val="Body Text Char"/>
    <w:basedOn w:val="DefaultParagraphFont"/>
    <w:link w:val="BodyText"/>
    <w:uiPriority w:val="99"/>
    <w:rsid w:val="008E12B7"/>
    <w:rPr>
      <w:rFonts w:ascii="Times New Roman" w:eastAsia="Times New Roman" w:hAnsi="Times New Roman" w:cs="Times New Roman"/>
      <w:sz w:val="24"/>
      <w:szCs w:val="24"/>
      <w:lang w:val="en-GB" w:eastAsia="x-none"/>
    </w:rPr>
  </w:style>
  <w:style w:type="paragraph" w:styleId="Revision">
    <w:name w:val="Revision"/>
    <w:hidden/>
    <w:uiPriority w:val="99"/>
    <w:semiHidden/>
    <w:rsid w:val="009D437A"/>
    <w:pPr>
      <w:spacing w:after="0" w:line="240" w:lineRule="auto"/>
    </w:pPr>
    <w:rPr>
      <w:rFonts w:ascii="Arial" w:eastAsia="SimSun" w:hAnsi="Arial" w:cs="Arial"/>
      <w:sz w:val="24"/>
      <w:szCs w:val="24"/>
      <w:lang w:val="en-NZ" w:eastAsia="zh-CN"/>
    </w:rPr>
  </w:style>
  <w:style w:type="character" w:styleId="FollowedHyperlink">
    <w:name w:val="FollowedHyperlink"/>
    <w:basedOn w:val="DefaultParagraphFont"/>
    <w:uiPriority w:val="99"/>
    <w:semiHidden/>
    <w:unhideWhenUsed/>
    <w:rsid w:val="00FE577B"/>
    <w:rPr>
      <w:color w:val="954F72" w:themeColor="followedHyperlink"/>
      <w:u w:val="single"/>
    </w:rPr>
  </w:style>
  <w:style w:type="paragraph" w:customStyle="1" w:styleId="Tiret0">
    <w:name w:val="Tiret 0"/>
    <w:basedOn w:val="Normal"/>
    <w:rsid w:val="00CB78ED"/>
    <w:pPr>
      <w:numPr>
        <w:numId w:val="22"/>
      </w:numPr>
      <w:spacing w:before="120" w:after="120"/>
    </w:pPr>
    <w:rPr>
      <w:rFonts w:ascii="Times New Roman" w:eastAsia="Times New Roman" w:hAnsi="Times New Roman" w:cs="Times New Roman"/>
      <w:szCs w:val="20"/>
      <w:lang w:val="en-GB"/>
    </w:rPr>
  </w:style>
  <w:style w:type="paragraph" w:customStyle="1" w:styleId="Default">
    <w:name w:val="Default"/>
    <w:rsid w:val="005A1A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8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91C1B-A771-4E06-9455-D704937B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1872</Words>
  <Characters>10675</Characters>
  <Application>Microsoft Office Word</Application>
  <DocSecurity>0</DocSecurity>
  <Lines>88</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Ekonomi Bakanlığı</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Naciye Aslıhan TUNCER</dc:creator>
  <cp:lastModifiedBy>Elnur Osmanov</cp:lastModifiedBy>
  <cp:revision>3</cp:revision>
  <cp:lastPrinted>2017-01-24T12:26:00Z</cp:lastPrinted>
  <dcterms:created xsi:type="dcterms:W3CDTF">2020-05-22T19:27:00Z</dcterms:created>
  <dcterms:modified xsi:type="dcterms:W3CDTF">2020-05-27T05:47:00Z</dcterms:modified>
</cp:coreProperties>
</file>